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7DB85" w14:textId="27827E27" w:rsidR="007D26AC" w:rsidRDefault="00DA136D" w:rsidP="007D26AC">
      <w:pPr>
        <w:tabs>
          <w:tab w:val="left" w:pos="1947"/>
        </w:tabs>
        <w:ind w:right="-6"/>
        <w:jc w:val="center"/>
        <w:rPr>
          <w:rFonts w:cs="Arial"/>
          <w:b/>
          <w:noProof/>
          <w:sz w:val="40"/>
          <w:szCs w:val="40"/>
          <w:lang w:eastAsia="en-US"/>
        </w:rPr>
      </w:pPr>
      <w:bookmarkStart w:id="0" w:name="_Hlk205274165"/>
      <w:bookmarkStart w:id="1" w:name="_Toc433969903"/>
      <w:bookmarkEnd w:id="0"/>
      <w:r w:rsidRPr="00DA136D">
        <w:rPr>
          <w:noProof/>
        </w:rPr>
        <w:drawing>
          <wp:inline distT="0" distB="0" distL="0" distR="0" wp14:anchorId="37CE05ED" wp14:editId="52D93610">
            <wp:extent cx="1266825" cy="1653700"/>
            <wp:effectExtent l="0" t="0" r="0" b="3810"/>
            <wp:docPr id="3" name="Obraz 3" descr="Herb Dąbrowy Biskup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0494" cy="1658489"/>
                    </a:xfrm>
                    <a:prstGeom prst="rect">
                      <a:avLst/>
                    </a:prstGeom>
                  </pic:spPr>
                </pic:pic>
              </a:graphicData>
            </a:graphic>
          </wp:inline>
        </w:drawing>
      </w:r>
    </w:p>
    <w:p w14:paraId="542E5DA2" w14:textId="77777777" w:rsidR="007D26AC" w:rsidRPr="007D26AC" w:rsidRDefault="007D26AC" w:rsidP="007D26AC">
      <w:pPr>
        <w:tabs>
          <w:tab w:val="left" w:pos="1947"/>
        </w:tabs>
        <w:ind w:right="-6"/>
        <w:jc w:val="center"/>
        <w:rPr>
          <w:rFonts w:cs="Arial"/>
          <w:b/>
          <w:noProof/>
          <w:szCs w:val="40"/>
          <w:lang w:eastAsia="en-US"/>
        </w:rPr>
      </w:pPr>
    </w:p>
    <w:p w14:paraId="12132231" w14:textId="5E001212" w:rsidR="00602963" w:rsidRPr="0090410E" w:rsidRDefault="00602963" w:rsidP="00602963">
      <w:pPr>
        <w:tabs>
          <w:tab w:val="left" w:pos="1947"/>
        </w:tabs>
        <w:ind w:right="-6"/>
        <w:jc w:val="center"/>
        <w:rPr>
          <w:rFonts w:cs="Arial"/>
          <w:szCs w:val="20"/>
          <w:lang w:eastAsia="en-US"/>
        </w:rPr>
      </w:pPr>
      <w:r w:rsidRPr="0090410E">
        <w:rPr>
          <w:rFonts w:cs="Arial"/>
          <w:b/>
          <w:sz w:val="40"/>
          <w:szCs w:val="40"/>
          <w:lang w:eastAsia="en-US"/>
        </w:rPr>
        <w:t xml:space="preserve">Program </w:t>
      </w:r>
      <w:r w:rsidR="00820CF5" w:rsidRPr="0090410E">
        <w:rPr>
          <w:rFonts w:cs="Arial"/>
          <w:b/>
          <w:sz w:val="40"/>
          <w:szCs w:val="40"/>
          <w:lang w:eastAsia="en-US"/>
        </w:rPr>
        <w:t>Ochrony Środowiska</w:t>
      </w:r>
      <w:r w:rsidR="008B6D7E">
        <w:rPr>
          <w:rFonts w:cs="Arial"/>
          <w:b/>
          <w:sz w:val="40"/>
          <w:szCs w:val="40"/>
          <w:lang w:eastAsia="en-US"/>
        </w:rPr>
        <w:t xml:space="preserve"> </w:t>
      </w:r>
      <w:r w:rsidR="002718FB" w:rsidRPr="002718FB">
        <w:rPr>
          <w:rFonts w:cs="Arial"/>
          <w:b/>
          <w:sz w:val="40"/>
          <w:szCs w:val="40"/>
          <w:lang w:eastAsia="en-US"/>
        </w:rPr>
        <w:t xml:space="preserve">dla </w:t>
      </w:r>
      <w:r w:rsidR="00DA136D">
        <w:rPr>
          <w:rFonts w:cs="Arial"/>
          <w:b/>
          <w:sz w:val="40"/>
          <w:szCs w:val="40"/>
          <w:lang w:eastAsia="en-US"/>
        </w:rPr>
        <w:br/>
        <w:t>G</w:t>
      </w:r>
      <w:r w:rsidR="002718FB" w:rsidRPr="002718FB">
        <w:rPr>
          <w:rFonts w:cs="Arial"/>
          <w:b/>
          <w:sz w:val="40"/>
          <w:szCs w:val="40"/>
          <w:lang w:eastAsia="en-US"/>
        </w:rPr>
        <w:t xml:space="preserve">miny </w:t>
      </w:r>
      <w:r w:rsidR="002718FB">
        <w:rPr>
          <w:rFonts w:cs="Arial"/>
          <w:b/>
          <w:sz w:val="40"/>
          <w:szCs w:val="40"/>
          <w:lang w:eastAsia="en-US"/>
        </w:rPr>
        <w:t>D</w:t>
      </w:r>
      <w:r w:rsidR="002718FB" w:rsidRPr="002718FB">
        <w:rPr>
          <w:rFonts w:cs="Arial"/>
          <w:b/>
          <w:sz w:val="40"/>
          <w:szCs w:val="40"/>
          <w:lang w:eastAsia="en-US"/>
        </w:rPr>
        <w:t xml:space="preserve">ąbrowa </w:t>
      </w:r>
      <w:r w:rsidR="002718FB">
        <w:rPr>
          <w:rFonts w:cs="Arial"/>
          <w:b/>
          <w:sz w:val="40"/>
          <w:szCs w:val="40"/>
          <w:lang w:eastAsia="en-US"/>
        </w:rPr>
        <w:t>B</w:t>
      </w:r>
      <w:r w:rsidR="002718FB" w:rsidRPr="002718FB">
        <w:rPr>
          <w:rFonts w:cs="Arial"/>
          <w:b/>
          <w:sz w:val="40"/>
          <w:szCs w:val="40"/>
          <w:lang w:eastAsia="en-US"/>
        </w:rPr>
        <w:t>iskupia na lata</w:t>
      </w:r>
      <w:r w:rsidR="00DA136D">
        <w:rPr>
          <w:rFonts w:cs="Arial"/>
          <w:b/>
          <w:sz w:val="40"/>
          <w:szCs w:val="40"/>
          <w:lang w:eastAsia="en-US"/>
        </w:rPr>
        <w:t xml:space="preserve"> 2026-2029 </w:t>
      </w:r>
      <w:r w:rsidR="00DA136D">
        <w:rPr>
          <w:rFonts w:cs="Arial"/>
          <w:b/>
          <w:sz w:val="40"/>
          <w:szCs w:val="40"/>
          <w:lang w:eastAsia="en-US"/>
        </w:rPr>
        <w:br/>
        <w:t>z perspektywą do roku 2033</w:t>
      </w:r>
    </w:p>
    <w:p w14:paraId="1A68949B" w14:textId="1BD65332" w:rsidR="00602963" w:rsidRPr="0090410E" w:rsidRDefault="00602963" w:rsidP="002718FB">
      <w:pPr>
        <w:jc w:val="center"/>
        <w:rPr>
          <w:rFonts w:cs="Arial"/>
          <w:lang w:eastAsia="en-US"/>
        </w:rPr>
      </w:pPr>
    </w:p>
    <w:p w14:paraId="2D585491" w14:textId="77777777" w:rsidR="00602963" w:rsidRPr="0090410E" w:rsidRDefault="00602963" w:rsidP="002718FB">
      <w:pPr>
        <w:rPr>
          <w:rFonts w:cs="Arial"/>
          <w:lang w:eastAsia="en-US"/>
        </w:rPr>
      </w:pPr>
    </w:p>
    <w:p w14:paraId="30B111EC" w14:textId="77777777" w:rsidR="00602963" w:rsidRPr="0090410E" w:rsidRDefault="00602963" w:rsidP="00602963">
      <w:pPr>
        <w:jc w:val="center"/>
        <w:rPr>
          <w:rFonts w:cs="Arial"/>
          <w:lang w:eastAsia="en-US"/>
        </w:rPr>
      </w:pPr>
    </w:p>
    <w:p w14:paraId="14095D02" w14:textId="77777777" w:rsidR="00602963" w:rsidRPr="0090410E" w:rsidRDefault="00602963" w:rsidP="00602963">
      <w:pPr>
        <w:jc w:val="center"/>
        <w:rPr>
          <w:rFonts w:cs="Arial"/>
          <w:lang w:eastAsia="en-US"/>
        </w:rPr>
      </w:pPr>
    </w:p>
    <w:p w14:paraId="4641DA23" w14:textId="77777777" w:rsidR="00602963" w:rsidRPr="0090410E" w:rsidRDefault="00602963" w:rsidP="00602963">
      <w:pPr>
        <w:jc w:val="center"/>
        <w:rPr>
          <w:rFonts w:cs="Arial"/>
          <w:lang w:eastAsia="en-US"/>
        </w:rPr>
      </w:pPr>
    </w:p>
    <w:p w14:paraId="675A4455" w14:textId="77777777" w:rsidR="00602963" w:rsidRPr="0090410E" w:rsidRDefault="00602963" w:rsidP="00602963">
      <w:pPr>
        <w:jc w:val="center"/>
        <w:rPr>
          <w:rFonts w:cs="Arial"/>
          <w:lang w:eastAsia="en-US"/>
        </w:rPr>
      </w:pPr>
    </w:p>
    <w:p w14:paraId="79CC8F0F" w14:textId="0D12D3C3" w:rsidR="00E5002D" w:rsidRDefault="00E5002D" w:rsidP="00A52063">
      <w:pPr>
        <w:jc w:val="center"/>
        <w:rPr>
          <w:rFonts w:cs="Arial"/>
          <w:lang w:eastAsia="en-US"/>
        </w:rPr>
      </w:pPr>
    </w:p>
    <w:p w14:paraId="2652878E" w14:textId="47271067" w:rsidR="00DA136D" w:rsidRDefault="00DA136D" w:rsidP="00A52063">
      <w:pPr>
        <w:jc w:val="center"/>
        <w:rPr>
          <w:rFonts w:cs="Arial"/>
          <w:lang w:eastAsia="en-US"/>
        </w:rPr>
      </w:pPr>
    </w:p>
    <w:p w14:paraId="3D0015E5" w14:textId="734287C9" w:rsidR="00DA136D" w:rsidRDefault="00DA136D" w:rsidP="00A52063">
      <w:pPr>
        <w:jc w:val="center"/>
        <w:rPr>
          <w:rFonts w:cs="Arial"/>
          <w:lang w:eastAsia="en-US"/>
        </w:rPr>
      </w:pPr>
    </w:p>
    <w:p w14:paraId="5A602A12" w14:textId="77777777" w:rsidR="007D26AC" w:rsidRDefault="007D26AC" w:rsidP="00A52063">
      <w:pPr>
        <w:jc w:val="center"/>
        <w:rPr>
          <w:rFonts w:cs="Arial"/>
          <w:lang w:eastAsia="en-US"/>
        </w:rPr>
      </w:pPr>
    </w:p>
    <w:p w14:paraId="0CB75125" w14:textId="6FB0A073" w:rsidR="00E5002D" w:rsidRDefault="00E5002D" w:rsidP="00A52063">
      <w:pPr>
        <w:jc w:val="center"/>
        <w:rPr>
          <w:rFonts w:cs="Arial"/>
          <w:lang w:eastAsia="en-US"/>
        </w:rPr>
      </w:pPr>
    </w:p>
    <w:p w14:paraId="66085BD4" w14:textId="69B7BE30" w:rsidR="00E5002D" w:rsidRDefault="00E5002D" w:rsidP="00A52063">
      <w:pPr>
        <w:jc w:val="center"/>
        <w:rPr>
          <w:rFonts w:cs="Arial"/>
          <w:lang w:eastAsia="en-US"/>
        </w:rPr>
      </w:pPr>
    </w:p>
    <w:p w14:paraId="45140515" w14:textId="02ED3285" w:rsidR="00E5002D" w:rsidRDefault="00E5002D" w:rsidP="00A52063">
      <w:pPr>
        <w:jc w:val="center"/>
        <w:rPr>
          <w:rFonts w:cs="Arial"/>
          <w:lang w:eastAsia="en-US"/>
        </w:rPr>
      </w:pPr>
    </w:p>
    <w:p w14:paraId="60B7CA71" w14:textId="05DE3EC1" w:rsidR="007D26AC" w:rsidRDefault="007D26AC" w:rsidP="00A52063">
      <w:pPr>
        <w:jc w:val="center"/>
        <w:rPr>
          <w:rFonts w:cs="Arial"/>
          <w:lang w:eastAsia="en-US"/>
        </w:rPr>
      </w:pPr>
    </w:p>
    <w:p w14:paraId="633EA292" w14:textId="77777777" w:rsidR="007D26AC" w:rsidRPr="0090410E" w:rsidRDefault="007D26AC" w:rsidP="00A52063">
      <w:pPr>
        <w:jc w:val="center"/>
        <w:rPr>
          <w:rFonts w:cs="Arial"/>
          <w:lang w:eastAsia="en-US"/>
        </w:rPr>
      </w:pPr>
    </w:p>
    <w:p w14:paraId="2D4C5B8C" w14:textId="058C698D" w:rsidR="00A52063" w:rsidRPr="0090410E" w:rsidRDefault="002718FB" w:rsidP="00A52063">
      <w:pPr>
        <w:jc w:val="center"/>
        <w:rPr>
          <w:rFonts w:cs="Arial"/>
          <w:b/>
          <w:szCs w:val="20"/>
          <w:lang w:eastAsia="en-US"/>
        </w:rPr>
        <w:sectPr w:rsidR="00A52063" w:rsidRPr="0090410E" w:rsidSect="004D4B31">
          <w:headerReference w:type="default" r:id="rId9"/>
          <w:footerReference w:type="default" r:id="rId10"/>
          <w:footerReference w:type="first" r:id="rId11"/>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r>
        <w:rPr>
          <w:rFonts w:cs="Arial"/>
          <w:b/>
          <w:szCs w:val="20"/>
          <w:lang w:eastAsia="en-US"/>
        </w:rPr>
        <w:t>Dąbrowa Biskupia</w:t>
      </w:r>
      <w:r w:rsidR="00A52063" w:rsidRPr="0090410E">
        <w:rPr>
          <w:rFonts w:cs="Arial"/>
          <w:b/>
          <w:szCs w:val="20"/>
          <w:lang w:eastAsia="en-US"/>
        </w:rPr>
        <w:t>, 202</w:t>
      </w:r>
      <w:r w:rsidR="006C6493">
        <w:rPr>
          <w:rFonts w:cs="Arial"/>
          <w:b/>
          <w:szCs w:val="20"/>
          <w:lang w:eastAsia="en-US"/>
        </w:rPr>
        <w:t>5</w:t>
      </w:r>
    </w:p>
    <w:tbl>
      <w:tblPr>
        <w:tblStyle w:val="Tabela-Siatk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6C6493" w:rsidRPr="006C6493" w14:paraId="2A28CAA9" w14:textId="77777777" w:rsidTr="00E5002D">
        <w:tc>
          <w:tcPr>
            <w:tcW w:w="3539" w:type="dxa"/>
            <w:vAlign w:val="center"/>
          </w:tcPr>
          <w:p w14:paraId="7AF127FB" w14:textId="6BB8AD49" w:rsidR="006C6493" w:rsidRPr="006C6493" w:rsidRDefault="00DA136D" w:rsidP="00DA136D">
            <w:pPr>
              <w:spacing w:before="60" w:after="60" w:line="240" w:lineRule="auto"/>
              <w:jc w:val="center"/>
              <w:rPr>
                <w:rFonts w:cs="Arial"/>
                <w:sz w:val="22"/>
              </w:rPr>
            </w:pPr>
            <w:r>
              <w:rPr>
                <w:noProof/>
              </w:rPr>
              <w:lastRenderedPageBreak/>
              <w:drawing>
                <wp:inline distT="0" distB="0" distL="0" distR="0" wp14:anchorId="26DCA994" wp14:editId="0440DEF3">
                  <wp:extent cx="1154325" cy="1514475"/>
                  <wp:effectExtent l="0" t="0" r="8255"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9332" cy="1534164"/>
                          </a:xfrm>
                          <a:prstGeom prst="rect">
                            <a:avLst/>
                          </a:prstGeom>
                        </pic:spPr>
                      </pic:pic>
                    </a:graphicData>
                  </a:graphic>
                </wp:inline>
              </w:drawing>
            </w:r>
            <w:r w:rsidR="006C6493" w:rsidRPr="006C6493">
              <w:rPr>
                <w:rFonts w:cs="Arial"/>
                <w:sz w:val="22"/>
              </w:rPr>
              <w:br w:type="page"/>
            </w:r>
          </w:p>
          <w:p w14:paraId="1097C757" w14:textId="04C0E973" w:rsidR="006C6493" w:rsidRPr="006C6493" w:rsidRDefault="006C6493" w:rsidP="006C6493">
            <w:pPr>
              <w:spacing w:before="60" w:after="60" w:line="240" w:lineRule="auto"/>
              <w:rPr>
                <w:rFonts w:cs="Arial"/>
                <w:b/>
                <w:sz w:val="22"/>
              </w:rPr>
            </w:pPr>
          </w:p>
        </w:tc>
        <w:tc>
          <w:tcPr>
            <w:tcW w:w="5521" w:type="dxa"/>
            <w:vAlign w:val="center"/>
          </w:tcPr>
          <w:p w14:paraId="29C71186" w14:textId="77777777" w:rsidR="006C6493" w:rsidRPr="006C6493" w:rsidRDefault="006C6493" w:rsidP="006C6493">
            <w:pPr>
              <w:spacing w:before="60" w:after="60" w:line="240" w:lineRule="auto"/>
              <w:rPr>
                <w:rFonts w:cs="Arial"/>
                <w:b/>
                <w:sz w:val="22"/>
              </w:rPr>
            </w:pPr>
            <w:r w:rsidRPr="006C6493">
              <w:rPr>
                <w:rFonts w:cs="Arial"/>
                <w:b/>
                <w:sz w:val="22"/>
              </w:rPr>
              <w:t>Zamawiający:</w:t>
            </w:r>
          </w:p>
          <w:p w14:paraId="54F80F01" w14:textId="271B737B" w:rsidR="006C6493" w:rsidRDefault="000D5097" w:rsidP="006C6493">
            <w:pPr>
              <w:spacing w:before="60" w:after="60" w:line="240" w:lineRule="auto"/>
              <w:rPr>
                <w:rFonts w:cs="Arial"/>
                <w:sz w:val="22"/>
              </w:rPr>
            </w:pPr>
            <w:r>
              <w:rPr>
                <w:rFonts w:cs="Arial"/>
                <w:sz w:val="22"/>
              </w:rPr>
              <w:t xml:space="preserve">Gmina Dąbrowa Biskupia </w:t>
            </w:r>
          </w:p>
          <w:p w14:paraId="4160DBCD" w14:textId="77777777" w:rsidR="000D5097" w:rsidRPr="000D5097" w:rsidRDefault="000D5097" w:rsidP="000D5097">
            <w:pPr>
              <w:spacing w:before="60" w:after="60" w:line="240" w:lineRule="auto"/>
              <w:rPr>
                <w:rFonts w:cs="Arial"/>
                <w:sz w:val="22"/>
              </w:rPr>
            </w:pPr>
            <w:r w:rsidRPr="000D5097">
              <w:rPr>
                <w:rFonts w:cs="Arial"/>
                <w:sz w:val="22"/>
              </w:rPr>
              <w:t>ul. Topolowa 2</w:t>
            </w:r>
          </w:p>
          <w:p w14:paraId="185C5B57" w14:textId="246AD755" w:rsidR="006C6493" w:rsidRPr="006C6493" w:rsidRDefault="000D5097" w:rsidP="006C6493">
            <w:pPr>
              <w:spacing w:before="60" w:after="60" w:line="240" w:lineRule="auto"/>
              <w:rPr>
                <w:rFonts w:cs="Arial"/>
                <w:sz w:val="22"/>
              </w:rPr>
            </w:pPr>
            <w:r w:rsidRPr="000D5097">
              <w:rPr>
                <w:rFonts w:cs="Arial"/>
                <w:sz w:val="22"/>
              </w:rPr>
              <w:t>88-133 Dąbrowa Biskupia</w:t>
            </w:r>
          </w:p>
        </w:tc>
      </w:tr>
      <w:tr w:rsidR="006C6493" w:rsidRPr="006C6493" w14:paraId="7CBAEE19" w14:textId="77777777" w:rsidTr="00E5002D">
        <w:trPr>
          <w:trHeight w:val="2684"/>
        </w:trPr>
        <w:tc>
          <w:tcPr>
            <w:tcW w:w="3539" w:type="dxa"/>
            <w:vAlign w:val="center"/>
          </w:tcPr>
          <w:p w14:paraId="79F375C1" w14:textId="77777777" w:rsidR="006C6493" w:rsidRPr="006C6493" w:rsidRDefault="006C6493" w:rsidP="006C6493">
            <w:pPr>
              <w:spacing w:before="60" w:after="60" w:line="240" w:lineRule="auto"/>
              <w:rPr>
                <w:rFonts w:cs="Arial"/>
                <w:b/>
                <w:sz w:val="22"/>
              </w:rPr>
            </w:pPr>
          </w:p>
          <w:p w14:paraId="0BF96E71" w14:textId="77777777" w:rsidR="006C6493" w:rsidRPr="006C6493" w:rsidRDefault="006C6493" w:rsidP="006C6493">
            <w:pPr>
              <w:spacing w:before="60" w:after="60" w:line="240" w:lineRule="auto"/>
              <w:rPr>
                <w:rFonts w:cs="Arial"/>
                <w:b/>
                <w:sz w:val="22"/>
              </w:rPr>
            </w:pPr>
            <w:r w:rsidRPr="006C6493">
              <w:rPr>
                <w:noProof/>
              </w:rPr>
              <w:drawing>
                <wp:inline distT="0" distB="0" distL="0" distR="0" wp14:anchorId="2A4D4159" wp14:editId="70D0CE5E">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7B0EAC4E" w14:textId="77777777" w:rsidR="006C6493" w:rsidRPr="006C6493" w:rsidRDefault="006C6493" w:rsidP="006C6493">
            <w:pPr>
              <w:spacing w:before="60" w:after="60" w:line="240" w:lineRule="auto"/>
              <w:rPr>
                <w:rFonts w:cs="Arial"/>
                <w:b/>
                <w:sz w:val="22"/>
              </w:rPr>
            </w:pPr>
            <w:r w:rsidRPr="006C6493">
              <w:rPr>
                <w:rFonts w:cs="Arial"/>
                <w:b/>
                <w:sz w:val="22"/>
              </w:rPr>
              <w:t>Wykonawca:</w:t>
            </w:r>
          </w:p>
          <w:p w14:paraId="7CF52292" w14:textId="77777777" w:rsidR="006C6493" w:rsidRPr="006C6493" w:rsidRDefault="006C6493" w:rsidP="006C6493">
            <w:pPr>
              <w:spacing w:before="60" w:after="60" w:line="240" w:lineRule="auto"/>
              <w:rPr>
                <w:rFonts w:cs="Arial"/>
                <w:sz w:val="22"/>
              </w:rPr>
            </w:pPr>
            <w:r w:rsidRPr="006C6493">
              <w:rPr>
                <w:rFonts w:cs="Arial"/>
                <w:sz w:val="22"/>
              </w:rPr>
              <w:t>Westmor Consulting Urszula Wódkowska</w:t>
            </w:r>
          </w:p>
          <w:p w14:paraId="633C2D27" w14:textId="77777777" w:rsidR="006C6493" w:rsidRPr="006C6493" w:rsidRDefault="006C6493" w:rsidP="006C6493">
            <w:pPr>
              <w:spacing w:before="60" w:after="60" w:line="240" w:lineRule="auto"/>
              <w:rPr>
                <w:rFonts w:cs="Arial"/>
                <w:sz w:val="22"/>
              </w:rPr>
            </w:pPr>
            <w:r w:rsidRPr="006C6493">
              <w:rPr>
                <w:rFonts w:cs="Arial"/>
                <w:sz w:val="22"/>
              </w:rPr>
              <w:t>Biuro: ul. Królewiecka 27, 87-800 Włocławek</w:t>
            </w:r>
          </w:p>
          <w:p w14:paraId="169D2396" w14:textId="77777777" w:rsidR="006C6493" w:rsidRPr="006C6493" w:rsidRDefault="006C6493" w:rsidP="006C6493">
            <w:pPr>
              <w:spacing w:before="60" w:after="60" w:line="240" w:lineRule="auto"/>
              <w:rPr>
                <w:rFonts w:cs="Arial"/>
                <w:sz w:val="22"/>
              </w:rPr>
            </w:pPr>
            <w:r w:rsidRPr="006C6493">
              <w:rPr>
                <w:rFonts w:cs="Arial"/>
                <w:sz w:val="22"/>
              </w:rPr>
              <w:t>Siedziba: ul. 1 Maja 1A, 87-704 Bądkowo</w:t>
            </w:r>
          </w:p>
          <w:p w14:paraId="256AF2FB" w14:textId="77777777" w:rsidR="006C6493" w:rsidRPr="006C6493" w:rsidRDefault="006C6493" w:rsidP="006C6493">
            <w:pPr>
              <w:spacing w:before="60" w:after="60" w:line="240" w:lineRule="auto"/>
              <w:rPr>
                <w:rFonts w:cs="Arial"/>
                <w:sz w:val="22"/>
              </w:rPr>
            </w:pPr>
          </w:p>
          <w:p w14:paraId="12F85796" w14:textId="77777777" w:rsidR="006C6493" w:rsidRPr="006C6493" w:rsidRDefault="006C6493" w:rsidP="006C6493">
            <w:pPr>
              <w:spacing w:before="60" w:after="60" w:line="240" w:lineRule="auto"/>
              <w:rPr>
                <w:rFonts w:cs="Arial"/>
                <w:sz w:val="22"/>
              </w:rPr>
            </w:pPr>
            <w:r w:rsidRPr="006C6493">
              <w:rPr>
                <w:rFonts w:cs="Arial"/>
                <w:sz w:val="22"/>
              </w:rPr>
              <w:t>Zespół autorów:</w:t>
            </w:r>
          </w:p>
          <w:p w14:paraId="5C44C525" w14:textId="77777777" w:rsidR="006C6493" w:rsidRPr="006C6493" w:rsidRDefault="006C6493" w:rsidP="006C6493">
            <w:pPr>
              <w:spacing w:before="60" w:after="60" w:line="240" w:lineRule="auto"/>
              <w:rPr>
                <w:rFonts w:cs="Arial"/>
                <w:sz w:val="22"/>
              </w:rPr>
            </w:pPr>
            <w:r w:rsidRPr="006C6493">
              <w:rPr>
                <w:rFonts w:cs="Arial"/>
                <w:sz w:val="22"/>
              </w:rPr>
              <w:t>Kierownik Projektu – Karolina Drzewiecka</w:t>
            </w:r>
          </w:p>
          <w:p w14:paraId="554C0A5C" w14:textId="7F468338" w:rsidR="006C6493" w:rsidRPr="006C6493" w:rsidRDefault="006C6493" w:rsidP="006C6493">
            <w:pPr>
              <w:spacing w:before="60" w:after="60" w:line="240" w:lineRule="auto"/>
              <w:rPr>
                <w:rFonts w:cs="Arial"/>
                <w:sz w:val="22"/>
              </w:rPr>
            </w:pPr>
            <w:r w:rsidRPr="006C6493">
              <w:rPr>
                <w:rFonts w:cs="Arial"/>
                <w:sz w:val="22"/>
              </w:rPr>
              <w:t xml:space="preserve">Konsultant – </w:t>
            </w:r>
            <w:r w:rsidR="001A4E4D">
              <w:rPr>
                <w:rFonts w:cs="Arial"/>
                <w:sz w:val="22"/>
              </w:rPr>
              <w:t>Martyna Ciska</w:t>
            </w:r>
          </w:p>
          <w:p w14:paraId="6136572B" w14:textId="38632855" w:rsidR="006C6493" w:rsidRPr="006C6493" w:rsidRDefault="006C6493" w:rsidP="006C6493">
            <w:pPr>
              <w:spacing w:before="60" w:after="60" w:line="240" w:lineRule="auto"/>
              <w:rPr>
                <w:rFonts w:cs="Arial"/>
                <w:b/>
                <w:sz w:val="22"/>
              </w:rPr>
            </w:pPr>
            <w:r w:rsidRPr="006C6493">
              <w:rPr>
                <w:rFonts w:cs="Arial"/>
                <w:sz w:val="22"/>
              </w:rPr>
              <w:t xml:space="preserve">Analityk – </w:t>
            </w:r>
            <w:r w:rsidR="001A4E4D">
              <w:rPr>
                <w:rFonts w:cs="Arial"/>
                <w:sz w:val="22"/>
              </w:rPr>
              <w:t>Oliwia Machalska</w:t>
            </w:r>
          </w:p>
        </w:tc>
      </w:tr>
    </w:tbl>
    <w:p w14:paraId="043B515B" w14:textId="77777777" w:rsidR="00602963" w:rsidRPr="0090410E" w:rsidRDefault="00602963" w:rsidP="00602963">
      <w:pPr>
        <w:ind w:right="-6"/>
        <w:rPr>
          <w:rFonts w:cs="Arial"/>
          <w:szCs w:val="20"/>
          <w:lang w:eastAsia="en-US"/>
        </w:rPr>
      </w:pPr>
    </w:p>
    <w:p w14:paraId="3BC46FE4" w14:textId="77777777" w:rsidR="00602963" w:rsidRPr="0090410E" w:rsidRDefault="00602963" w:rsidP="00E46F36">
      <w:pPr>
        <w:pStyle w:val="Bezodstpw"/>
        <w:rPr>
          <w:rFonts w:cs="Arial"/>
          <w:b/>
        </w:rPr>
      </w:pPr>
    </w:p>
    <w:p w14:paraId="7F7359B7" w14:textId="1C6C9215" w:rsidR="00EE7739" w:rsidRPr="00076617" w:rsidRDefault="00EE7739" w:rsidP="00EE7739">
      <w:pPr>
        <w:rPr>
          <w:rFonts w:cs="Arial"/>
        </w:rPr>
      </w:pPr>
    </w:p>
    <w:sdt>
      <w:sdtPr>
        <w:rPr>
          <w:rFonts w:ascii="Times New Roman" w:hAnsi="Times New Roman"/>
          <w:b w:val="0"/>
          <w:bCs w:val="0"/>
          <w:color w:val="auto"/>
          <w:sz w:val="24"/>
          <w:szCs w:val="24"/>
        </w:rPr>
        <w:id w:val="-1966725651"/>
        <w:docPartObj>
          <w:docPartGallery w:val="Table of Contents"/>
          <w:docPartUnique/>
        </w:docPartObj>
      </w:sdtPr>
      <w:sdtEndPr>
        <w:rPr>
          <w:rFonts w:ascii="Arial" w:hAnsi="Arial" w:cs="Arial"/>
          <w:sz w:val="20"/>
          <w:szCs w:val="20"/>
        </w:rPr>
      </w:sdtEndPr>
      <w:sdtContent>
        <w:p w14:paraId="3A61A027" w14:textId="77777777" w:rsidR="00EE7739" w:rsidRPr="00A3745D" w:rsidRDefault="00EE7739">
          <w:pPr>
            <w:pStyle w:val="Nagwekspisutreci"/>
            <w:rPr>
              <w:rFonts w:ascii="Times New Roman" w:hAnsi="Times New Roman"/>
              <w:b w:val="0"/>
              <w:bCs w:val="0"/>
              <w:color w:val="auto"/>
              <w:sz w:val="24"/>
              <w:szCs w:val="24"/>
            </w:rPr>
            <w:sectPr w:rsidR="00EE7739" w:rsidRPr="00A3745D" w:rsidSect="004D4B31">
              <w:headerReference w:type="even" r:id="rId14"/>
              <w:headerReference w:type="first" r:id="rId15"/>
              <w:footerReference w:type="first" r:id="rId16"/>
              <w:pgSz w:w="11906" w:h="16838"/>
              <w:pgMar w:top="1418" w:right="1418" w:bottom="1418" w:left="1418" w:header="709" w:footer="709" w:gutter="0"/>
              <w:cols w:space="708"/>
              <w:docGrid w:linePitch="360"/>
            </w:sectPr>
          </w:pPr>
        </w:p>
        <w:p w14:paraId="17D962D8" w14:textId="1CE28DAB" w:rsidR="004447C3" w:rsidRPr="004447C3" w:rsidRDefault="004447C3">
          <w:pPr>
            <w:pStyle w:val="Nagwekspisutreci"/>
            <w:rPr>
              <w:rFonts w:ascii="Arial" w:hAnsi="Arial" w:cs="Arial"/>
              <w:color w:val="auto"/>
            </w:rPr>
          </w:pPr>
          <w:r w:rsidRPr="004447C3">
            <w:rPr>
              <w:rFonts w:ascii="Arial" w:hAnsi="Arial" w:cs="Arial"/>
              <w:color w:val="auto"/>
            </w:rPr>
            <w:lastRenderedPageBreak/>
            <w:t>Spis treści</w:t>
          </w:r>
        </w:p>
        <w:p w14:paraId="1B91BEE1" w14:textId="1EBFBE2D" w:rsidR="003B6A02" w:rsidRPr="00A3745D" w:rsidRDefault="00187EC7" w:rsidP="00A3745D">
          <w:pPr>
            <w:pStyle w:val="Spistreci1"/>
            <w:spacing w:before="0" w:after="0"/>
            <w:rPr>
              <w:rFonts w:eastAsiaTheme="minorEastAsia"/>
              <w:sz w:val="20"/>
              <w:szCs w:val="20"/>
            </w:rPr>
          </w:pPr>
          <w:r w:rsidRPr="003B6A02">
            <w:rPr>
              <w:sz w:val="20"/>
              <w:szCs w:val="20"/>
            </w:rPr>
            <w:fldChar w:fldCharType="begin"/>
          </w:r>
          <w:r w:rsidRPr="003B6A02">
            <w:rPr>
              <w:sz w:val="20"/>
              <w:szCs w:val="20"/>
            </w:rPr>
            <w:instrText xml:space="preserve"> TOC \o "1-5" \h \z \u </w:instrText>
          </w:r>
          <w:r w:rsidRPr="003B6A02">
            <w:rPr>
              <w:sz w:val="20"/>
              <w:szCs w:val="20"/>
            </w:rPr>
            <w:fldChar w:fldCharType="separate"/>
          </w:r>
          <w:hyperlink w:anchor="_Toc206420917" w:history="1">
            <w:r w:rsidR="003B6A02" w:rsidRPr="00A3745D">
              <w:rPr>
                <w:rStyle w:val="Hipercze"/>
                <w:sz w:val="20"/>
                <w:szCs w:val="20"/>
              </w:rPr>
              <w:t>Wykaz skrótów</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_Toc206420917 \h </w:instrText>
            </w:r>
            <w:r w:rsidR="003B6A02" w:rsidRPr="00A3745D">
              <w:rPr>
                <w:webHidden/>
                <w:sz w:val="20"/>
                <w:szCs w:val="20"/>
              </w:rPr>
            </w:r>
            <w:r w:rsidR="003B6A02" w:rsidRPr="00A3745D">
              <w:rPr>
                <w:webHidden/>
                <w:sz w:val="20"/>
                <w:szCs w:val="20"/>
              </w:rPr>
              <w:fldChar w:fldCharType="separate"/>
            </w:r>
            <w:r w:rsidR="000C4136">
              <w:rPr>
                <w:webHidden/>
                <w:sz w:val="20"/>
                <w:szCs w:val="20"/>
              </w:rPr>
              <w:t>5</w:t>
            </w:r>
            <w:r w:rsidR="003B6A02" w:rsidRPr="00A3745D">
              <w:rPr>
                <w:webHidden/>
                <w:sz w:val="20"/>
                <w:szCs w:val="20"/>
              </w:rPr>
              <w:fldChar w:fldCharType="end"/>
            </w:r>
          </w:hyperlink>
        </w:p>
        <w:p w14:paraId="415489F1" w14:textId="764148C0" w:rsidR="003B6A02" w:rsidRPr="00A3745D" w:rsidRDefault="008745EE" w:rsidP="00A3745D">
          <w:pPr>
            <w:pStyle w:val="Spistreci1"/>
            <w:spacing w:before="0" w:after="0"/>
            <w:rPr>
              <w:rFonts w:eastAsiaTheme="minorEastAsia"/>
              <w:sz w:val="20"/>
              <w:szCs w:val="20"/>
            </w:rPr>
          </w:pPr>
          <w:hyperlink w:anchor="_Toc206420918" w:history="1">
            <w:r w:rsidR="003B6A02" w:rsidRPr="00A3745D">
              <w:rPr>
                <w:rStyle w:val="Hipercze"/>
                <w:sz w:val="20"/>
                <w:szCs w:val="20"/>
              </w:rPr>
              <w:t>1. Wstęp</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_Toc206420918 \h </w:instrText>
            </w:r>
            <w:r w:rsidR="003B6A02" w:rsidRPr="00A3745D">
              <w:rPr>
                <w:webHidden/>
                <w:sz w:val="20"/>
                <w:szCs w:val="20"/>
              </w:rPr>
            </w:r>
            <w:r w:rsidR="003B6A02" w:rsidRPr="00A3745D">
              <w:rPr>
                <w:webHidden/>
                <w:sz w:val="20"/>
                <w:szCs w:val="20"/>
              </w:rPr>
              <w:fldChar w:fldCharType="separate"/>
            </w:r>
            <w:r w:rsidR="000C4136">
              <w:rPr>
                <w:webHidden/>
                <w:sz w:val="20"/>
                <w:szCs w:val="20"/>
              </w:rPr>
              <w:t>7</w:t>
            </w:r>
            <w:r w:rsidR="003B6A02" w:rsidRPr="00A3745D">
              <w:rPr>
                <w:webHidden/>
                <w:sz w:val="20"/>
                <w:szCs w:val="20"/>
              </w:rPr>
              <w:fldChar w:fldCharType="end"/>
            </w:r>
          </w:hyperlink>
        </w:p>
        <w:p w14:paraId="633CB1F9" w14:textId="70199A8E"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19" w:history="1">
            <w:r w:rsidR="003B6A02" w:rsidRPr="00A3745D">
              <w:rPr>
                <w:rStyle w:val="Hipercze"/>
                <w:rFonts w:cs="Arial"/>
                <w:noProof/>
                <w:sz w:val="20"/>
                <w:szCs w:val="20"/>
              </w:rPr>
              <w:t>1.1. Regulacje prawne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_Toc206420919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w:t>
            </w:r>
            <w:r w:rsidR="003B6A02" w:rsidRPr="00A3745D">
              <w:rPr>
                <w:rFonts w:cs="Arial"/>
                <w:noProof/>
                <w:webHidden/>
                <w:sz w:val="20"/>
                <w:szCs w:val="20"/>
              </w:rPr>
              <w:fldChar w:fldCharType="end"/>
            </w:r>
          </w:hyperlink>
        </w:p>
        <w:p w14:paraId="2A848BFA" w14:textId="5BA786B7"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20" w:history="1">
            <w:r w:rsidR="003B6A02" w:rsidRPr="00A3745D">
              <w:rPr>
                <w:rStyle w:val="Hipercze"/>
                <w:rFonts w:cs="Arial"/>
                <w:noProof/>
                <w:sz w:val="20"/>
                <w:szCs w:val="20"/>
              </w:rPr>
              <w:t>1.2. Przebieg prac w ramach opracowania Programu</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_Toc206420920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w:t>
            </w:r>
            <w:r w:rsidR="003B6A02" w:rsidRPr="00A3745D">
              <w:rPr>
                <w:rFonts w:cs="Arial"/>
                <w:noProof/>
                <w:webHidden/>
                <w:sz w:val="20"/>
                <w:szCs w:val="20"/>
              </w:rPr>
              <w:fldChar w:fldCharType="end"/>
            </w:r>
          </w:hyperlink>
        </w:p>
        <w:p w14:paraId="39FACC97" w14:textId="13B9C6C3" w:rsidR="003B6A02" w:rsidRPr="00A3745D" w:rsidRDefault="008745EE" w:rsidP="00A3745D">
          <w:pPr>
            <w:pStyle w:val="Spistreci1"/>
            <w:spacing w:before="0" w:after="0"/>
            <w:rPr>
              <w:rFonts w:eastAsiaTheme="minorEastAsia"/>
              <w:sz w:val="20"/>
              <w:szCs w:val="20"/>
            </w:rPr>
          </w:pPr>
          <w:hyperlink w:anchor="_Toc206420921" w:history="1">
            <w:r w:rsidR="003B6A02" w:rsidRPr="00A3745D">
              <w:rPr>
                <w:rStyle w:val="Hipercze"/>
                <w:sz w:val="20"/>
                <w:szCs w:val="20"/>
              </w:rPr>
              <w:t>2. Streszczenie</w:t>
            </w:r>
            <w:r w:rsidR="003B6A02">
              <w:rPr>
                <w:rStyle w:val="Hipercze"/>
                <w:sz w:val="20"/>
                <w:szCs w:val="20"/>
              </w:rPr>
              <w:t xml:space="preserve"> </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_Toc206420921 \h </w:instrText>
            </w:r>
            <w:r w:rsidR="003B6A02" w:rsidRPr="00A3745D">
              <w:rPr>
                <w:webHidden/>
                <w:sz w:val="20"/>
                <w:szCs w:val="20"/>
              </w:rPr>
            </w:r>
            <w:r w:rsidR="003B6A02" w:rsidRPr="00A3745D">
              <w:rPr>
                <w:webHidden/>
                <w:sz w:val="20"/>
                <w:szCs w:val="20"/>
              </w:rPr>
              <w:fldChar w:fldCharType="separate"/>
            </w:r>
            <w:r w:rsidR="000C4136">
              <w:rPr>
                <w:webHidden/>
                <w:sz w:val="20"/>
                <w:szCs w:val="20"/>
              </w:rPr>
              <w:t>8</w:t>
            </w:r>
            <w:r w:rsidR="003B6A02" w:rsidRPr="00A3745D">
              <w:rPr>
                <w:webHidden/>
                <w:sz w:val="20"/>
                <w:szCs w:val="20"/>
              </w:rPr>
              <w:fldChar w:fldCharType="end"/>
            </w:r>
          </w:hyperlink>
        </w:p>
        <w:p w14:paraId="65877D5E" w14:textId="131AE7EF" w:rsidR="003B6A02" w:rsidRPr="00A3745D" w:rsidRDefault="008745EE" w:rsidP="00A3745D">
          <w:pPr>
            <w:pStyle w:val="Spistreci1"/>
            <w:spacing w:before="0" w:after="0"/>
            <w:rPr>
              <w:rFonts w:eastAsiaTheme="minorEastAsia"/>
              <w:sz w:val="20"/>
              <w:szCs w:val="20"/>
            </w:rPr>
          </w:pPr>
          <w:hyperlink w:anchor="_Toc206420922" w:history="1">
            <w:r w:rsidR="003B6A02" w:rsidRPr="00A3745D">
              <w:rPr>
                <w:rStyle w:val="Hipercze"/>
                <w:sz w:val="20"/>
                <w:szCs w:val="20"/>
              </w:rPr>
              <w:t>3. Efekty realizacji dotychczasowego programu</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_Toc206420922 \h </w:instrText>
            </w:r>
            <w:r w:rsidR="003B6A02" w:rsidRPr="00A3745D">
              <w:rPr>
                <w:webHidden/>
                <w:sz w:val="20"/>
                <w:szCs w:val="20"/>
              </w:rPr>
            </w:r>
            <w:r w:rsidR="003B6A02" w:rsidRPr="00A3745D">
              <w:rPr>
                <w:webHidden/>
                <w:sz w:val="20"/>
                <w:szCs w:val="20"/>
              </w:rPr>
              <w:fldChar w:fldCharType="separate"/>
            </w:r>
            <w:r w:rsidR="000C4136">
              <w:rPr>
                <w:webHidden/>
                <w:sz w:val="20"/>
                <w:szCs w:val="20"/>
              </w:rPr>
              <w:t>14</w:t>
            </w:r>
            <w:r w:rsidR="003B6A02" w:rsidRPr="00A3745D">
              <w:rPr>
                <w:webHidden/>
                <w:sz w:val="20"/>
                <w:szCs w:val="20"/>
              </w:rPr>
              <w:fldChar w:fldCharType="end"/>
            </w:r>
          </w:hyperlink>
        </w:p>
        <w:p w14:paraId="19E1680D" w14:textId="658D480C" w:rsidR="003B6A02" w:rsidRPr="00A3745D" w:rsidRDefault="008745EE" w:rsidP="00A3745D">
          <w:pPr>
            <w:pStyle w:val="Spistreci1"/>
            <w:spacing w:before="0" w:after="0"/>
            <w:rPr>
              <w:rFonts w:eastAsiaTheme="minorEastAsia"/>
              <w:sz w:val="20"/>
              <w:szCs w:val="20"/>
            </w:rPr>
          </w:pPr>
          <w:hyperlink w:anchor="_Toc206420923" w:history="1">
            <w:r w:rsidR="003B6A02" w:rsidRPr="00A3745D">
              <w:rPr>
                <w:rStyle w:val="Hipercze"/>
                <w:sz w:val="20"/>
                <w:szCs w:val="20"/>
              </w:rPr>
              <w:t>4. Charakterystyka gminy</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_Toc206420923 \h </w:instrText>
            </w:r>
            <w:r w:rsidR="003B6A02" w:rsidRPr="00A3745D">
              <w:rPr>
                <w:webHidden/>
                <w:sz w:val="20"/>
                <w:szCs w:val="20"/>
              </w:rPr>
            </w:r>
            <w:r w:rsidR="003B6A02" w:rsidRPr="00A3745D">
              <w:rPr>
                <w:webHidden/>
                <w:sz w:val="20"/>
                <w:szCs w:val="20"/>
              </w:rPr>
              <w:fldChar w:fldCharType="separate"/>
            </w:r>
            <w:r w:rsidR="000C4136">
              <w:rPr>
                <w:webHidden/>
                <w:sz w:val="20"/>
                <w:szCs w:val="20"/>
              </w:rPr>
              <w:t>18</w:t>
            </w:r>
            <w:r w:rsidR="003B6A02" w:rsidRPr="00A3745D">
              <w:rPr>
                <w:webHidden/>
                <w:sz w:val="20"/>
                <w:szCs w:val="20"/>
              </w:rPr>
              <w:fldChar w:fldCharType="end"/>
            </w:r>
          </w:hyperlink>
        </w:p>
        <w:p w14:paraId="77617996" w14:textId="610E8A72"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24" w:history="1">
            <w:r w:rsidR="003B6A02" w:rsidRPr="00A3745D">
              <w:rPr>
                <w:rStyle w:val="Hipercze"/>
                <w:rFonts w:cs="Arial"/>
                <w:noProof/>
                <w:sz w:val="20"/>
                <w:szCs w:val="20"/>
              </w:rPr>
              <w:t>4.1. Położenie administracyjne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_Toc206420924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18</w:t>
            </w:r>
            <w:r w:rsidR="003B6A02" w:rsidRPr="00A3745D">
              <w:rPr>
                <w:rFonts w:cs="Arial"/>
                <w:noProof/>
                <w:webHidden/>
                <w:sz w:val="20"/>
                <w:szCs w:val="20"/>
              </w:rPr>
              <w:fldChar w:fldCharType="end"/>
            </w:r>
          </w:hyperlink>
        </w:p>
        <w:p w14:paraId="7182588A" w14:textId="4C77BF63"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25" w:history="1">
            <w:r w:rsidR="003B6A02" w:rsidRPr="00A3745D">
              <w:rPr>
                <w:rStyle w:val="Hipercze"/>
                <w:rFonts w:cs="Arial"/>
                <w:noProof/>
                <w:sz w:val="20"/>
                <w:szCs w:val="20"/>
              </w:rPr>
              <w:t>4.2. Położenie geograficzne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_Toc206420925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19</w:t>
            </w:r>
            <w:r w:rsidR="003B6A02" w:rsidRPr="00A3745D">
              <w:rPr>
                <w:rFonts w:cs="Arial"/>
                <w:noProof/>
                <w:webHidden/>
                <w:sz w:val="20"/>
                <w:szCs w:val="20"/>
              </w:rPr>
              <w:fldChar w:fldCharType="end"/>
            </w:r>
          </w:hyperlink>
        </w:p>
        <w:p w14:paraId="308B9973" w14:textId="067DD502"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26" w:history="1">
            <w:r w:rsidR="003B6A02" w:rsidRPr="00A3745D">
              <w:rPr>
                <w:rStyle w:val="Hipercze"/>
                <w:rFonts w:cs="Arial"/>
                <w:noProof/>
                <w:sz w:val="20"/>
                <w:szCs w:val="20"/>
              </w:rPr>
              <w:t>4.3. Zagospodarowanie przestrzenne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_Toc206420926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20</w:t>
            </w:r>
            <w:r w:rsidR="003B6A02" w:rsidRPr="00A3745D">
              <w:rPr>
                <w:rFonts w:cs="Arial"/>
                <w:noProof/>
                <w:webHidden/>
                <w:sz w:val="20"/>
                <w:szCs w:val="20"/>
              </w:rPr>
              <w:fldChar w:fldCharType="end"/>
            </w:r>
          </w:hyperlink>
        </w:p>
        <w:p w14:paraId="768A993B" w14:textId="45E9646D"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27" w:history="1">
            <w:r w:rsidR="003B6A02" w:rsidRPr="00A3745D">
              <w:rPr>
                <w:rStyle w:val="Hipercze"/>
                <w:rFonts w:cs="Arial"/>
                <w:noProof/>
                <w:sz w:val="20"/>
                <w:szCs w:val="20"/>
              </w:rPr>
              <w:t>4.4. Infrastruktura techniczna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_Toc206420927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21</w:t>
            </w:r>
            <w:r w:rsidR="003B6A02" w:rsidRPr="00A3745D">
              <w:rPr>
                <w:rFonts w:cs="Arial"/>
                <w:noProof/>
                <w:webHidden/>
                <w:sz w:val="20"/>
                <w:szCs w:val="20"/>
              </w:rPr>
              <w:fldChar w:fldCharType="end"/>
            </w:r>
          </w:hyperlink>
        </w:p>
        <w:p w14:paraId="3E255F13" w14:textId="18D67096" w:rsidR="003B6A02" w:rsidRPr="00A3745D" w:rsidRDefault="008745EE" w:rsidP="00A3745D">
          <w:pPr>
            <w:pStyle w:val="Spistreci3"/>
            <w:spacing w:before="0" w:after="0"/>
            <w:rPr>
              <w:rFonts w:eastAsiaTheme="minorEastAsia"/>
              <w:sz w:val="20"/>
              <w:szCs w:val="20"/>
            </w:rPr>
          </w:pPr>
          <w:hyperlink w:anchor="_Toc206420928" w:history="1">
            <w:r w:rsidR="003B6A02" w:rsidRPr="00A3745D">
              <w:rPr>
                <w:rStyle w:val="Hipercze"/>
                <w:sz w:val="20"/>
                <w:szCs w:val="20"/>
              </w:rPr>
              <w:t>4.4.1. Transport</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_Toc206420928 \h </w:instrText>
            </w:r>
            <w:r w:rsidR="003B6A02" w:rsidRPr="00A3745D">
              <w:rPr>
                <w:webHidden/>
                <w:sz w:val="20"/>
                <w:szCs w:val="20"/>
              </w:rPr>
            </w:r>
            <w:r w:rsidR="003B6A02" w:rsidRPr="00A3745D">
              <w:rPr>
                <w:webHidden/>
                <w:sz w:val="20"/>
                <w:szCs w:val="20"/>
              </w:rPr>
              <w:fldChar w:fldCharType="separate"/>
            </w:r>
            <w:r w:rsidR="000C4136">
              <w:rPr>
                <w:webHidden/>
                <w:sz w:val="20"/>
                <w:szCs w:val="20"/>
              </w:rPr>
              <w:t>21</w:t>
            </w:r>
            <w:r w:rsidR="003B6A02" w:rsidRPr="00A3745D">
              <w:rPr>
                <w:webHidden/>
                <w:sz w:val="20"/>
                <w:szCs w:val="20"/>
              </w:rPr>
              <w:fldChar w:fldCharType="end"/>
            </w:r>
          </w:hyperlink>
        </w:p>
        <w:p w14:paraId="3ABD3272" w14:textId="12AF2E02" w:rsidR="003B6A02" w:rsidRPr="00A3745D" w:rsidRDefault="008745EE" w:rsidP="00A3745D">
          <w:pPr>
            <w:pStyle w:val="Spistreci4"/>
            <w:spacing w:before="0" w:after="0"/>
            <w:rPr>
              <w:rFonts w:eastAsiaTheme="minorEastAsia"/>
              <w:b w:val="0"/>
              <w:bCs w:val="0"/>
              <w:iCs w:val="0"/>
              <w:sz w:val="20"/>
              <w:szCs w:val="20"/>
            </w:rPr>
          </w:pPr>
          <w:hyperlink w:anchor="_Toc206420929" w:history="1">
            <w:r w:rsidR="003B6A02" w:rsidRPr="00A3745D">
              <w:rPr>
                <w:rStyle w:val="Hipercze"/>
                <w:b w:val="0"/>
                <w:sz w:val="20"/>
                <w:szCs w:val="20"/>
              </w:rPr>
              <w:t>4.4.1.1. Drogi</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_Toc206420929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21</w:t>
            </w:r>
            <w:r w:rsidR="003B6A02" w:rsidRPr="00A3745D">
              <w:rPr>
                <w:b w:val="0"/>
                <w:webHidden/>
                <w:sz w:val="20"/>
                <w:szCs w:val="20"/>
              </w:rPr>
              <w:fldChar w:fldCharType="end"/>
            </w:r>
          </w:hyperlink>
        </w:p>
        <w:p w14:paraId="07451164" w14:textId="2FCD34E0" w:rsidR="003B6A02" w:rsidRPr="00A3745D" w:rsidRDefault="008745EE" w:rsidP="00A3745D">
          <w:pPr>
            <w:pStyle w:val="Spistreci4"/>
            <w:spacing w:before="0" w:after="0"/>
            <w:rPr>
              <w:rFonts w:eastAsiaTheme="minorEastAsia"/>
              <w:b w:val="0"/>
              <w:bCs w:val="0"/>
              <w:iCs w:val="0"/>
              <w:sz w:val="20"/>
              <w:szCs w:val="20"/>
            </w:rPr>
          </w:pPr>
          <w:hyperlink w:anchor="_Toc206420930" w:history="1">
            <w:r w:rsidR="003B6A02" w:rsidRPr="00A3745D">
              <w:rPr>
                <w:rStyle w:val="Hipercze"/>
                <w:b w:val="0"/>
                <w:sz w:val="20"/>
                <w:szCs w:val="20"/>
              </w:rPr>
              <w:t>4.4.1.</w:t>
            </w:r>
            <w:r w:rsidR="003B6A02">
              <w:rPr>
                <w:rStyle w:val="Hipercze"/>
                <w:b w:val="0"/>
                <w:sz w:val="20"/>
                <w:szCs w:val="20"/>
              </w:rPr>
              <w:t>2</w:t>
            </w:r>
            <w:r w:rsidR="003B6A02" w:rsidRPr="00A3745D">
              <w:rPr>
                <w:rStyle w:val="Hipercze"/>
                <w:b w:val="0"/>
                <w:sz w:val="20"/>
                <w:szCs w:val="20"/>
              </w:rPr>
              <w:t>. Kolej i lotnictwo</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_Toc206420930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23</w:t>
            </w:r>
            <w:r w:rsidR="003B6A02" w:rsidRPr="00A3745D">
              <w:rPr>
                <w:b w:val="0"/>
                <w:webHidden/>
                <w:sz w:val="20"/>
                <w:szCs w:val="20"/>
              </w:rPr>
              <w:fldChar w:fldCharType="end"/>
            </w:r>
          </w:hyperlink>
        </w:p>
        <w:p w14:paraId="7FB8D1DC" w14:textId="2E17338A" w:rsidR="003B6A02" w:rsidRPr="00A3745D" w:rsidRDefault="008745EE" w:rsidP="00A3745D">
          <w:pPr>
            <w:pStyle w:val="Spistreci3"/>
            <w:spacing w:before="0" w:after="0"/>
            <w:rPr>
              <w:rFonts w:eastAsiaTheme="minorEastAsia"/>
              <w:sz w:val="20"/>
              <w:szCs w:val="20"/>
            </w:rPr>
          </w:pPr>
          <w:hyperlink w:anchor="_Toc206420931" w:history="1">
            <w:r w:rsidR="003B6A02" w:rsidRPr="00A3745D">
              <w:rPr>
                <w:rStyle w:val="Hipercze"/>
                <w:sz w:val="20"/>
                <w:szCs w:val="20"/>
              </w:rPr>
              <w:t>4.4.2. Infrastruktura zaopatrzenia w ciepło</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_Toc206420931 \h </w:instrText>
            </w:r>
            <w:r w:rsidR="003B6A02" w:rsidRPr="00A3745D">
              <w:rPr>
                <w:webHidden/>
                <w:sz w:val="20"/>
                <w:szCs w:val="20"/>
              </w:rPr>
            </w:r>
            <w:r w:rsidR="003B6A02" w:rsidRPr="00A3745D">
              <w:rPr>
                <w:webHidden/>
                <w:sz w:val="20"/>
                <w:szCs w:val="20"/>
              </w:rPr>
              <w:fldChar w:fldCharType="separate"/>
            </w:r>
            <w:r w:rsidR="000C4136">
              <w:rPr>
                <w:webHidden/>
                <w:sz w:val="20"/>
                <w:szCs w:val="20"/>
              </w:rPr>
              <w:t>23</w:t>
            </w:r>
            <w:r w:rsidR="003B6A02" w:rsidRPr="00A3745D">
              <w:rPr>
                <w:webHidden/>
                <w:sz w:val="20"/>
                <w:szCs w:val="20"/>
              </w:rPr>
              <w:fldChar w:fldCharType="end"/>
            </w:r>
          </w:hyperlink>
        </w:p>
        <w:p w14:paraId="7057EF63" w14:textId="4BF25307" w:rsidR="003B6A02" w:rsidRPr="00A3745D" w:rsidRDefault="008745EE" w:rsidP="00A3745D">
          <w:pPr>
            <w:pStyle w:val="Spistreci3"/>
            <w:spacing w:before="0" w:after="0"/>
            <w:rPr>
              <w:rFonts w:eastAsiaTheme="minorEastAsia"/>
              <w:sz w:val="20"/>
              <w:szCs w:val="20"/>
            </w:rPr>
          </w:pPr>
          <w:hyperlink w:anchor="_Toc206420932" w:history="1">
            <w:r w:rsidR="003B6A02" w:rsidRPr="00A3745D">
              <w:rPr>
                <w:rStyle w:val="Hipercze"/>
                <w:sz w:val="20"/>
                <w:szCs w:val="20"/>
              </w:rPr>
              <w:t>4.4.3. Infrastruktura zaopatrzenia w energię elektryczną</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_Toc206420932 \h </w:instrText>
            </w:r>
            <w:r w:rsidR="003B6A02" w:rsidRPr="00A3745D">
              <w:rPr>
                <w:webHidden/>
                <w:sz w:val="20"/>
                <w:szCs w:val="20"/>
              </w:rPr>
            </w:r>
            <w:r w:rsidR="003B6A02" w:rsidRPr="00A3745D">
              <w:rPr>
                <w:webHidden/>
                <w:sz w:val="20"/>
                <w:szCs w:val="20"/>
              </w:rPr>
              <w:fldChar w:fldCharType="separate"/>
            </w:r>
            <w:r w:rsidR="000C4136">
              <w:rPr>
                <w:webHidden/>
                <w:sz w:val="20"/>
                <w:szCs w:val="20"/>
              </w:rPr>
              <w:t>23</w:t>
            </w:r>
            <w:r w:rsidR="003B6A02" w:rsidRPr="00A3745D">
              <w:rPr>
                <w:webHidden/>
                <w:sz w:val="20"/>
                <w:szCs w:val="20"/>
              </w:rPr>
              <w:fldChar w:fldCharType="end"/>
            </w:r>
          </w:hyperlink>
        </w:p>
        <w:p w14:paraId="78879C93" w14:textId="76BEE449" w:rsidR="003B6A02" w:rsidRPr="00A3745D" w:rsidRDefault="008745EE" w:rsidP="00A3745D">
          <w:pPr>
            <w:pStyle w:val="Spistreci3"/>
            <w:spacing w:before="0" w:after="0"/>
            <w:rPr>
              <w:rFonts w:eastAsiaTheme="minorEastAsia"/>
              <w:sz w:val="20"/>
              <w:szCs w:val="20"/>
            </w:rPr>
          </w:pPr>
          <w:hyperlink w:anchor="_Toc206420933" w:history="1">
            <w:r w:rsidR="003B6A02" w:rsidRPr="00A3745D">
              <w:rPr>
                <w:rStyle w:val="Hipercze"/>
                <w:sz w:val="20"/>
                <w:szCs w:val="20"/>
              </w:rPr>
              <w:t>4.4.4. Infrastruktura zaopatrzenia w gaz</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_Toc206420933 \h </w:instrText>
            </w:r>
            <w:r w:rsidR="003B6A02" w:rsidRPr="00A3745D">
              <w:rPr>
                <w:webHidden/>
                <w:sz w:val="20"/>
                <w:szCs w:val="20"/>
              </w:rPr>
            </w:r>
            <w:r w:rsidR="003B6A02" w:rsidRPr="00A3745D">
              <w:rPr>
                <w:webHidden/>
                <w:sz w:val="20"/>
                <w:szCs w:val="20"/>
              </w:rPr>
              <w:fldChar w:fldCharType="separate"/>
            </w:r>
            <w:r w:rsidR="000C4136">
              <w:rPr>
                <w:webHidden/>
                <w:sz w:val="20"/>
                <w:szCs w:val="20"/>
              </w:rPr>
              <w:t>24</w:t>
            </w:r>
            <w:r w:rsidR="003B6A02" w:rsidRPr="00A3745D">
              <w:rPr>
                <w:webHidden/>
                <w:sz w:val="20"/>
                <w:szCs w:val="20"/>
              </w:rPr>
              <w:fldChar w:fldCharType="end"/>
            </w:r>
          </w:hyperlink>
        </w:p>
        <w:p w14:paraId="058EBE19" w14:textId="451D510F" w:rsidR="003B6A02" w:rsidRPr="00A3745D" w:rsidRDefault="008745EE" w:rsidP="00A3745D">
          <w:pPr>
            <w:pStyle w:val="Spistreci1"/>
            <w:spacing w:before="0" w:after="0"/>
            <w:rPr>
              <w:rFonts w:eastAsiaTheme="minorEastAsia"/>
              <w:sz w:val="20"/>
              <w:szCs w:val="20"/>
            </w:rPr>
          </w:pPr>
          <w:hyperlink w:anchor="_Toc206420934" w:history="1">
            <w:r w:rsidR="003B6A02" w:rsidRPr="00A3745D">
              <w:rPr>
                <w:rStyle w:val="Hipercze"/>
                <w:sz w:val="20"/>
                <w:szCs w:val="20"/>
              </w:rPr>
              <w:t>5. Ocena stanu środowiska</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_Toc206420934 \h </w:instrText>
            </w:r>
            <w:r w:rsidR="003B6A02" w:rsidRPr="00A3745D">
              <w:rPr>
                <w:webHidden/>
                <w:sz w:val="20"/>
                <w:szCs w:val="20"/>
              </w:rPr>
            </w:r>
            <w:r w:rsidR="003B6A02" w:rsidRPr="00A3745D">
              <w:rPr>
                <w:webHidden/>
                <w:sz w:val="20"/>
                <w:szCs w:val="20"/>
              </w:rPr>
              <w:fldChar w:fldCharType="separate"/>
            </w:r>
            <w:r w:rsidR="000C4136">
              <w:rPr>
                <w:webHidden/>
                <w:sz w:val="20"/>
                <w:szCs w:val="20"/>
              </w:rPr>
              <w:t>24</w:t>
            </w:r>
            <w:r w:rsidR="003B6A02" w:rsidRPr="00A3745D">
              <w:rPr>
                <w:webHidden/>
                <w:sz w:val="20"/>
                <w:szCs w:val="20"/>
              </w:rPr>
              <w:fldChar w:fldCharType="end"/>
            </w:r>
          </w:hyperlink>
        </w:p>
        <w:p w14:paraId="501F80F3" w14:textId="064F28B8"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35" w:history="1">
            <w:r w:rsidR="003B6A02" w:rsidRPr="00A3745D">
              <w:rPr>
                <w:rStyle w:val="Hipercze"/>
                <w:rFonts w:cs="Arial"/>
                <w:noProof/>
                <w:sz w:val="20"/>
                <w:szCs w:val="20"/>
              </w:rPr>
              <w:t>5.1. Obszary przyszłej interwencji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_Toc206420935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24</w:t>
            </w:r>
            <w:r w:rsidR="003B6A02" w:rsidRPr="00A3745D">
              <w:rPr>
                <w:rFonts w:cs="Arial"/>
                <w:noProof/>
                <w:webHidden/>
                <w:sz w:val="20"/>
                <w:szCs w:val="20"/>
              </w:rPr>
              <w:fldChar w:fldCharType="end"/>
            </w:r>
          </w:hyperlink>
        </w:p>
        <w:p w14:paraId="63A2C922" w14:textId="32A430BE" w:rsidR="003B6A02" w:rsidRPr="00A3745D" w:rsidRDefault="008745EE" w:rsidP="00A3745D">
          <w:pPr>
            <w:pStyle w:val="Spistreci3"/>
            <w:spacing w:before="0" w:after="0"/>
            <w:rPr>
              <w:rFonts w:eastAsiaTheme="minorEastAsia"/>
              <w:sz w:val="20"/>
              <w:szCs w:val="20"/>
            </w:rPr>
          </w:pPr>
          <w:hyperlink w:anchor="_Toc206420936" w:history="1">
            <w:r w:rsidR="003B6A02" w:rsidRPr="00A3745D">
              <w:rPr>
                <w:rStyle w:val="Hipercze"/>
                <w:sz w:val="20"/>
                <w:szCs w:val="20"/>
              </w:rPr>
              <w:t>5.1.1 Ochrona klimatu i jakości powietrza</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_Toc206420936 \h </w:instrText>
            </w:r>
            <w:r w:rsidR="003B6A02" w:rsidRPr="00A3745D">
              <w:rPr>
                <w:webHidden/>
                <w:sz w:val="20"/>
                <w:szCs w:val="20"/>
              </w:rPr>
            </w:r>
            <w:r w:rsidR="003B6A02" w:rsidRPr="00A3745D">
              <w:rPr>
                <w:webHidden/>
                <w:sz w:val="20"/>
                <w:szCs w:val="20"/>
              </w:rPr>
              <w:fldChar w:fldCharType="separate"/>
            </w:r>
            <w:r w:rsidR="000C4136">
              <w:rPr>
                <w:webHidden/>
                <w:sz w:val="20"/>
                <w:szCs w:val="20"/>
              </w:rPr>
              <w:t>24</w:t>
            </w:r>
            <w:r w:rsidR="003B6A02" w:rsidRPr="00A3745D">
              <w:rPr>
                <w:webHidden/>
                <w:sz w:val="20"/>
                <w:szCs w:val="20"/>
              </w:rPr>
              <w:fldChar w:fldCharType="end"/>
            </w:r>
          </w:hyperlink>
        </w:p>
        <w:p w14:paraId="770B1BE7" w14:textId="649F9680" w:rsidR="003B6A02" w:rsidRPr="00A3745D" w:rsidRDefault="008745EE" w:rsidP="00A3745D">
          <w:pPr>
            <w:pStyle w:val="Spistreci4"/>
            <w:spacing w:before="0" w:after="0"/>
            <w:rPr>
              <w:rFonts w:eastAsiaTheme="minorEastAsia"/>
              <w:b w:val="0"/>
              <w:bCs w:val="0"/>
              <w:iCs w:val="0"/>
              <w:sz w:val="20"/>
              <w:szCs w:val="20"/>
            </w:rPr>
          </w:pPr>
          <w:hyperlink w:anchor="_Toc206420937" w:history="1">
            <w:r w:rsidR="003B6A02" w:rsidRPr="00A3745D">
              <w:rPr>
                <w:rStyle w:val="Hipercze"/>
                <w:b w:val="0"/>
                <w:sz w:val="20"/>
                <w:szCs w:val="20"/>
              </w:rPr>
              <w:t>5.1.1.1 Klimat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_Toc206420937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24</w:t>
            </w:r>
            <w:r w:rsidR="003B6A02" w:rsidRPr="00A3745D">
              <w:rPr>
                <w:b w:val="0"/>
                <w:webHidden/>
                <w:sz w:val="20"/>
                <w:szCs w:val="20"/>
              </w:rPr>
              <w:fldChar w:fldCharType="end"/>
            </w:r>
          </w:hyperlink>
        </w:p>
        <w:p w14:paraId="003A651B" w14:textId="76504E3F" w:rsidR="003B6A02" w:rsidRPr="00A3745D" w:rsidRDefault="008745EE" w:rsidP="00A3745D">
          <w:pPr>
            <w:pStyle w:val="Spistreci4"/>
            <w:spacing w:before="0" w:after="0"/>
            <w:rPr>
              <w:rFonts w:eastAsiaTheme="minorEastAsia"/>
              <w:b w:val="0"/>
              <w:bCs w:val="0"/>
              <w:iCs w:val="0"/>
              <w:sz w:val="20"/>
              <w:szCs w:val="20"/>
            </w:rPr>
          </w:pPr>
          <w:hyperlink w:anchor="_Toc206420938" w:history="1">
            <w:r w:rsidR="003B6A02" w:rsidRPr="00A3745D">
              <w:rPr>
                <w:rStyle w:val="Hipercze"/>
                <w:b w:val="0"/>
                <w:sz w:val="20"/>
                <w:szCs w:val="20"/>
              </w:rPr>
              <w:t>5.1.1.2 Jakość powietrza</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_Toc206420938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25</w:t>
            </w:r>
            <w:r w:rsidR="003B6A02" w:rsidRPr="00A3745D">
              <w:rPr>
                <w:b w:val="0"/>
                <w:webHidden/>
                <w:sz w:val="20"/>
                <w:szCs w:val="20"/>
              </w:rPr>
              <w:fldChar w:fldCharType="end"/>
            </w:r>
          </w:hyperlink>
        </w:p>
        <w:p w14:paraId="5B457DC5" w14:textId="24F74DD4" w:rsidR="003B6A02" w:rsidRPr="00A3745D" w:rsidRDefault="008745EE" w:rsidP="00A3745D">
          <w:pPr>
            <w:pStyle w:val="Spistreci4"/>
            <w:spacing w:before="0" w:after="0"/>
            <w:rPr>
              <w:rFonts w:eastAsiaTheme="minorEastAsia"/>
              <w:b w:val="0"/>
              <w:bCs w:val="0"/>
              <w:iCs w:val="0"/>
              <w:sz w:val="20"/>
              <w:szCs w:val="20"/>
            </w:rPr>
          </w:pPr>
          <w:hyperlink w:anchor="_Toc206420939" w:history="1">
            <w:r w:rsidR="003B6A02" w:rsidRPr="00A3745D">
              <w:rPr>
                <w:rStyle w:val="Hipercze"/>
                <w:b w:val="0"/>
                <w:sz w:val="20"/>
                <w:szCs w:val="20"/>
              </w:rPr>
              <w:t>5.1.1.3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_Toc206420939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38</w:t>
            </w:r>
            <w:r w:rsidR="003B6A02" w:rsidRPr="00A3745D">
              <w:rPr>
                <w:b w:val="0"/>
                <w:webHidden/>
                <w:sz w:val="20"/>
                <w:szCs w:val="20"/>
              </w:rPr>
              <w:fldChar w:fldCharType="end"/>
            </w:r>
          </w:hyperlink>
        </w:p>
        <w:p w14:paraId="13F6DAEB" w14:textId="25C4C1C8" w:rsidR="003B6A02" w:rsidRPr="00A3745D" w:rsidRDefault="008745EE" w:rsidP="00A3745D">
          <w:pPr>
            <w:pStyle w:val="Spistreci3"/>
            <w:spacing w:before="0" w:after="0"/>
            <w:rPr>
              <w:rFonts w:eastAsiaTheme="minorEastAsia"/>
              <w:sz w:val="20"/>
              <w:szCs w:val="20"/>
            </w:rPr>
          </w:pPr>
          <w:hyperlink w:anchor="_Toc206420940" w:history="1">
            <w:r w:rsidR="003B6A02" w:rsidRPr="00A3745D">
              <w:rPr>
                <w:rStyle w:val="Hipercze"/>
                <w:sz w:val="20"/>
                <w:szCs w:val="20"/>
              </w:rPr>
              <w:t>5.1.2. Zagrożenia hałasem</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_Toc206420940 \h </w:instrText>
            </w:r>
            <w:r w:rsidR="003B6A02" w:rsidRPr="00A3745D">
              <w:rPr>
                <w:webHidden/>
                <w:sz w:val="20"/>
                <w:szCs w:val="20"/>
              </w:rPr>
            </w:r>
            <w:r w:rsidR="003B6A02" w:rsidRPr="00A3745D">
              <w:rPr>
                <w:webHidden/>
                <w:sz w:val="20"/>
                <w:szCs w:val="20"/>
              </w:rPr>
              <w:fldChar w:fldCharType="separate"/>
            </w:r>
            <w:r w:rsidR="000C4136">
              <w:rPr>
                <w:webHidden/>
                <w:sz w:val="20"/>
                <w:szCs w:val="20"/>
              </w:rPr>
              <w:t>39</w:t>
            </w:r>
            <w:r w:rsidR="003B6A02" w:rsidRPr="00A3745D">
              <w:rPr>
                <w:webHidden/>
                <w:sz w:val="20"/>
                <w:szCs w:val="20"/>
              </w:rPr>
              <w:fldChar w:fldCharType="end"/>
            </w:r>
          </w:hyperlink>
        </w:p>
        <w:p w14:paraId="00391DE6" w14:textId="390FE3A5" w:rsidR="003B6A02" w:rsidRPr="00A3745D" w:rsidRDefault="008745EE" w:rsidP="00A3745D">
          <w:pPr>
            <w:pStyle w:val="Spistreci4"/>
            <w:spacing w:before="0" w:after="0"/>
            <w:rPr>
              <w:rFonts w:eastAsiaTheme="minorEastAsia"/>
              <w:b w:val="0"/>
              <w:bCs w:val="0"/>
              <w:iCs w:val="0"/>
              <w:sz w:val="20"/>
              <w:szCs w:val="20"/>
            </w:rPr>
          </w:pPr>
          <w:hyperlink w:anchor="_Toc206420941" w:history="1">
            <w:r w:rsidR="003B6A02" w:rsidRPr="00A3745D">
              <w:rPr>
                <w:rStyle w:val="Hipercze"/>
                <w:b w:val="0"/>
                <w:sz w:val="20"/>
                <w:szCs w:val="20"/>
              </w:rPr>
              <w:t>5.1.2.1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_Toc206420941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46</w:t>
            </w:r>
            <w:r w:rsidR="003B6A02" w:rsidRPr="00A3745D">
              <w:rPr>
                <w:b w:val="0"/>
                <w:webHidden/>
                <w:sz w:val="20"/>
                <w:szCs w:val="20"/>
              </w:rPr>
              <w:fldChar w:fldCharType="end"/>
            </w:r>
          </w:hyperlink>
        </w:p>
        <w:p w14:paraId="2A3CC0B2" w14:textId="6E074B1B" w:rsidR="003B6A02" w:rsidRPr="00A3745D" w:rsidRDefault="008745EE" w:rsidP="00A3745D">
          <w:pPr>
            <w:pStyle w:val="Spistreci3"/>
            <w:spacing w:before="0" w:after="0"/>
            <w:rPr>
              <w:rFonts w:eastAsiaTheme="minorEastAsia"/>
              <w:sz w:val="20"/>
              <w:szCs w:val="20"/>
            </w:rPr>
          </w:pPr>
          <w:hyperlink w:anchor="_Toc206420942" w:history="1">
            <w:r w:rsidR="003B6A02" w:rsidRPr="00A3745D">
              <w:rPr>
                <w:rStyle w:val="Hipercze"/>
                <w:sz w:val="20"/>
                <w:szCs w:val="20"/>
              </w:rPr>
              <w:t>5.1.3 Pola elektromagnetyczne</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_Toc206420942 \h </w:instrText>
            </w:r>
            <w:r w:rsidR="003B6A02" w:rsidRPr="00A3745D">
              <w:rPr>
                <w:webHidden/>
                <w:sz w:val="20"/>
                <w:szCs w:val="20"/>
              </w:rPr>
            </w:r>
            <w:r w:rsidR="003B6A02" w:rsidRPr="00A3745D">
              <w:rPr>
                <w:webHidden/>
                <w:sz w:val="20"/>
                <w:szCs w:val="20"/>
              </w:rPr>
              <w:fldChar w:fldCharType="separate"/>
            </w:r>
            <w:r w:rsidR="000C4136">
              <w:rPr>
                <w:webHidden/>
                <w:sz w:val="20"/>
                <w:szCs w:val="20"/>
              </w:rPr>
              <w:t>46</w:t>
            </w:r>
            <w:r w:rsidR="003B6A02" w:rsidRPr="00A3745D">
              <w:rPr>
                <w:webHidden/>
                <w:sz w:val="20"/>
                <w:szCs w:val="20"/>
              </w:rPr>
              <w:fldChar w:fldCharType="end"/>
            </w:r>
          </w:hyperlink>
        </w:p>
        <w:p w14:paraId="77B932B8" w14:textId="30902153" w:rsidR="003B6A02" w:rsidRPr="00A3745D" w:rsidRDefault="008745EE" w:rsidP="00A3745D">
          <w:pPr>
            <w:pStyle w:val="Spistreci4"/>
            <w:spacing w:before="0" w:after="0"/>
            <w:rPr>
              <w:rFonts w:eastAsiaTheme="minorEastAsia"/>
              <w:b w:val="0"/>
              <w:bCs w:val="0"/>
              <w:iCs w:val="0"/>
              <w:sz w:val="20"/>
              <w:szCs w:val="20"/>
            </w:rPr>
          </w:pPr>
          <w:hyperlink w:anchor="_Toc206420943" w:history="1">
            <w:r w:rsidR="003B6A02" w:rsidRPr="00A3745D">
              <w:rPr>
                <w:rStyle w:val="Hipercze"/>
                <w:b w:val="0"/>
                <w:sz w:val="20"/>
                <w:szCs w:val="20"/>
              </w:rPr>
              <w:t>5.1.3.1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_Toc206420943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49</w:t>
            </w:r>
            <w:r w:rsidR="003B6A02" w:rsidRPr="00A3745D">
              <w:rPr>
                <w:b w:val="0"/>
                <w:webHidden/>
                <w:sz w:val="20"/>
                <w:szCs w:val="20"/>
              </w:rPr>
              <w:fldChar w:fldCharType="end"/>
            </w:r>
          </w:hyperlink>
        </w:p>
        <w:p w14:paraId="16DBC511" w14:textId="5ACE0651" w:rsidR="003B6A02" w:rsidRPr="00A3745D" w:rsidRDefault="008745EE" w:rsidP="00A3745D">
          <w:pPr>
            <w:pStyle w:val="Spistreci3"/>
            <w:spacing w:before="0" w:after="0"/>
            <w:rPr>
              <w:rFonts w:eastAsiaTheme="minorEastAsia"/>
              <w:sz w:val="20"/>
              <w:szCs w:val="20"/>
            </w:rPr>
          </w:pPr>
          <w:hyperlink w:anchor="_Toc206420944" w:history="1">
            <w:r w:rsidR="003B6A02" w:rsidRPr="00A3745D">
              <w:rPr>
                <w:rStyle w:val="Hipercze"/>
                <w:sz w:val="20"/>
                <w:szCs w:val="20"/>
              </w:rPr>
              <w:t>5.1.4 Gospodarowanie wodami</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_Toc206420944 \h </w:instrText>
            </w:r>
            <w:r w:rsidR="003B6A02" w:rsidRPr="00A3745D">
              <w:rPr>
                <w:webHidden/>
                <w:sz w:val="20"/>
                <w:szCs w:val="20"/>
              </w:rPr>
            </w:r>
            <w:r w:rsidR="003B6A02" w:rsidRPr="00A3745D">
              <w:rPr>
                <w:webHidden/>
                <w:sz w:val="20"/>
                <w:szCs w:val="20"/>
              </w:rPr>
              <w:fldChar w:fldCharType="separate"/>
            </w:r>
            <w:r w:rsidR="000C4136">
              <w:rPr>
                <w:webHidden/>
                <w:sz w:val="20"/>
                <w:szCs w:val="20"/>
              </w:rPr>
              <w:t>50</w:t>
            </w:r>
            <w:r w:rsidR="003B6A02" w:rsidRPr="00A3745D">
              <w:rPr>
                <w:webHidden/>
                <w:sz w:val="20"/>
                <w:szCs w:val="20"/>
              </w:rPr>
              <w:fldChar w:fldCharType="end"/>
            </w:r>
          </w:hyperlink>
        </w:p>
        <w:p w14:paraId="0823D959" w14:textId="0C33DB7C" w:rsidR="003B6A02" w:rsidRPr="00A3745D" w:rsidRDefault="008745EE" w:rsidP="00A3745D">
          <w:pPr>
            <w:pStyle w:val="Spistreci4"/>
            <w:spacing w:before="0" w:after="0"/>
            <w:rPr>
              <w:rFonts w:eastAsiaTheme="minorEastAsia"/>
              <w:b w:val="0"/>
              <w:bCs w:val="0"/>
              <w:iCs w:val="0"/>
              <w:sz w:val="20"/>
              <w:szCs w:val="20"/>
            </w:rPr>
          </w:pPr>
          <w:hyperlink w:anchor="_Toc206420945" w:history="1">
            <w:r w:rsidR="003B6A02" w:rsidRPr="00A3745D">
              <w:rPr>
                <w:rStyle w:val="Hipercze"/>
                <w:b w:val="0"/>
                <w:sz w:val="20"/>
                <w:szCs w:val="20"/>
              </w:rPr>
              <w:t>5.1.4.1. Charakterystyka wód zlokalizowanych na terenie gminy</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_Toc206420945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50</w:t>
            </w:r>
            <w:r w:rsidR="003B6A02" w:rsidRPr="00A3745D">
              <w:rPr>
                <w:b w:val="0"/>
                <w:webHidden/>
                <w:sz w:val="20"/>
                <w:szCs w:val="20"/>
              </w:rPr>
              <w:fldChar w:fldCharType="end"/>
            </w:r>
          </w:hyperlink>
        </w:p>
        <w:p w14:paraId="6255D956" w14:textId="5F87FF56" w:rsidR="003B6A02" w:rsidRPr="00A3745D" w:rsidRDefault="008745EE" w:rsidP="00A3745D">
          <w:pPr>
            <w:pStyle w:val="Spistreci4"/>
            <w:spacing w:before="0" w:after="0"/>
            <w:rPr>
              <w:rFonts w:eastAsiaTheme="minorEastAsia"/>
              <w:b w:val="0"/>
              <w:bCs w:val="0"/>
              <w:iCs w:val="0"/>
              <w:sz w:val="20"/>
              <w:szCs w:val="20"/>
            </w:rPr>
          </w:pPr>
          <w:hyperlink w:anchor="_Toc206420946" w:history="1">
            <w:r w:rsidR="003B6A02" w:rsidRPr="00A3745D">
              <w:rPr>
                <w:rStyle w:val="Hipercze"/>
                <w:b w:val="0"/>
                <w:sz w:val="20"/>
                <w:szCs w:val="20"/>
              </w:rPr>
              <w:t>5.1.4.2. Jednolite części wód powierzchniowych</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_Toc206420946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50</w:t>
            </w:r>
            <w:r w:rsidR="003B6A02" w:rsidRPr="00A3745D">
              <w:rPr>
                <w:b w:val="0"/>
                <w:webHidden/>
                <w:sz w:val="20"/>
                <w:szCs w:val="20"/>
              </w:rPr>
              <w:fldChar w:fldCharType="end"/>
            </w:r>
          </w:hyperlink>
        </w:p>
        <w:p w14:paraId="127FA651" w14:textId="73BD868B" w:rsidR="003B6A02" w:rsidRPr="00A3745D" w:rsidRDefault="008745EE" w:rsidP="00A3745D">
          <w:pPr>
            <w:pStyle w:val="Spistreci4"/>
            <w:spacing w:before="0" w:after="0"/>
            <w:rPr>
              <w:rFonts w:eastAsiaTheme="minorEastAsia"/>
              <w:b w:val="0"/>
              <w:bCs w:val="0"/>
              <w:iCs w:val="0"/>
              <w:sz w:val="20"/>
              <w:szCs w:val="20"/>
            </w:rPr>
          </w:pPr>
          <w:hyperlink w:anchor="_Toc206420947" w:history="1">
            <w:r w:rsidR="003B6A02" w:rsidRPr="00A3745D">
              <w:rPr>
                <w:rStyle w:val="Hipercze"/>
                <w:b w:val="0"/>
                <w:sz w:val="20"/>
                <w:szCs w:val="20"/>
              </w:rPr>
              <w:t>5.1.4.3. Zagrożenie i ryzyko powodziowe</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_Toc206420947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54</w:t>
            </w:r>
            <w:r w:rsidR="003B6A02" w:rsidRPr="00A3745D">
              <w:rPr>
                <w:b w:val="0"/>
                <w:webHidden/>
                <w:sz w:val="20"/>
                <w:szCs w:val="20"/>
              </w:rPr>
              <w:fldChar w:fldCharType="end"/>
            </w:r>
          </w:hyperlink>
        </w:p>
        <w:p w14:paraId="461C1E62" w14:textId="3EBA8066" w:rsidR="003B6A02" w:rsidRPr="00A3745D" w:rsidRDefault="008745EE" w:rsidP="00A3745D">
          <w:pPr>
            <w:pStyle w:val="Spistreci4"/>
            <w:spacing w:before="0" w:after="0"/>
            <w:rPr>
              <w:rFonts w:eastAsiaTheme="minorEastAsia"/>
              <w:b w:val="0"/>
              <w:bCs w:val="0"/>
              <w:iCs w:val="0"/>
              <w:sz w:val="20"/>
              <w:szCs w:val="20"/>
            </w:rPr>
          </w:pPr>
          <w:hyperlink w:anchor="_Toc206420948" w:history="1">
            <w:r w:rsidR="003B6A02" w:rsidRPr="00A3745D">
              <w:rPr>
                <w:rStyle w:val="Hipercze"/>
                <w:b w:val="0"/>
                <w:sz w:val="20"/>
                <w:szCs w:val="20"/>
              </w:rPr>
              <w:t>5.1.4.4. Jednolite części wód podziemnych</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_Toc206420948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55</w:t>
            </w:r>
            <w:r w:rsidR="003B6A02" w:rsidRPr="00A3745D">
              <w:rPr>
                <w:b w:val="0"/>
                <w:webHidden/>
                <w:sz w:val="20"/>
                <w:szCs w:val="20"/>
              </w:rPr>
              <w:fldChar w:fldCharType="end"/>
            </w:r>
          </w:hyperlink>
        </w:p>
        <w:p w14:paraId="3FC66ED7" w14:textId="12F49645" w:rsidR="003B6A02" w:rsidRPr="00A3745D" w:rsidRDefault="008745EE" w:rsidP="00A3745D">
          <w:pPr>
            <w:pStyle w:val="Spistreci4"/>
            <w:spacing w:before="0" w:after="0"/>
            <w:rPr>
              <w:rFonts w:eastAsiaTheme="minorEastAsia"/>
              <w:b w:val="0"/>
              <w:bCs w:val="0"/>
              <w:iCs w:val="0"/>
              <w:sz w:val="20"/>
              <w:szCs w:val="20"/>
            </w:rPr>
          </w:pPr>
          <w:hyperlink w:anchor="_Toc206420949" w:history="1">
            <w:r w:rsidR="003B6A02" w:rsidRPr="00A3745D">
              <w:rPr>
                <w:rStyle w:val="Hipercze"/>
                <w:b w:val="0"/>
                <w:sz w:val="20"/>
                <w:szCs w:val="20"/>
              </w:rPr>
              <w:t>5.1.4.5. Główne Zbiorniki Wód Podziemnych</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_Toc206420949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56</w:t>
            </w:r>
            <w:r w:rsidR="003B6A02" w:rsidRPr="00A3745D">
              <w:rPr>
                <w:b w:val="0"/>
                <w:webHidden/>
                <w:sz w:val="20"/>
                <w:szCs w:val="20"/>
              </w:rPr>
              <w:fldChar w:fldCharType="end"/>
            </w:r>
          </w:hyperlink>
        </w:p>
        <w:p w14:paraId="3A9714C2" w14:textId="3FB24C6A" w:rsidR="003B6A02" w:rsidRPr="00A3745D" w:rsidRDefault="008745EE" w:rsidP="00A3745D">
          <w:pPr>
            <w:pStyle w:val="Spistreci4"/>
            <w:spacing w:before="0" w:after="0"/>
            <w:rPr>
              <w:rFonts w:eastAsiaTheme="minorEastAsia"/>
              <w:b w:val="0"/>
              <w:bCs w:val="0"/>
              <w:iCs w:val="0"/>
              <w:sz w:val="20"/>
              <w:szCs w:val="20"/>
            </w:rPr>
          </w:pPr>
          <w:hyperlink w:anchor="_Toc206420950" w:history="1">
            <w:r w:rsidR="003B6A02" w:rsidRPr="00A3745D">
              <w:rPr>
                <w:rStyle w:val="Hipercze"/>
                <w:b w:val="0"/>
                <w:sz w:val="20"/>
                <w:szCs w:val="20"/>
              </w:rPr>
              <w:t>5.1.4.6. Zagrożenia mogące wpłynąć na jakość wód powierzchniowych i podziemnych</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_Toc206420950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57</w:t>
            </w:r>
            <w:r w:rsidR="003B6A02" w:rsidRPr="00A3745D">
              <w:rPr>
                <w:b w:val="0"/>
                <w:webHidden/>
                <w:sz w:val="20"/>
                <w:szCs w:val="20"/>
              </w:rPr>
              <w:fldChar w:fldCharType="end"/>
            </w:r>
          </w:hyperlink>
        </w:p>
        <w:p w14:paraId="51042A78" w14:textId="1144433D" w:rsidR="003B6A02" w:rsidRPr="00A3745D" w:rsidRDefault="008745EE" w:rsidP="00A3745D">
          <w:pPr>
            <w:pStyle w:val="Spistreci4"/>
            <w:spacing w:before="0" w:after="0"/>
            <w:rPr>
              <w:rFonts w:eastAsiaTheme="minorEastAsia"/>
              <w:b w:val="0"/>
              <w:bCs w:val="0"/>
              <w:iCs w:val="0"/>
              <w:sz w:val="20"/>
              <w:szCs w:val="20"/>
            </w:rPr>
          </w:pPr>
          <w:hyperlink w:anchor="_Toc206420951" w:history="1">
            <w:r w:rsidR="003B6A02" w:rsidRPr="00A3745D">
              <w:rPr>
                <w:rStyle w:val="Hipercze"/>
                <w:b w:val="0"/>
                <w:sz w:val="20"/>
                <w:szCs w:val="20"/>
              </w:rPr>
              <w:t>5.1.4.7. Zagrożenie suszą</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_Toc206420951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58</w:t>
            </w:r>
            <w:r w:rsidR="003B6A02" w:rsidRPr="00A3745D">
              <w:rPr>
                <w:b w:val="0"/>
                <w:webHidden/>
                <w:sz w:val="20"/>
                <w:szCs w:val="20"/>
              </w:rPr>
              <w:fldChar w:fldCharType="end"/>
            </w:r>
          </w:hyperlink>
        </w:p>
        <w:p w14:paraId="27DE2F30" w14:textId="24EDA845" w:rsidR="003B6A02" w:rsidRPr="00A3745D" w:rsidRDefault="008745EE" w:rsidP="00A3745D">
          <w:pPr>
            <w:pStyle w:val="Spistreci4"/>
            <w:spacing w:before="0" w:after="0"/>
            <w:rPr>
              <w:rFonts w:eastAsiaTheme="minorEastAsia"/>
              <w:b w:val="0"/>
              <w:bCs w:val="0"/>
              <w:iCs w:val="0"/>
              <w:sz w:val="20"/>
              <w:szCs w:val="20"/>
            </w:rPr>
          </w:pPr>
          <w:hyperlink w:anchor="_Toc206420952" w:history="1">
            <w:r w:rsidR="003B6A02" w:rsidRPr="00A3745D">
              <w:rPr>
                <w:rStyle w:val="Hipercze"/>
                <w:b w:val="0"/>
                <w:sz w:val="20"/>
                <w:szCs w:val="20"/>
              </w:rPr>
              <w:t>5.1.4.8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_Toc206420952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64</w:t>
            </w:r>
            <w:r w:rsidR="003B6A02" w:rsidRPr="00A3745D">
              <w:rPr>
                <w:b w:val="0"/>
                <w:webHidden/>
                <w:sz w:val="20"/>
                <w:szCs w:val="20"/>
              </w:rPr>
              <w:fldChar w:fldCharType="end"/>
            </w:r>
          </w:hyperlink>
        </w:p>
        <w:p w14:paraId="11C50601" w14:textId="2EF2A9BE" w:rsidR="003B6A02" w:rsidRPr="00A3745D" w:rsidRDefault="008745EE" w:rsidP="00A3745D">
          <w:pPr>
            <w:pStyle w:val="Spistreci3"/>
            <w:spacing w:before="0" w:after="0"/>
            <w:rPr>
              <w:rFonts w:eastAsiaTheme="minorEastAsia"/>
              <w:sz w:val="20"/>
              <w:szCs w:val="20"/>
            </w:rPr>
          </w:pPr>
          <w:hyperlink w:anchor="_Toc206420953" w:history="1">
            <w:r w:rsidR="003B6A02" w:rsidRPr="00A3745D">
              <w:rPr>
                <w:rStyle w:val="Hipercze"/>
                <w:sz w:val="20"/>
                <w:szCs w:val="20"/>
              </w:rPr>
              <w:t>5.1.5 Gospodarka wodno-ściekowa</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_Toc206420953 \h </w:instrText>
            </w:r>
            <w:r w:rsidR="003B6A02" w:rsidRPr="00A3745D">
              <w:rPr>
                <w:webHidden/>
                <w:sz w:val="20"/>
                <w:szCs w:val="20"/>
              </w:rPr>
            </w:r>
            <w:r w:rsidR="003B6A02" w:rsidRPr="00A3745D">
              <w:rPr>
                <w:webHidden/>
                <w:sz w:val="20"/>
                <w:szCs w:val="20"/>
              </w:rPr>
              <w:fldChar w:fldCharType="separate"/>
            </w:r>
            <w:r w:rsidR="000C4136">
              <w:rPr>
                <w:webHidden/>
                <w:sz w:val="20"/>
                <w:szCs w:val="20"/>
              </w:rPr>
              <w:t>64</w:t>
            </w:r>
            <w:r w:rsidR="003B6A02" w:rsidRPr="00A3745D">
              <w:rPr>
                <w:webHidden/>
                <w:sz w:val="20"/>
                <w:szCs w:val="20"/>
              </w:rPr>
              <w:fldChar w:fldCharType="end"/>
            </w:r>
          </w:hyperlink>
        </w:p>
        <w:p w14:paraId="4E84055E" w14:textId="3415FD10" w:rsidR="003B6A02" w:rsidRPr="00A3745D" w:rsidRDefault="008745EE" w:rsidP="00A3745D">
          <w:pPr>
            <w:pStyle w:val="Spistreci4"/>
            <w:spacing w:before="0" w:after="0"/>
            <w:rPr>
              <w:rFonts w:eastAsiaTheme="minorEastAsia"/>
              <w:b w:val="0"/>
              <w:bCs w:val="0"/>
              <w:iCs w:val="0"/>
              <w:sz w:val="20"/>
              <w:szCs w:val="20"/>
            </w:rPr>
          </w:pPr>
          <w:hyperlink w:anchor="_Toc206420954" w:history="1">
            <w:r w:rsidR="003B6A02" w:rsidRPr="00A3745D">
              <w:rPr>
                <w:rStyle w:val="Hipercze"/>
                <w:b w:val="0"/>
                <w:sz w:val="20"/>
                <w:szCs w:val="20"/>
              </w:rPr>
              <w:t>5.1.5.1. Infrastruktura wodociągowa</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_Toc206420954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64</w:t>
            </w:r>
            <w:r w:rsidR="003B6A02" w:rsidRPr="00A3745D">
              <w:rPr>
                <w:b w:val="0"/>
                <w:webHidden/>
                <w:sz w:val="20"/>
                <w:szCs w:val="20"/>
              </w:rPr>
              <w:fldChar w:fldCharType="end"/>
            </w:r>
          </w:hyperlink>
        </w:p>
        <w:p w14:paraId="39CEB90C" w14:textId="173E9E88" w:rsidR="003B6A02" w:rsidRPr="00A3745D" w:rsidRDefault="008745EE" w:rsidP="00A3745D">
          <w:pPr>
            <w:pStyle w:val="Spistreci4"/>
            <w:spacing w:before="0" w:after="0"/>
            <w:rPr>
              <w:rFonts w:eastAsiaTheme="minorEastAsia"/>
              <w:b w:val="0"/>
              <w:bCs w:val="0"/>
              <w:iCs w:val="0"/>
              <w:sz w:val="20"/>
              <w:szCs w:val="20"/>
            </w:rPr>
          </w:pPr>
          <w:hyperlink w:anchor="_Toc206420955" w:history="1">
            <w:r w:rsidR="003B6A02" w:rsidRPr="00A3745D">
              <w:rPr>
                <w:rStyle w:val="Hipercze"/>
                <w:b w:val="0"/>
                <w:sz w:val="20"/>
                <w:szCs w:val="20"/>
              </w:rPr>
              <w:t>5.1.5.2. Infrastruktura kanalizacyjna</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_Toc206420955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66</w:t>
            </w:r>
            <w:r w:rsidR="003B6A02" w:rsidRPr="00A3745D">
              <w:rPr>
                <w:b w:val="0"/>
                <w:webHidden/>
                <w:sz w:val="20"/>
                <w:szCs w:val="20"/>
              </w:rPr>
              <w:fldChar w:fldCharType="end"/>
            </w:r>
          </w:hyperlink>
        </w:p>
        <w:p w14:paraId="4A9DC94A" w14:textId="3EC3E1B3" w:rsidR="003B6A02" w:rsidRPr="00A3745D" w:rsidRDefault="008745EE" w:rsidP="00A3745D">
          <w:pPr>
            <w:pStyle w:val="Spistreci4"/>
            <w:spacing w:before="0" w:after="0"/>
            <w:rPr>
              <w:rFonts w:eastAsiaTheme="minorEastAsia"/>
              <w:b w:val="0"/>
              <w:bCs w:val="0"/>
              <w:iCs w:val="0"/>
              <w:sz w:val="20"/>
              <w:szCs w:val="20"/>
            </w:rPr>
          </w:pPr>
          <w:hyperlink w:anchor="_Toc206420956" w:history="1">
            <w:r w:rsidR="003B6A02" w:rsidRPr="00A3745D">
              <w:rPr>
                <w:rStyle w:val="Hipercze"/>
                <w:b w:val="0"/>
                <w:sz w:val="20"/>
                <w:szCs w:val="20"/>
              </w:rPr>
              <w:t>5.1.5.3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_Toc206420956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68</w:t>
            </w:r>
            <w:r w:rsidR="003B6A02" w:rsidRPr="00A3745D">
              <w:rPr>
                <w:b w:val="0"/>
                <w:webHidden/>
                <w:sz w:val="20"/>
                <w:szCs w:val="20"/>
              </w:rPr>
              <w:fldChar w:fldCharType="end"/>
            </w:r>
          </w:hyperlink>
        </w:p>
        <w:p w14:paraId="2240041C" w14:textId="2207E44D" w:rsidR="003B6A02" w:rsidRPr="00A3745D" w:rsidRDefault="008745EE" w:rsidP="00A3745D">
          <w:pPr>
            <w:pStyle w:val="Spistreci3"/>
            <w:spacing w:before="0" w:after="0"/>
            <w:rPr>
              <w:rFonts w:eastAsiaTheme="minorEastAsia"/>
              <w:sz w:val="20"/>
              <w:szCs w:val="20"/>
            </w:rPr>
          </w:pPr>
          <w:hyperlink w:anchor="_Toc206420957" w:history="1">
            <w:r w:rsidR="003B6A02" w:rsidRPr="00A3745D">
              <w:rPr>
                <w:rStyle w:val="Hipercze"/>
                <w:sz w:val="20"/>
                <w:szCs w:val="20"/>
              </w:rPr>
              <w:t>5.1.6 Zasoby geologiczne</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_Toc206420957 \h </w:instrText>
            </w:r>
            <w:r w:rsidR="003B6A02" w:rsidRPr="00A3745D">
              <w:rPr>
                <w:webHidden/>
                <w:sz w:val="20"/>
                <w:szCs w:val="20"/>
              </w:rPr>
            </w:r>
            <w:r w:rsidR="003B6A02" w:rsidRPr="00A3745D">
              <w:rPr>
                <w:webHidden/>
                <w:sz w:val="20"/>
                <w:szCs w:val="20"/>
              </w:rPr>
              <w:fldChar w:fldCharType="separate"/>
            </w:r>
            <w:r w:rsidR="000C4136">
              <w:rPr>
                <w:webHidden/>
                <w:sz w:val="20"/>
                <w:szCs w:val="20"/>
              </w:rPr>
              <w:t>69</w:t>
            </w:r>
            <w:r w:rsidR="003B6A02" w:rsidRPr="00A3745D">
              <w:rPr>
                <w:webHidden/>
                <w:sz w:val="20"/>
                <w:szCs w:val="20"/>
              </w:rPr>
              <w:fldChar w:fldCharType="end"/>
            </w:r>
          </w:hyperlink>
        </w:p>
        <w:p w14:paraId="0CEA730D" w14:textId="387C8107" w:rsidR="003B6A02" w:rsidRPr="00A3745D" w:rsidRDefault="008745EE" w:rsidP="00A3745D">
          <w:pPr>
            <w:pStyle w:val="Spistreci4"/>
            <w:spacing w:before="0" w:after="0"/>
            <w:rPr>
              <w:rFonts w:eastAsiaTheme="minorEastAsia"/>
              <w:b w:val="0"/>
              <w:bCs w:val="0"/>
              <w:iCs w:val="0"/>
              <w:sz w:val="20"/>
              <w:szCs w:val="20"/>
            </w:rPr>
          </w:pPr>
          <w:hyperlink w:anchor="_Toc206420958" w:history="1">
            <w:r w:rsidR="003B6A02" w:rsidRPr="00A3745D">
              <w:rPr>
                <w:rStyle w:val="Hipercze"/>
                <w:b w:val="0"/>
                <w:sz w:val="20"/>
                <w:szCs w:val="20"/>
              </w:rPr>
              <w:t>5.1.6.1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_Toc206420958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71</w:t>
            </w:r>
            <w:r w:rsidR="003B6A02" w:rsidRPr="00A3745D">
              <w:rPr>
                <w:b w:val="0"/>
                <w:webHidden/>
                <w:sz w:val="20"/>
                <w:szCs w:val="20"/>
              </w:rPr>
              <w:fldChar w:fldCharType="end"/>
            </w:r>
          </w:hyperlink>
        </w:p>
        <w:p w14:paraId="194C7B23" w14:textId="04F984E1" w:rsidR="003B6A02" w:rsidRPr="00A3745D" w:rsidRDefault="008745EE" w:rsidP="00A3745D">
          <w:pPr>
            <w:pStyle w:val="Spistreci3"/>
            <w:spacing w:before="0" w:after="0"/>
            <w:rPr>
              <w:rFonts w:eastAsiaTheme="minorEastAsia"/>
              <w:sz w:val="20"/>
              <w:szCs w:val="20"/>
            </w:rPr>
          </w:pPr>
          <w:hyperlink w:anchor="_Toc206420959" w:history="1">
            <w:r w:rsidR="003B6A02" w:rsidRPr="00A3745D">
              <w:rPr>
                <w:rStyle w:val="Hipercze"/>
                <w:sz w:val="20"/>
                <w:szCs w:val="20"/>
              </w:rPr>
              <w:t>5.1.7 Gleby</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_Toc206420959 \h </w:instrText>
            </w:r>
            <w:r w:rsidR="003B6A02" w:rsidRPr="00A3745D">
              <w:rPr>
                <w:webHidden/>
                <w:sz w:val="20"/>
                <w:szCs w:val="20"/>
              </w:rPr>
            </w:r>
            <w:r w:rsidR="003B6A02" w:rsidRPr="00A3745D">
              <w:rPr>
                <w:webHidden/>
                <w:sz w:val="20"/>
                <w:szCs w:val="20"/>
              </w:rPr>
              <w:fldChar w:fldCharType="separate"/>
            </w:r>
            <w:r w:rsidR="000C4136">
              <w:rPr>
                <w:webHidden/>
                <w:sz w:val="20"/>
                <w:szCs w:val="20"/>
              </w:rPr>
              <w:t>72</w:t>
            </w:r>
            <w:r w:rsidR="003B6A02" w:rsidRPr="00A3745D">
              <w:rPr>
                <w:webHidden/>
                <w:sz w:val="20"/>
                <w:szCs w:val="20"/>
              </w:rPr>
              <w:fldChar w:fldCharType="end"/>
            </w:r>
          </w:hyperlink>
        </w:p>
        <w:p w14:paraId="261CB725" w14:textId="78789AED" w:rsidR="003B6A02" w:rsidRPr="00A3745D" w:rsidRDefault="008745EE" w:rsidP="00A3745D">
          <w:pPr>
            <w:pStyle w:val="Spistreci4"/>
            <w:spacing w:before="0" w:after="0"/>
            <w:rPr>
              <w:rFonts w:eastAsiaTheme="minorEastAsia"/>
              <w:b w:val="0"/>
              <w:bCs w:val="0"/>
              <w:iCs w:val="0"/>
              <w:sz w:val="20"/>
              <w:szCs w:val="20"/>
            </w:rPr>
          </w:pPr>
          <w:hyperlink w:anchor="_Toc206420960" w:history="1">
            <w:r w:rsidR="003B6A02" w:rsidRPr="00A3745D">
              <w:rPr>
                <w:rStyle w:val="Hipercze"/>
                <w:b w:val="0"/>
                <w:sz w:val="20"/>
                <w:szCs w:val="20"/>
              </w:rPr>
              <w:t>5.1.7.1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_Toc206420960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74</w:t>
            </w:r>
            <w:r w:rsidR="003B6A02" w:rsidRPr="00A3745D">
              <w:rPr>
                <w:b w:val="0"/>
                <w:webHidden/>
                <w:sz w:val="20"/>
                <w:szCs w:val="20"/>
              </w:rPr>
              <w:fldChar w:fldCharType="end"/>
            </w:r>
          </w:hyperlink>
        </w:p>
        <w:p w14:paraId="36AAE095" w14:textId="34EFC284" w:rsidR="003B6A02" w:rsidRPr="00A3745D" w:rsidRDefault="008745EE" w:rsidP="00A3745D">
          <w:pPr>
            <w:pStyle w:val="Spistreci3"/>
            <w:spacing w:before="0" w:after="0"/>
            <w:rPr>
              <w:rFonts w:eastAsiaTheme="minorEastAsia"/>
              <w:sz w:val="20"/>
              <w:szCs w:val="20"/>
            </w:rPr>
          </w:pPr>
          <w:hyperlink w:anchor="_Toc206420961" w:history="1">
            <w:r w:rsidR="003B6A02" w:rsidRPr="00A3745D">
              <w:rPr>
                <w:rStyle w:val="Hipercze"/>
                <w:sz w:val="20"/>
                <w:szCs w:val="20"/>
              </w:rPr>
              <w:t>5.1.8 Gospodarka odpadami i zapobieganie powstawaniu odpadów</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_Toc206420961 \h </w:instrText>
            </w:r>
            <w:r w:rsidR="003B6A02" w:rsidRPr="00A3745D">
              <w:rPr>
                <w:webHidden/>
                <w:sz w:val="20"/>
                <w:szCs w:val="20"/>
              </w:rPr>
            </w:r>
            <w:r w:rsidR="003B6A02" w:rsidRPr="00A3745D">
              <w:rPr>
                <w:webHidden/>
                <w:sz w:val="20"/>
                <w:szCs w:val="20"/>
              </w:rPr>
              <w:fldChar w:fldCharType="separate"/>
            </w:r>
            <w:r w:rsidR="000C4136">
              <w:rPr>
                <w:webHidden/>
                <w:sz w:val="20"/>
                <w:szCs w:val="20"/>
              </w:rPr>
              <w:t>75</w:t>
            </w:r>
            <w:r w:rsidR="003B6A02" w:rsidRPr="00A3745D">
              <w:rPr>
                <w:webHidden/>
                <w:sz w:val="20"/>
                <w:szCs w:val="20"/>
              </w:rPr>
              <w:fldChar w:fldCharType="end"/>
            </w:r>
          </w:hyperlink>
        </w:p>
        <w:p w14:paraId="54767B4F" w14:textId="1B5FCF36" w:rsidR="003B6A02" w:rsidRPr="00A3745D" w:rsidRDefault="008745EE" w:rsidP="00A3745D">
          <w:pPr>
            <w:pStyle w:val="Spistreci4"/>
            <w:spacing w:before="0" w:after="0"/>
            <w:rPr>
              <w:rFonts w:eastAsiaTheme="minorEastAsia"/>
              <w:b w:val="0"/>
              <w:bCs w:val="0"/>
              <w:iCs w:val="0"/>
              <w:sz w:val="20"/>
              <w:szCs w:val="20"/>
            </w:rPr>
          </w:pPr>
          <w:hyperlink w:anchor="_Toc206420962" w:history="1">
            <w:r w:rsidR="003B6A02" w:rsidRPr="00A3745D">
              <w:rPr>
                <w:rStyle w:val="Hipercze"/>
                <w:b w:val="0"/>
                <w:sz w:val="20"/>
                <w:szCs w:val="20"/>
              </w:rPr>
              <w:t>5.1.8.1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_Toc206420962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81</w:t>
            </w:r>
            <w:r w:rsidR="003B6A02" w:rsidRPr="00A3745D">
              <w:rPr>
                <w:b w:val="0"/>
                <w:webHidden/>
                <w:sz w:val="20"/>
                <w:szCs w:val="20"/>
              </w:rPr>
              <w:fldChar w:fldCharType="end"/>
            </w:r>
          </w:hyperlink>
        </w:p>
        <w:p w14:paraId="606574F7" w14:textId="3225F7E5" w:rsidR="003B6A02" w:rsidRPr="00A3745D" w:rsidRDefault="008745EE" w:rsidP="00A3745D">
          <w:pPr>
            <w:pStyle w:val="Spistreci3"/>
            <w:spacing w:before="0" w:after="0"/>
            <w:rPr>
              <w:rFonts w:eastAsiaTheme="minorEastAsia"/>
              <w:sz w:val="20"/>
              <w:szCs w:val="20"/>
            </w:rPr>
          </w:pPr>
          <w:hyperlink w:anchor="_Toc206420963" w:history="1">
            <w:r w:rsidR="003B6A02" w:rsidRPr="00A3745D">
              <w:rPr>
                <w:rStyle w:val="Hipercze"/>
                <w:sz w:val="20"/>
                <w:szCs w:val="20"/>
              </w:rPr>
              <w:t>5.1.9 Zasoby przyrodnicze</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_Toc206420963 \h </w:instrText>
            </w:r>
            <w:r w:rsidR="003B6A02" w:rsidRPr="00A3745D">
              <w:rPr>
                <w:webHidden/>
                <w:sz w:val="20"/>
                <w:szCs w:val="20"/>
              </w:rPr>
            </w:r>
            <w:r w:rsidR="003B6A02" w:rsidRPr="00A3745D">
              <w:rPr>
                <w:webHidden/>
                <w:sz w:val="20"/>
                <w:szCs w:val="20"/>
              </w:rPr>
              <w:fldChar w:fldCharType="separate"/>
            </w:r>
            <w:r w:rsidR="000C4136">
              <w:rPr>
                <w:webHidden/>
                <w:sz w:val="20"/>
                <w:szCs w:val="20"/>
              </w:rPr>
              <w:t>82</w:t>
            </w:r>
            <w:r w:rsidR="003B6A02" w:rsidRPr="00A3745D">
              <w:rPr>
                <w:webHidden/>
                <w:sz w:val="20"/>
                <w:szCs w:val="20"/>
              </w:rPr>
              <w:fldChar w:fldCharType="end"/>
            </w:r>
          </w:hyperlink>
        </w:p>
        <w:p w14:paraId="2F451DD2" w14:textId="273EC64F" w:rsidR="003B6A02" w:rsidRPr="00A3745D" w:rsidRDefault="008745EE" w:rsidP="00A3745D">
          <w:pPr>
            <w:pStyle w:val="Spistreci4"/>
            <w:spacing w:before="0" w:after="0"/>
            <w:rPr>
              <w:rFonts w:eastAsiaTheme="minorEastAsia"/>
              <w:b w:val="0"/>
              <w:bCs w:val="0"/>
              <w:iCs w:val="0"/>
              <w:sz w:val="20"/>
              <w:szCs w:val="20"/>
            </w:rPr>
          </w:pPr>
          <w:hyperlink w:anchor="_Toc206420964" w:history="1">
            <w:r w:rsidR="003B6A02" w:rsidRPr="00A3745D">
              <w:rPr>
                <w:rStyle w:val="Hipercze"/>
                <w:b w:val="0"/>
                <w:sz w:val="20"/>
                <w:szCs w:val="20"/>
              </w:rPr>
              <w:t>5.1.9.1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_Toc206420964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97</w:t>
            </w:r>
            <w:r w:rsidR="003B6A02" w:rsidRPr="00A3745D">
              <w:rPr>
                <w:b w:val="0"/>
                <w:webHidden/>
                <w:sz w:val="20"/>
                <w:szCs w:val="20"/>
              </w:rPr>
              <w:fldChar w:fldCharType="end"/>
            </w:r>
          </w:hyperlink>
        </w:p>
        <w:p w14:paraId="0995BEF5" w14:textId="7F776863" w:rsidR="003B6A02" w:rsidRPr="00A3745D" w:rsidRDefault="008745EE" w:rsidP="00A3745D">
          <w:pPr>
            <w:pStyle w:val="Spistreci3"/>
            <w:spacing w:before="0" w:after="0"/>
            <w:rPr>
              <w:rFonts w:eastAsiaTheme="minorEastAsia"/>
              <w:sz w:val="20"/>
              <w:szCs w:val="20"/>
            </w:rPr>
          </w:pPr>
          <w:hyperlink w:anchor="_Toc206420965" w:history="1">
            <w:r w:rsidR="003B6A02" w:rsidRPr="00A3745D">
              <w:rPr>
                <w:rStyle w:val="Hipercze"/>
                <w:sz w:val="20"/>
                <w:szCs w:val="20"/>
              </w:rPr>
              <w:t>5.1.10 Zagrożenia poważnymi awariami</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_Toc206420965 \h </w:instrText>
            </w:r>
            <w:r w:rsidR="003B6A02" w:rsidRPr="00A3745D">
              <w:rPr>
                <w:webHidden/>
                <w:sz w:val="20"/>
                <w:szCs w:val="20"/>
              </w:rPr>
            </w:r>
            <w:r w:rsidR="003B6A02" w:rsidRPr="00A3745D">
              <w:rPr>
                <w:webHidden/>
                <w:sz w:val="20"/>
                <w:szCs w:val="20"/>
              </w:rPr>
              <w:fldChar w:fldCharType="separate"/>
            </w:r>
            <w:r w:rsidR="000C4136">
              <w:rPr>
                <w:webHidden/>
                <w:sz w:val="20"/>
                <w:szCs w:val="20"/>
              </w:rPr>
              <w:t>97</w:t>
            </w:r>
            <w:r w:rsidR="003B6A02" w:rsidRPr="00A3745D">
              <w:rPr>
                <w:webHidden/>
                <w:sz w:val="20"/>
                <w:szCs w:val="20"/>
              </w:rPr>
              <w:fldChar w:fldCharType="end"/>
            </w:r>
          </w:hyperlink>
        </w:p>
        <w:p w14:paraId="50CB8349" w14:textId="6B45E050" w:rsidR="003B6A02" w:rsidRPr="00A3745D" w:rsidRDefault="008745EE" w:rsidP="00A3745D">
          <w:pPr>
            <w:pStyle w:val="Spistreci4"/>
            <w:spacing w:before="0" w:after="0"/>
            <w:rPr>
              <w:rFonts w:eastAsiaTheme="minorEastAsia"/>
              <w:b w:val="0"/>
              <w:bCs w:val="0"/>
              <w:iCs w:val="0"/>
              <w:sz w:val="20"/>
              <w:szCs w:val="20"/>
            </w:rPr>
          </w:pPr>
          <w:hyperlink w:anchor="_Toc206420966" w:history="1">
            <w:r w:rsidR="003B6A02" w:rsidRPr="00A3745D">
              <w:rPr>
                <w:rStyle w:val="Hipercze"/>
                <w:b w:val="0"/>
                <w:sz w:val="20"/>
                <w:szCs w:val="20"/>
              </w:rPr>
              <w:t>5.1.10.1 Analiza SWOT</w:t>
            </w:r>
            <w:r w:rsidR="003B6A02" w:rsidRPr="00A3745D">
              <w:rPr>
                <w:b w:val="0"/>
                <w:webHidden/>
                <w:sz w:val="20"/>
                <w:szCs w:val="20"/>
              </w:rPr>
              <w:tab/>
            </w:r>
            <w:r w:rsidR="003B6A02" w:rsidRPr="00A3745D">
              <w:rPr>
                <w:b w:val="0"/>
                <w:webHidden/>
                <w:sz w:val="20"/>
                <w:szCs w:val="20"/>
              </w:rPr>
              <w:fldChar w:fldCharType="begin"/>
            </w:r>
            <w:r w:rsidR="003B6A02" w:rsidRPr="00A3745D">
              <w:rPr>
                <w:b w:val="0"/>
                <w:webHidden/>
                <w:sz w:val="20"/>
                <w:szCs w:val="20"/>
              </w:rPr>
              <w:instrText xml:space="preserve"> PAGEREF _Toc206420966 \h </w:instrText>
            </w:r>
            <w:r w:rsidR="003B6A02" w:rsidRPr="00A3745D">
              <w:rPr>
                <w:b w:val="0"/>
                <w:webHidden/>
                <w:sz w:val="20"/>
                <w:szCs w:val="20"/>
              </w:rPr>
            </w:r>
            <w:r w:rsidR="003B6A02" w:rsidRPr="00A3745D">
              <w:rPr>
                <w:b w:val="0"/>
                <w:webHidden/>
                <w:sz w:val="20"/>
                <w:szCs w:val="20"/>
              </w:rPr>
              <w:fldChar w:fldCharType="separate"/>
            </w:r>
            <w:r w:rsidR="000C4136">
              <w:rPr>
                <w:b w:val="0"/>
                <w:webHidden/>
                <w:sz w:val="20"/>
                <w:szCs w:val="20"/>
              </w:rPr>
              <w:t>98</w:t>
            </w:r>
            <w:r w:rsidR="003B6A02" w:rsidRPr="00A3745D">
              <w:rPr>
                <w:b w:val="0"/>
                <w:webHidden/>
                <w:sz w:val="20"/>
                <w:szCs w:val="20"/>
              </w:rPr>
              <w:fldChar w:fldCharType="end"/>
            </w:r>
          </w:hyperlink>
        </w:p>
        <w:p w14:paraId="2A786FE5" w14:textId="16F34287"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67" w:history="1">
            <w:r w:rsidR="003B6A02" w:rsidRPr="00A3745D">
              <w:rPr>
                <w:rStyle w:val="Hipercze"/>
                <w:rFonts w:cs="Arial"/>
                <w:noProof/>
                <w:sz w:val="20"/>
                <w:szCs w:val="20"/>
              </w:rPr>
              <w:t>5.2 Zagadnienia horyzontalne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_Toc206420967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99</w:t>
            </w:r>
            <w:r w:rsidR="003B6A02" w:rsidRPr="00A3745D">
              <w:rPr>
                <w:rFonts w:cs="Arial"/>
                <w:noProof/>
                <w:webHidden/>
                <w:sz w:val="20"/>
                <w:szCs w:val="20"/>
              </w:rPr>
              <w:fldChar w:fldCharType="end"/>
            </w:r>
          </w:hyperlink>
        </w:p>
        <w:p w14:paraId="69697F01" w14:textId="3565F981" w:rsidR="003B6A02" w:rsidRPr="00A3745D" w:rsidRDefault="008745EE" w:rsidP="00A3745D">
          <w:pPr>
            <w:pStyle w:val="Spistreci3"/>
            <w:spacing w:before="0" w:after="0"/>
            <w:rPr>
              <w:rFonts w:eastAsiaTheme="minorEastAsia"/>
              <w:sz w:val="20"/>
              <w:szCs w:val="20"/>
            </w:rPr>
          </w:pPr>
          <w:hyperlink w:anchor="_Toc206420968" w:history="1">
            <w:r w:rsidR="003B6A02" w:rsidRPr="00A3745D">
              <w:rPr>
                <w:rStyle w:val="Hipercze"/>
                <w:sz w:val="20"/>
                <w:szCs w:val="20"/>
              </w:rPr>
              <w:t>5.2.1 Adaptacja do zmian klimatu</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_Toc206420968 \h </w:instrText>
            </w:r>
            <w:r w:rsidR="003B6A02" w:rsidRPr="00A3745D">
              <w:rPr>
                <w:webHidden/>
                <w:sz w:val="20"/>
                <w:szCs w:val="20"/>
              </w:rPr>
            </w:r>
            <w:r w:rsidR="003B6A02" w:rsidRPr="00A3745D">
              <w:rPr>
                <w:webHidden/>
                <w:sz w:val="20"/>
                <w:szCs w:val="20"/>
              </w:rPr>
              <w:fldChar w:fldCharType="separate"/>
            </w:r>
            <w:r w:rsidR="000C4136">
              <w:rPr>
                <w:webHidden/>
                <w:sz w:val="20"/>
                <w:szCs w:val="20"/>
              </w:rPr>
              <w:t>99</w:t>
            </w:r>
            <w:r w:rsidR="003B6A02" w:rsidRPr="00A3745D">
              <w:rPr>
                <w:webHidden/>
                <w:sz w:val="20"/>
                <w:szCs w:val="20"/>
              </w:rPr>
              <w:fldChar w:fldCharType="end"/>
            </w:r>
          </w:hyperlink>
        </w:p>
        <w:p w14:paraId="0F3A28E6" w14:textId="3952C4E9" w:rsidR="003B6A02" w:rsidRPr="00A3745D" w:rsidRDefault="008745EE" w:rsidP="00A3745D">
          <w:pPr>
            <w:pStyle w:val="Spistreci3"/>
            <w:spacing w:before="0" w:after="0"/>
            <w:rPr>
              <w:rFonts w:eastAsiaTheme="minorEastAsia"/>
              <w:sz w:val="20"/>
              <w:szCs w:val="20"/>
            </w:rPr>
          </w:pPr>
          <w:hyperlink w:anchor="_Toc206420969" w:history="1">
            <w:r w:rsidR="003B6A02" w:rsidRPr="00A3745D">
              <w:rPr>
                <w:rStyle w:val="Hipercze"/>
                <w:sz w:val="20"/>
                <w:szCs w:val="20"/>
              </w:rPr>
              <w:t>5.2.2 Działania edukacyjne w zakresie ochrony środowiska</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_Toc206420969 \h </w:instrText>
            </w:r>
            <w:r w:rsidR="003B6A02" w:rsidRPr="00A3745D">
              <w:rPr>
                <w:webHidden/>
                <w:sz w:val="20"/>
                <w:szCs w:val="20"/>
              </w:rPr>
            </w:r>
            <w:r w:rsidR="003B6A02" w:rsidRPr="00A3745D">
              <w:rPr>
                <w:webHidden/>
                <w:sz w:val="20"/>
                <w:szCs w:val="20"/>
              </w:rPr>
              <w:fldChar w:fldCharType="separate"/>
            </w:r>
            <w:r w:rsidR="000C4136">
              <w:rPr>
                <w:webHidden/>
                <w:sz w:val="20"/>
                <w:szCs w:val="20"/>
              </w:rPr>
              <w:t>101</w:t>
            </w:r>
            <w:r w:rsidR="003B6A02" w:rsidRPr="00A3745D">
              <w:rPr>
                <w:webHidden/>
                <w:sz w:val="20"/>
                <w:szCs w:val="20"/>
              </w:rPr>
              <w:fldChar w:fldCharType="end"/>
            </w:r>
          </w:hyperlink>
        </w:p>
        <w:p w14:paraId="453FC9BC" w14:textId="678729A7" w:rsidR="003B6A02" w:rsidRPr="00A3745D" w:rsidRDefault="008745EE" w:rsidP="00A3745D">
          <w:pPr>
            <w:pStyle w:val="Spistreci3"/>
            <w:spacing w:before="0" w:after="0"/>
            <w:rPr>
              <w:rFonts w:eastAsiaTheme="minorEastAsia"/>
              <w:sz w:val="20"/>
              <w:szCs w:val="20"/>
            </w:rPr>
          </w:pPr>
          <w:hyperlink w:anchor="_Toc206420970" w:history="1">
            <w:r w:rsidR="003B6A02" w:rsidRPr="00A3745D">
              <w:rPr>
                <w:rStyle w:val="Hipercze"/>
                <w:sz w:val="20"/>
                <w:szCs w:val="20"/>
              </w:rPr>
              <w:t>5.2.3 Nadzwyczajne zagrożenia środowiskowe</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_Toc206420970 \h </w:instrText>
            </w:r>
            <w:r w:rsidR="003B6A02" w:rsidRPr="00A3745D">
              <w:rPr>
                <w:webHidden/>
                <w:sz w:val="20"/>
                <w:szCs w:val="20"/>
              </w:rPr>
            </w:r>
            <w:r w:rsidR="003B6A02" w:rsidRPr="00A3745D">
              <w:rPr>
                <w:webHidden/>
                <w:sz w:val="20"/>
                <w:szCs w:val="20"/>
              </w:rPr>
              <w:fldChar w:fldCharType="separate"/>
            </w:r>
            <w:r w:rsidR="000C4136">
              <w:rPr>
                <w:webHidden/>
                <w:sz w:val="20"/>
                <w:szCs w:val="20"/>
              </w:rPr>
              <w:t>102</w:t>
            </w:r>
            <w:r w:rsidR="003B6A02" w:rsidRPr="00A3745D">
              <w:rPr>
                <w:webHidden/>
                <w:sz w:val="20"/>
                <w:szCs w:val="20"/>
              </w:rPr>
              <w:fldChar w:fldCharType="end"/>
            </w:r>
          </w:hyperlink>
        </w:p>
        <w:p w14:paraId="3B2B0465" w14:textId="4446F2B4" w:rsidR="003B6A02" w:rsidRPr="00A3745D" w:rsidRDefault="008745EE" w:rsidP="00A3745D">
          <w:pPr>
            <w:pStyle w:val="Spistreci3"/>
            <w:spacing w:before="0" w:after="0"/>
            <w:rPr>
              <w:rFonts w:eastAsiaTheme="minorEastAsia"/>
              <w:sz w:val="20"/>
              <w:szCs w:val="20"/>
            </w:rPr>
          </w:pPr>
          <w:hyperlink w:anchor="_Toc206420971" w:history="1">
            <w:r w:rsidR="003B6A02" w:rsidRPr="00A3745D">
              <w:rPr>
                <w:rStyle w:val="Hipercze"/>
                <w:sz w:val="20"/>
                <w:szCs w:val="20"/>
              </w:rPr>
              <w:t>5.2.4 Monitoring środowiska</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_Toc206420971 \h </w:instrText>
            </w:r>
            <w:r w:rsidR="003B6A02" w:rsidRPr="00A3745D">
              <w:rPr>
                <w:webHidden/>
                <w:sz w:val="20"/>
                <w:szCs w:val="20"/>
              </w:rPr>
            </w:r>
            <w:r w:rsidR="003B6A02" w:rsidRPr="00A3745D">
              <w:rPr>
                <w:webHidden/>
                <w:sz w:val="20"/>
                <w:szCs w:val="20"/>
              </w:rPr>
              <w:fldChar w:fldCharType="separate"/>
            </w:r>
            <w:r w:rsidR="000C4136">
              <w:rPr>
                <w:webHidden/>
                <w:sz w:val="20"/>
                <w:szCs w:val="20"/>
              </w:rPr>
              <w:t>103</w:t>
            </w:r>
            <w:r w:rsidR="003B6A02" w:rsidRPr="00A3745D">
              <w:rPr>
                <w:webHidden/>
                <w:sz w:val="20"/>
                <w:szCs w:val="20"/>
              </w:rPr>
              <w:fldChar w:fldCharType="end"/>
            </w:r>
          </w:hyperlink>
        </w:p>
        <w:p w14:paraId="7C545B06" w14:textId="6CDE4ADC" w:rsidR="003B6A02" w:rsidRPr="00A3745D" w:rsidRDefault="008745EE" w:rsidP="00A3745D">
          <w:pPr>
            <w:pStyle w:val="Spistreci1"/>
            <w:spacing w:before="0" w:after="0"/>
            <w:rPr>
              <w:rFonts w:eastAsiaTheme="minorEastAsia"/>
              <w:sz w:val="20"/>
              <w:szCs w:val="20"/>
            </w:rPr>
          </w:pPr>
          <w:hyperlink w:anchor="_Toc206420972" w:history="1">
            <w:r w:rsidR="003B6A02" w:rsidRPr="00A3745D">
              <w:rPr>
                <w:rStyle w:val="Hipercze"/>
                <w:sz w:val="20"/>
                <w:szCs w:val="20"/>
              </w:rPr>
              <w:t>6. Cele programu ochrony środowiska, zadania i ich finansowanie</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_Toc206420972 \h </w:instrText>
            </w:r>
            <w:r w:rsidR="003B6A02" w:rsidRPr="00A3745D">
              <w:rPr>
                <w:webHidden/>
                <w:sz w:val="20"/>
                <w:szCs w:val="20"/>
              </w:rPr>
            </w:r>
            <w:r w:rsidR="003B6A02" w:rsidRPr="00A3745D">
              <w:rPr>
                <w:webHidden/>
                <w:sz w:val="20"/>
                <w:szCs w:val="20"/>
              </w:rPr>
              <w:fldChar w:fldCharType="separate"/>
            </w:r>
            <w:r w:rsidR="000C4136">
              <w:rPr>
                <w:webHidden/>
                <w:sz w:val="20"/>
                <w:szCs w:val="20"/>
              </w:rPr>
              <w:t>104</w:t>
            </w:r>
            <w:r w:rsidR="003B6A02" w:rsidRPr="00A3745D">
              <w:rPr>
                <w:webHidden/>
                <w:sz w:val="20"/>
                <w:szCs w:val="20"/>
              </w:rPr>
              <w:fldChar w:fldCharType="end"/>
            </w:r>
          </w:hyperlink>
        </w:p>
        <w:p w14:paraId="4B34E832" w14:textId="1A9C50ED"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73" w:history="1">
            <w:r w:rsidR="003B6A02" w:rsidRPr="00A3745D">
              <w:rPr>
                <w:rStyle w:val="Hipercze"/>
                <w:rFonts w:cs="Arial"/>
                <w:noProof/>
                <w:sz w:val="20"/>
                <w:szCs w:val="20"/>
              </w:rPr>
              <w:t>6.1 Kierunki interwencji, cele oraz zadania wynikające z oceny stanu środowiska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_Toc206420973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104</w:t>
            </w:r>
            <w:r w:rsidR="003B6A02" w:rsidRPr="00A3745D">
              <w:rPr>
                <w:rFonts w:cs="Arial"/>
                <w:noProof/>
                <w:webHidden/>
                <w:sz w:val="20"/>
                <w:szCs w:val="20"/>
              </w:rPr>
              <w:fldChar w:fldCharType="end"/>
            </w:r>
          </w:hyperlink>
        </w:p>
        <w:p w14:paraId="47BC991C" w14:textId="223F25AF"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74" w:history="1">
            <w:r w:rsidR="003B6A02" w:rsidRPr="00A3745D">
              <w:rPr>
                <w:rStyle w:val="Hipercze"/>
                <w:rFonts w:cs="Arial"/>
                <w:noProof/>
                <w:sz w:val="20"/>
                <w:szCs w:val="20"/>
              </w:rPr>
              <w:t>6.2 Harmonogram zadań wraz z ich finansowaniem</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_Toc206420974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114</w:t>
            </w:r>
            <w:r w:rsidR="003B6A02" w:rsidRPr="00A3745D">
              <w:rPr>
                <w:rFonts w:cs="Arial"/>
                <w:noProof/>
                <w:webHidden/>
                <w:sz w:val="20"/>
                <w:szCs w:val="20"/>
              </w:rPr>
              <w:fldChar w:fldCharType="end"/>
            </w:r>
          </w:hyperlink>
        </w:p>
        <w:p w14:paraId="294AA3EF" w14:textId="608FF8FE"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75" w:history="1">
            <w:r w:rsidR="003B6A02" w:rsidRPr="00A3745D">
              <w:rPr>
                <w:rStyle w:val="Hipercze"/>
                <w:rFonts w:cs="Arial"/>
                <w:noProof/>
                <w:sz w:val="20"/>
                <w:szCs w:val="20"/>
              </w:rPr>
              <w:t>6.3 Instrumenty realizacji programu</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_Toc206420975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125</w:t>
            </w:r>
            <w:r w:rsidR="003B6A02" w:rsidRPr="00A3745D">
              <w:rPr>
                <w:rFonts w:cs="Arial"/>
                <w:noProof/>
                <w:webHidden/>
                <w:sz w:val="20"/>
                <w:szCs w:val="20"/>
              </w:rPr>
              <w:fldChar w:fldCharType="end"/>
            </w:r>
          </w:hyperlink>
        </w:p>
        <w:p w14:paraId="2F7FDCB8" w14:textId="2E28E750" w:rsidR="003B6A02" w:rsidRPr="00A3745D" w:rsidRDefault="008745EE" w:rsidP="00A3745D">
          <w:pPr>
            <w:pStyle w:val="Spistreci1"/>
            <w:spacing w:before="0" w:after="0"/>
            <w:rPr>
              <w:rFonts w:eastAsiaTheme="minorEastAsia"/>
              <w:sz w:val="20"/>
              <w:szCs w:val="20"/>
            </w:rPr>
          </w:pPr>
          <w:hyperlink w:anchor="_Toc206420976" w:history="1">
            <w:r w:rsidR="003B6A02" w:rsidRPr="00A3745D">
              <w:rPr>
                <w:rStyle w:val="Hipercze"/>
                <w:sz w:val="20"/>
                <w:szCs w:val="20"/>
              </w:rPr>
              <w:t>7. System realizacji programu ochrony środowiska</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_Toc206420976 \h </w:instrText>
            </w:r>
            <w:r w:rsidR="003B6A02" w:rsidRPr="00A3745D">
              <w:rPr>
                <w:webHidden/>
                <w:sz w:val="20"/>
                <w:szCs w:val="20"/>
              </w:rPr>
            </w:r>
            <w:r w:rsidR="003B6A02" w:rsidRPr="00A3745D">
              <w:rPr>
                <w:webHidden/>
                <w:sz w:val="20"/>
                <w:szCs w:val="20"/>
              </w:rPr>
              <w:fldChar w:fldCharType="separate"/>
            </w:r>
            <w:r w:rsidR="000C4136">
              <w:rPr>
                <w:webHidden/>
                <w:sz w:val="20"/>
                <w:szCs w:val="20"/>
              </w:rPr>
              <w:t>126</w:t>
            </w:r>
            <w:r w:rsidR="003B6A02" w:rsidRPr="00A3745D">
              <w:rPr>
                <w:webHidden/>
                <w:sz w:val="20"/>
                <w:szCs w:val="20"/>
              </w:rPr>
              <w:fldChar w:fldCharType="end"/>
            </w:r>
          </w:hyperlink>
        </w:p>
        <w:p w14:paraId="574350F7" w14:textId="6A23694C"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77" w:history="1">
            <w:r w:rsidR="003B6A02" w:rsidRPr="00A3745D">
              <w:rPr>
                <w:rStyle w:val="Hipercze"/>
                <w:rFonts w:cs="Arial"/>
                <w:noProof/>
                <w:sz w:val="20"/>
                <w:szCs w:val="20"/>
              </w:rPr>
              <w:t>7.1 Zarządzanie ochroną środowiska w gminie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_Toc206420977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126</w:t>
            </w:r>
            <w:r w:rsidR="003B6A02" w:rsidRPr="00A3745D">
              <w:rPr>
                <w:rFonts w:cs="Arial"/>
                <w:noProof/>
                <w:webHidden/>
                <w:sz w:val="20"/>
                <w:szCs w:val="20"/>
              </w:rPr>
              <w:fldChar w:fldCharType="end"/>
            </w:r>
          </w:hyperlink>
        </w:p>
        <w:p w14:paraId="4C85F091" w14:textId="621AF019" w:rsidR="003B6A02" w:rsidRPr="00A3745D" w:rsidRDefault="008745EE" w:rsidP="00A3745D">
          <w:pPr>
            <w:pStyle w:val="Spistreci2"/>
            <w:tabs>
              <w:tab w:val="right" w:leader="dot" w:pos="9060"/>
            </w:tabs>
            <w:spacing w:before="0" w:after="0"/>
            <w:rPr>
              <w:rFonts w:eastAsiaTheme="minorEastAsia" w:cs="Arial"/>
              <w:noProof/>
              <w:sz w:val="20"/>
              <w:szCs w:val="20"/>
            </w:rPr>
          </w:pPr>
          <w:hyperlink w:anchor="_Toc206420978" w:history="1">
            <w:r w:rsidR="003B6A02" w:rsidRPr="00A3745D">
              <w:rPr>
                <w:rStyle w:val="Hipercze"/>
                <w:rFonts w:cs="Arial"/>
                <w:noProof/>
                <w:sz w:val="20"/>
                <w:szCs w:val="20"/>
              </w:rPr>
              <w:t>7.2 Monitoring programu ochrony środowiska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_Toc206420978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126</w:t>
            </w:r>
            <w:r w:rsidR="003B6A02" w:rsidRPr="00A3745D">
              <w:rPr>
                <w:rFonts w:cs="Arial"/>
                <w:noProof/>
                <w:webHidden/>
                <w:sz w:val="20"/>
                <w:szCs w:val="20"/>
              </w:rPr>
              <w:fldChar w:fldCharType="end"/>
            </w:r>
          </w:hyperlink>
        </w:p>
        <w:p w14:paraId="496AC68A" w14:textId="6134D65F" w:rsidR="003B6A02" w:rsidRPr="00A3745D" w:rsidRDefault="008745EE" w:rsidP="00A3745D">
          <w:pPr>
            <w:pStyle w:val="Spistreci1"/>
            <w:spacing w:before="0" w:after="0"/>
            <w:rPr>
              <w:rFonts w:eastAsiaTheme="minorEastAsia"/>
              <w:sz w:val="20"/>
              <w:szCs w:val="20"/>
            </w:rPr>
          </w:pPr>
          <w:hyperlink w:anchor="_Toc206420979" w:history="1">
            <w:r w:rsidR="003B6A02" w:rsidRPr="00A3745D">
              <w:rPr>
                <w:rStyle w:val="Hipercze"/>
                <w:sz w:val="20"/>
                <w:szCs w:val="20"/>
              </w:rPr>
              <w:t>8. Spójność z dokumentami strategicznymi i programowymi</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_Toc206420979 \h </w:instrText>
            </w:r>
            <w:r w:rsidR="003B6A02" w:rsidRPr="00A3745D">
              <w:rPr>
                <w:webHidden/>
                <w:sz w:val="20"/>
                <w:szCs w:val="20"/>
              </w:rPr>
            </w:r>
            <w:r w:rsidR="003B6A02" w:rsidRPr="00A3745D">
              <w:rPr>
                <w:webHidden/>
                <w:sz w:val="20"/>
                <w:szCs w:val="20"/>
              </w:rPr>
              <w:fldChar w:fldCharType="separate"/>
            </w:r>
            <w:r w:rsidR="000C4136">
              <w:rPr>
                <w:webHidden/>
                <w:sz w:val="20"/>
                <w:szCs w:val="20"/>
              </w:rPr>
              <w:t>131</w:t>
            </w:r>
            <w:r w:rsidR="003B6A02" w:rsidRPr="00A3745D">
              <w:rPr>
                <w:webHidden/>
                <w:sz w:val="20"/>
                <w:szCs w:val="20"/>
              </w:rPr>
              <w:fldChar w:fldCharType="end"/>
            </w:r>
          </w:hyperlink>
        </w:p>
        <w:p w14:paraId="204F6A23" w14:textId="786D09D4" w:rsidR="003B6A02" w:rsidRPr="00A3745D" w:rsidRDefault="008745EE" w:rsidP="00A3745D">
          <w:pPr>
            <w:pStyle w:val="Spistreci1"/>
            <w:spacing w:before="0" w:after="0"/>
            <w:rPr>
              <w:rFonts w:eastAsiaTheme="minorEastAsia"/>
              <w:sz w:val="20"/>
              <w:szCs w:val="20"/>
            </w:rPr>
          </w:pPr>
          <w:hyperlink w:anchor="_Toc206420980" w:history="1">
            <w:r w:rsidR="003B6A02" w:rsidRPr="00A3745D">
              <w:rPr>
                <w:rStyle w:val="Hipercze"/>
                <w:sz w:val="20"/>
                <w:szCs w:val="20"/>
              </w:rPr>
              <w:t>Spis tabel i rysunków</w:t>
            </w:r>
            <w:r w:rsidR="003B6A02" w:rsidRPr="00A3745D">
              <w:rPr>
                <w:webHidden/>
                <w:sz w:val="20"/>
                <w:szCs w:val="20"/>
              </w:rPr>
              <w:tab/>
            </w:r>
            <w:r w:rsidR="003B6A02" w:rsidRPr="00A3745D">
              <w:rPr>
                <w:webHidden/>
                <w:sz w:val="20"/>
                <w:szCs w:val="20"/>
              </w:rPr>
              <w:fldChar w:fldCharType="begin"/>
            </w:r>
            <w:r w:rsidR="003B6A02" w:rsidRPr="00A3745D">
              <w:rPr>
                <w:webHidden/>
                <w:sz w:val="20"/>
                <w:szCs w:val="20"/>
              </w:rPr>
              <w:instrText xml:space="preserve"> PAGEREF _Toc206420980 \h </w:instrText>
            </w:r>
            <w:r w:rsidR="003B6A02" w:rsidRPr="00A3745D">
              <w:rPr>
                <w:webHidden/>
                <w:sz w:val="20"/>
                <w:szCs w:val="20"/>
              </w:rPr>
            </w:r>
            <w:r w:rsidR="003B6A02" w:rsidRPr="00A3745D">
              <w:rPr>
                <w:webHidden/>
                <w:sz w:val="20"/>
                <w:szCs w:val="20"/>
              </w:rPr>
              <w:fldChar w:fldCharType="separate"/>
            </w:r>
            <w:r w:rsidR="000C4136">
              <w:rPr>
                <w:webHidden/>
                <w:sz w:val="20"/>
                <w:szCs w:val="20"/>
              </w:rPr>
              <w:t>156</w:t>
            </w:r>
            <w:r w:rsidR="003B6A02" w:rsidRPr="00A3745D">
              <w:rPr>
                <w:webHidden/>
                <w:sz w:val="20"/>
                <w:szCs w:val="20"/>
              </w:rPr>
              <w:fldChar w:fldCharType="end"/>
            </w:r>
          </w:hyperlink>
        </w:p>
        <w:p w14:paraId="1E27DE0F" w14:textId="6AFE9CA0" w:rsidR="004447C3" w:rsidRPr="00A3745D" w:rsidRDefault="00187EC7">
          <w:pPr>
            <w:spacing w:before="0" w:after="0"/>
            <w:rPr>
              <w:rFonts w:cs="Arial"/>
              <w:bCs/>
              <w:sz w:val="20"/>
              <w:szCs w:val="20"/>
            </w:rPr>
          </w:pPr>
          <w:r w:rsidRPr="003B6A02">
            <w:rPr>
              <w:rFonts w:cs="Arial"/>
              <w:noProof/>
              <w:sz w:val="20"/>
              <w:szCs w:val="20"/>
            </w:rPr>
            <w:fldChar w:fldCharType="end"/>
          </w:r>
        </w:p>
      </w:sdtContent>
    </w:sdt>
    <w:p w14:paraId="01FC8A2B" w14:textId="77777777" w:rsidR="00055E40" w:rsidRDefault="00055E40" w:rsidP="00055E40">
      <w:pPr>
        <w:rPr>
          <w:rStyle w:val="Nagwek1Znak"/>
          <w:rFonts w:cs="Arial"/>
          <w:sz w:val="22"/>
          <w:szCs w:val="22"/>
        </w:rPr>
        <w:sectPr w:rsidR="00055E40" w:rsidSect="004D4B31">
          <w:pgSz w:w="11906" w:h="16838"/>
          <w:pgMar w:top="1418" w:right="1418" w:bottom="1418" w:left="1418" w:header="709" w:footer="709" w:gutter="0"/>
          <w:cols w:space="708"/>
          <w:docGrid w:linePitch="360"/>
        </w:sectPr>
      </w:pPr>
    </w:p>
    <w:p w14:paraId="4DDA108A" w14:textId="7E5EF228" w:rsidR="004F4CC3" w:rsidRPr="0090410E" w:rsidRDefault="004F4CC3" w:rsidP="004F4CC3">
      <w:pPr>
        <w:pStyle w:val="Nagwek1"/>
        <w:rPr>
          <w:rStyle w:val="Nagwek1Znak"/>
          <w:b/>
          <w:bCs/>
        </w:rPr>
      </w:pPr>
      <w:bookmarkStart w:id="2" w:name="_Toc8653287"/>
      <w:bookmarkStart w:id="3" w:name="_Toc72750020"/>
      <w:bookmarkStart w:id="4" w:name="_Toc5053107"/>
      <w:bookmarkStart w:id="5" w:name="_Toc159351035"/>
      <w:bookmarkStart w:id="6" w:name="_Toc159351274"/>
      <w:bookmarkStart w:id="7" w:name="_Toc206420917"/>
      <w:bookmarkStart w:id="8" w:name="_Toc5053109"/>
      <w:bookmarkStart w:id="9" w:name="_Toc8653289"/>
      <w:bookmarkStart w:id="10" w:name="_Toc159351036"/>
      <w:bookmarkStart w:id="11" w:name="_Toc159351275"/>
      <w:r w:rsidRPr="0090410E">
        <w:rPr>
          <w:rStyle w:val="Nagwek1Znak"/>
          <w:b/>
          <w:bCs/>
        </w:rPr>
        <w:lastRenderedPageBreak/>
        <w:t>Wykaz</w:t>
      </w:r>
      <w:bookmarkEnd w:id="2"/>
      <w:bookmarkEnd w:id="3"/>
      <w:r w:rsidRPr="0090410E">
        <w:rPr>
          <w:rStyle w:val="Nagwek1Znak"/>
          <w:b/>
          <w:bCs/>
        </w:rPr>
        <w:t xml:space="preserve"> skrótów</w:t>
      </w:r>
      <w:bookmarkEnd w:id="4"/>
      <w:bookmarkEnd w:id="5"/>
      <w:bookmarkEnd w:id="6"/>
      <w:bookmarkEnd w:id="7"/>
    </w:p>
    <w:p w14:paraId="419451AB" w14:textId="77777777" w:rsidR="005850CD" w:rsidRPr="00D11AEA" w:rsidRDefault="005850CD" w:rsidP="005850CD">
      <w:pPr>
        <w:spacing w:before="0" w:after="0" w:line="240" w:lineRule="auto"/>
        <w:rPr>
          <w:rFonts w:cs="Arial"/>
          <w:szCs w:val="20"/>
          <w:vertAlign w:val="superscript"/>
        </w:rPr>
      </w:pPr>
      <w:r w:rsidRPr="00D11AEA">
        <w:rPr>
          <w:rFonts w:cs="Arial"/>
          <w:b/>
          <w:szCs w:val="20"/>
        </w:rPr>
        <w:t>AOT40</w:t>
      </w:r>
      <w:r w:rsidRPr="00D11AEA">
        <w:rPr>
          <w:rFonts w:cs="Arial"/>
          <w:szCs w:val="20"/>
        </w:rPr>
        <w:t xml:space="preserve"> – </w:t>
      </w:r>
      <w:r w:rsidRPr="00D11AEA">
        <w:rPr>
          <w:rStyle w:val="markedcontent"/>
          <w:rFonts w:cs="Arial"/>
          <w:szCs w:val="20"/>
        </w:rPr>
        <w:t>suma różnic pomiędzy stężeniem średnim jednogodzinnym wyrażonym w μg/m</w:t>
      </w:r>
      <w:r w:rsidRPr="00D11AEA">
        <w:rPr>
          <w:rStyle w:val="markedcontent"/>
          <w:rFonts w:cs="Arial"/>
          <w:szCs w:val="20"/>
          <w:vertAlign w:val="superscript"/>
        </w:rPr>
        <w:t>3</w:t>
      </w:r>
      <w:r w:rsidRPr="00D11AEA">
        <w:rPr>
          <w:rStyle w:val="markedcontent"/>
          <w:rFonts w:cs="Arial"/>
          <w:szCs w:val="20"/>
        </w:rPr>
        <w:t xml:space="preserve">, </w:t>
      </w:r>
      <w:r w:rsidRPr="00D11AEA">
        <w:rPr>
          <w:rStyle w:val="markedcontent"/>
          <w:rFonts w:cs="Arial"/>
          <w:szCs w:val="20"/>
        </w:rPr>
        <w:br/>
        <w:t>a wartością 80 μg/m</w:t>
      </w:r>
      <w:r w:rsidRPr="00D11AEA">
        <w:rPr>
          <w:rStyle w:val="markedcontent"/>
          <w:rFonts w:cs="Arial"/>
          <w:szCs w:val="20"/>
          <w:vertAlign w:val="superscript"/>
        </w:rPr>
        <w:t>3</w:t>
      </w:r>
      <w:r w:rsidRPr="00D11AEA">
        <w:rPr>
          <w:rStyle w:val="markedcontent"/>
          <w:rFonts w:cs="Arial"/>
          <w:szCs w:val="20"/>
        </w:rPr>
        <w:t>,</w:t>
      </w:r>
      <w:r w:rsidRPr="00D11AEA">
        <w:rPr>
          <w:rFonts w:cs="Arial"/>
          <w:szCs w:val="20"/>
        </w:rPr>
        <w:t xml:space="preserve"> </w:t>
      </w:r>
      <w:r w:rsidRPr="00D11AEA">
        <w:rPr>
          <w:rStyle w:val="markedcontent"/>
          <w:rFonts w:cs="Arial"/>
          <w:szCs w:val="20"/>
        </w:rPr>
        <w:t>dla każdej godziny w ciągu doby pomiędzy godziną 8:00 a 20:00 czasu środkowoeuropejskiego CET,</w:t>
      </w:r>
      <w:r w:rsidRPr="00D11AEA">
        <w:rPr>
          <w:rFonts w:cs="Arial"/>
          <w:szCs w:val="20"/>
        </w:rPr>
        <w:t xml:space="preserve"> </w:t>
      </w:r>
      <w:r w:rsidRPr="00D11AEA">
        <w:rPr>
          <w:rStyle w:val="markedcontent"/>
          <w:rFonts w:cs="Arial"/>
          <w:szCs w:val="20"/>
        </w:rPr>
        <w:t>dla której stężenie jest większe niż 80 μg/m</w:t>
      </w:r>
      <w:r w:rsidRPr="00D11AEA">
        <w:rPr>
          <w:rStyle w:val="markedcontent"/>
          <w:rFonts w:cs="Arial"/>
          <w:szCs w:val="20"/>
          <w:vertAlign w:val="superscript"/>
        </w:rPr>
        <w:t>3</w:t>
      </w:r>
    </w:p>
    <w:p w14:paraId="720DF39F" w14:textId="77777777" w:rsidR="005850CD" w:rsidRPr="00D11AEA" w:rsidRDefault="005850CD" w:rsidP="005850CD">
      <w:pPr>
        <w:pStyle w:val="Bezodstpw"/>
        <w:spacing w:before="0" w:after="0" w:line="240" w:lineRule="auto"/>
        <w:ind w:right="0"/>
        <w:rPr>
          <w:rFonts w:cs="Arial"/>
          <w:b/>
          <w:szCs w:val="22"/>
          <w:lang w:val="en-US"/>
        </w:rPr>
      </w:pPr>
      <w:r w:rsidRPr="00D11AEA">
        <w:rPr>
          <w:rFonts w:cs="Arial"/>
          <w:b/>
          <w:szCs w:val="22"/>
          <w:lang w:val="en-US"/>
        </w:rPr>
        <w:t xml:space="preserve">As </w:t>
      </w:r>
      <w:r w:rsidRPr="00D11AEA">
        <w:rPr>
          <w:rFonts w:cs="Arial"/>
          <w:szCs w:val="22"/>
          <w:lang w:val="en-US"/>
        </w:rPr>
        <w:t>– arsen</w:t>
      </w:r>
      <w:r w:rsidRPr="00D11AEA">
        <w:rPr>
          <w:rFonts w:cs="Arial"/>
          <w:b/>
          <w:szCs w:val="22"/>
          <w:lang w:val="en-US"/>
        </w:rPr>
        <w:t xml:space="preserve"> </w:t>
      </w:r>
    </w:p>
    <w:p w14:paraId="1C48072F" w14:textId="77777777" w:rsidR="005850CD" w:rsidRPr="00D11AEA" w:rsidRDefault="005850CD" w:rsidP="005850CD">
      <w:pPr>
        <w:spacing w:before="0" w:after="0" w:line="240" w:lineRule="auto"/>
        <w:rPr>
          <w:rFonts w:cs="Arial"/>
          <w:szCs w:val="20"/>
          <w:lang w:val="en-US"/>
        </w:rPr>
      </w:pPr>
      <w:r w:rsidRPr="00D11AEA">
        <w:rPr>
          <w:rFonts w:cs="Arial"/>
          <w:b/>
          <w:szCs w:val="20"/>
          <w:lang w:val="en-US"/>
        </w:rPr>
        <w:t xml:space="preserve">B(a)P </w:t>
      </w:r>
      <w:r w:rsidRPr="00D11AEA">
        <w:rPr>
          <w:rFonts w:cs="Arial"/>
          <w:szCs w:val="20"/>
          <w:lang w:val="en-US"/>
        </w:rPr>
        <w:t>– benzo(a)piren</w:t>
      </w:r>
    </w:p>
    <w:p w14:paraId="1248699F" w14:textId="77777777" w:rsidR="005850CD" w:rsidRPr="00D11AEA" w:rsidRDefault="005850CD" w:rsidP="005850CD">
      <w:pPr>
        <w:pStyle w:val="Bezodstpw"/>
        <w:spacing w:before="0" w:after="0" w:line="240" w:lineRule="auto"/>
        <w:rPr>
          <w:rFonts w:cs="Arial"/>
          <w:szCs w:val="22"/>
        </w:rPr>
      </w:pPr>
      <w:r w:rsidRPr="00D11AEA">
        <w:rPr>
          <w:rFonts w:cs="Arial"/>
          <w:b/>
          <w:szCs w:val="22"/>
        </w:rPr>
        <w:t>BZT</w:t>
      </w:r>
      <w:r w:rsidRPr="00D11AEA">
        <w:rPr>
          <w:rFonts w:cs="Arial"/>
          <w:b/>
          <w:szCs w:val="22"/>
          <w:vertAlign w:val="subscript"/>
        </w:rPr>
        <w:t>5</w:t>
      </w:r>
      <w:r w:rsidRPr="00D11AEA">
        <w:rPr>
          <w:rFonts w:cs="Arial"/>
          <w:b/>
          <w:szCs w:val="22"/>
        </w:rPr>
        <w:t xml:space="preserve"> </w:t>
      </w:r>
      <w:r w:rsidRPr="00D11AEA">
        <w:rPr>
          <w:rFonts w:cs="Arial"/>
          <w:szCs w:val="22"/>
        </w:rPr>
        <w:t>– biochemiczne zapotrzebowanie tlenu</w:t>
      </w:r>
    </w:p>
    <w:p w14:paraId="7F08C08A" w14:textId="77777777" w:rsidR="005850CD" w:rsidRPr="00D11AEA" w:rsidRDefault="005850CD" w:rsidP="005850CD">
      <w:pPr>
        <w:pStyle w:val="Bezodstpw"/>
        <w:spacing w:before="0" w:after="0" w:line="240" w:lineRule="auto"/>
        <w:rPr>
          <w:rFonts w:cs="Arial"/>
          <w:szCs w:val="22"/>
        </w:rPr>
      </w:pPr>
      <w:r w:rsidRPr="00D11AEA">
        <w:rPr>
          <w:rFonts w:cs="Arial"/>
          <w:b/>
          <w:szCs w:val="22"/>
        </w:rPr>
        <w:t>Cd</w:t>
      </w:r>
      <w:r w:rsidRPr="00D11AEA">
        <w:rPr>
          <w:rFonts w:cs="Arial"/>
          <w:szCs w:val="22"/>
        </w:rPr>
        <w:t xml:space="preserve"> – kadm</w:t>
      </w:r>
    </w:p>
    <w:p w14:paraId="69D9EA36" w14:textId="77777777" w:rsidR="005850CD" w:rsidRPr="00D11AEA" w:rsidRDefault="005850CD" w:rsidP="005850CD">
      <w:pPr>
        <w:pStyle w:val="Bezodstpw"/>
        <w:spacing w:before="0" w:after="0" w:line="240" w:lineRule="auto"/>
        <w:rPr>
          <w:rFonts w:cs="Arial"/>
        </w:rPr>
      </w:pPr>
      <w:r w:rsidRPr="00D11AEA">
        <w:rPr>
          <w:rFonts w:cs="Arial"/>
          <w:b/>
          <w:szCs w:val="22"/>
        </w:rPr>
        <w:t>C</w:t>
      </w:r>
      <w:r w:rsidRPr="00D11AEA">
        <w:rPr>
          <w:rFonts w:cs="Arial"/>
          <w:b/>
          <w:szCs w:val="22"/>
          <w:vertAlign w:val="subscript"/>
        </w:rPr>
        <w:t>6</w:t>
      </w:r>
      <w:r w:rsidRPr="00D11AEA">
        <w:rPr>
          <w:rFonts w:cs="Arial"/>
          <w:b/>
          <w:szCs w:val="22"/>
        </w:rPr>
        <w:t>H</w:t>
      </w:r>
      <w:r w:rsidRPr="00D11AEA">
        <w:rPr>
          <w:rFonts w:cs="Arial"/>
          <w:b/>
          <w:szCs w:val="22"/>
          <w:vertAlign w:val="subscript"/>
        </w:rPr>
        <w:t>6</w:t>
      </w:r>
      <w:r w:rsidRPr="00D11AEA">
        <w:rPr>
          <w:rFonts w:cs="Arial"/>
          <w:szCs w:val="22"/>
        </w:rPr>
        <w:t xml:space="preserve"> – benzen</w:t>
      </w:r>
    </w:p>
    <w:p w14:paraId="67FB079C" w14:textId="77777777" w:rsidR="005850CD" w:rsidRPr="00D11AEA" w:rsidRDefault="005850CD" w:rsidP="005850CD">
      <w:pPr>
        <w:pStyle w:val="Bezodstpw"/>
        <w:spacing w:before="0" w:after="0" w:line="240" w:lineRule="auto"/>
        <w:rPr>
          <w:rFonts w:cs="Arial"/>
          <w:szCs w:val="22"/>
        </w:rPr>
      </w:pPr>
      <w:r w:rsidRPr="00D11AEA">
        <w:rPr>
          <w:rFonts w:cs="Arial"/>
          <w:b/>
          <w:szCs w:val="22"/>
        </w:rPr>
        <w:t>CO</w:t>
      </w:r>
      <w:r w:rsidRPr="00D11AEA">
        <w:rPr>
          <w:rFonts w:cs="Arial"/>
          <w:szCs w:val="22"/>
        </w:rPr>
        <w:t xml:space="preserve"> – tlenek węgla</w:t>
      </w:r>
    </w:p>
    <w:p w14:paraId="245FDE64" w14:textId="77777777" w:rsidR="005850CD" w:rsidRPr="00D11AEA" w:rsidRDefault="005850CD" w:rsidP="005850CD">
      <w:pPr>
        <w:pStyle w:val="Bezodstpw"/>
        <w:spacing w:before="0" w:after="0" w:line="240" w:lineRule="auto"/>
        <w:rPr>
          <w:rFonts w:cs="Arial"/>
          <w:szCs w:val="22"/>
        </w:rPr>
      </w:pPr>
      <w:r w:rsidRPr="00D11AEA">
        <w:rPr>
          <w:rFonts w:cs="Arial"/>
          <w:b/>
          <w:szCs w:val="22"/>
        </w:rPr>
        <w:t>CO</w:t>
      </w:r>
      <w:r w:rsidRPr="00D11AEA">
        <w:rPr>
          <w:rFonts w:cs="Arial"/>
          <w:b/>
          <w:szCs w:val="22"/>
          <w:vertAlign w:val="subscript"/>
        </w:rPr>
        <w:t>2</w:t>
      </w:r>
      <w:r w:rsidRPr="00D11AEA">
        <w:rPr>
          <w:rFonts w:cs="Arial"/>
          <w:szCs w:val="22"/>
        </w:rPr>
        <w:t xml:space="preserve"> – dwutlenek węgla</w:t>
      </w:r>
    </w:p>
    <w:p w14:paraId="0CE35954" w14:textId="77777777" w:rsidR="005850CD" w:rsidRPr="00D11AEA" w:rsidRDefault="005850CD" w:rsidP="005850CD">
      <w:pPr>
        <w:pStyle w:val="Bezodstpw"/>
        <w:spacing w:before="0" w:after="0" w:line="240" w:lineRule="auto"/>
        <w:rPr>
          <w:rFonts w:cs="Arial"/>
          <w:szCs w:val="22"/>
        </w:rPr>
      </w:pPr>
      <w:r w:rsidRPr="00D11AEA">
        <w:rPr>
          <w:rFonts w:cs="Arial"/>
          <w:b/>
          <w:szCs w:val="22"/>
        </w:rPr>
        <w:t>ChZT</w:t>
      </w:r>
      <w:r w:rsidRPr="00D11AEA">
        <w:rPr>
          <w:rFonts w:cs="Arial"/>
          <w:szCs w:val="22"/>
        </w:rPr>
        <w:t xml:space="preserve"> – chemiczne zapotrzebowanie tlenu</w:t>
      </w:r>
    </w:p>
    <w:p w14:paraId="08E6AB6F" w14:textId="77777777" w:rsidR="005850CD" w:rsidRDefault="005850CD" w:rsidP="005850CD">
      <w:pPr>
        <w:pStyle w:val="Bezodstpw"/>
        <w:spacing w:before="0" w:after="0" w:line="240" w:lineRule="auto"/>
        <w:rPr>
          <w:rFonts w:cs="Arial"/>
          <w:szCs w:val="22"/>
        </w:rPr>
      </w:pPr>
      <w:r w:rsidRPr="00D11AEA">
        <w:rPr>
          <w:rFonts w:cs="Arial"/>
          <w:b/>
          <w:szCs w:val="22"/>
        </w:rPr>
        <w:t>dB</w:t>
      </w:r>
      <w:r w:rsidRPr="00D11AEA">
        <w:rPr>
          <w:rFonts w:cs="Arial"/>
          <w:szCs w:val="22"/>
        </w:rPr>
        <w:t xml:space="preserve"> – decybel</w:t>
      </w:r>
    </w:p>
    <w:p w14:paraId="144B727B" w14:textId="77777777" w:rsidR="005850CD" w:rsidRPr="00D11AEA" w:rsidRDefault="005850CD" w:rsidP="005850CD">
      <w:pPr>
        <w:spacing w:before="60" w:after="60" w:line="240" w:lineRule="auto"/>
        <w:rPr>
          <w:rFonts w:cs="Arial"/>
          <w:szCs w:val="22"/>
        </w:rPr>
      </w:pPr>
      <w:r w:rsidRPr="005E1EA2">
        <w:rPr>
          <w:rFonts w:cs="Arial"/>
          <w:b/>
          <w:szCs w:val="22"/>
        </w:rPr>
        <w:t>dz.u.</w:t>
      </w:r>
      <w:r w:rsidRPr="005E1EA2">
        <w:rPr>
          <w:rFonts w:cs="Arial"/>
          <w:szCs w:val="22"/>
        </w:rPr>
        <w:t xml:space="preserve"> – dziennik ustaw</w:t>
      </w:r>
    </w:p>
    <w:p w14:paraId="2D739228" w14:textId="77777777" w:rsidR="005850CD" w:rsidRPr="00D11AEA" w:rsidRDefault="005850CD" w:rsidP="005850CD">
      <w:pPr>
        <w:pStyle w:val="Bezodstpw"/>
        <w:spacing w:before="0" w:after="0" w:line="240" w:lineRule="auto"/>
        <w:rPr>
          <w:rFonts w:cs="Arial"/>
          <w:szCs w:val="22"/>
        </w:rPr>
      </w:pPr>
      <w:r w:rsidRPr="00D11AEA">
        <w:rPr>
          <w:rFonts w:cs="Arial"/>
          <w:b/>
          <w:szCs w:val="22"/>
        </w:rPr>
        <w:t>GIOŚ</w:t>
      </w:r>
      <w:r w:rsidRPr="00D11AEA">
        <w:rPr>
          <w:rFonts w:cs="Arial"/>
          <w:szCs w:val="22"/>
        </w:rPr>
        <w:t xml:space="preserve"> – Główny Inspektorat Ochrony Środowiska</w:t>
      </w:r>
    </w:p>
    <w:p w14:paraId="45BAC838" w14:textId="77777777" w:rsidR="005850CD" w:rsidRPr="00D11AEA" w:rsidRDefault="005850CD" w:rsidP="005850CD">
      <w:pPr>
        <w:pStyle w:val="Bezodstpw"/>
        <w:spacing w:before="0" w:after="0" w:line="240" w:lineRule="auto"/>
        <w:rPr>
          <w:rFonts w:cs="Arial"/>
          <w:b/>
          <w:szCs w:val="22"/>
        </w:rPr>
      </w:pPr>
      <w:r w:rsidRPr="00D11AEA">
        <w:rPr>
          <w:rFonts w:cs="Arial"/>
          <w:b/>
          <w:szCs w:val="22"/>
        </w:rPr>
        <w:t xml:space="preserve">GPZ </w:t>
      </w:r>
      <w:r w:rsidRPr="00D11AEA">
        <w:rPr>
          <w:rFonts w:cs="Arial"/>
          <w:szCs w:val="22"/>
        </w:rPr>
        <w:t>– Główny Punkt Zasilający</w:t>
      </w:r>
    </w:p>
    <w:p w14:paraId="299FF552" w14:textId="77777777" w:rsidR="005850CD" w:rsidRPr="00D11AEA" w:rsidRDefault="005850CD" w:rsidP="005850CD">
      <w:pPr>
        <w:pStyle w:val="Bezodstpw"/>
        <w:spacing w:before="0" w:after="0" w:line="240" w:lineRule="auto"/>
        <w:rPr>
          <w:rFonts w:cs="Arial"/>
          <w:szCs w:val="22"/>
        </w:rPr>
      </w:pPr>
      <w:r w:rsidRPr="00D11AEA">
        <w:rPr>
          <w:rFonts w:cs="Arial"/>
          <w:b/>
          <w:szCs w:val="22"/>
        </w:rPr>
        <w:t>GUS</w:t>
      </w:r>
      <w:r w:rsidRPr="00D11AEA">
        <w:rPr>
          <w:rFonts w:cs="Arial"/>
          <w:szCs w:val="22"/>
        </w:rPr>
        <w:t xml:space="preserve"> – Główny Urząd Statystyczny</w:t>
      </w:r>
    </w:p>
    <w:p w14:paraId="7893109E" w14:textId="77777777" w:rsidR="005850CD" w:rsidRPr="00D11AEA" w:rsidRDefault="005850CD" w:rsidP="005850CD">
      <w:pPr>
        <w:pStyle w:val="Bezodstpw"/>
        <w:spacing w:before="0" w:after="0" w:line="240" w:lineRule="auto"/>
        <w:rPr>
          <w:rFonts w:cs="Arial"/>
          <w:szCs w:val="22"/>
        </w:rPr>
      </w:pPr>
      <w:r w:rsidRPr="00D11AEA">
        <w:rPr>
          <w:rFonts w:cs="Arial"/>
          <w:b/>
          <w:szCs w:val="22"/>
        </w:rPr>
        <w:t>GZWP</w:t>
      </w:r>
      <w:r w:rsidRPr="00D11AEA">
        <w:rPr>
          <w:rFonts w:cs="Arial"/>
          <w:szCs w:val="22"/>
        </w:rPr>
        <w:t xml:space="preserve"> – Główny Zbiornik Wód Podziemnych</w:t>
      </w:r>
    </w:p>
    <w:p w14:paraId="3CF188B1" w14:textId="77777777" w:rsidR="005850CD" w:rsidRPr="00D11AEA" w:rsidRDefault="005850CD" w:rsidP="005850CD">
      <w:pPr>
        <w:pStyle w:val="Bezodstpw"/>
        <w:spacing w:before="0" w:after="0" w:line="240" w:lineRule="auto"/>
        <w:rPr>
          <w:rFonts w:cs="Arial"/>
          <w:szCs w:val="22"/>
        </w:rPr>
      </w:pPr>
      <w:r w:rsidRPr="00D11AEA">
        <w:rPr>
          <w:rFonts w:cs="Arial"/>
          <w:b/>
          <w:szCs w:val="22"/>
        </w:rPr>
        <w:t>Hz</w:t>
      </w:r>
      <w:r w:rsidRPr="00D11AEA">
        <w:rPr>
          <w:rFonts w:cs="Arial"/>
          <w:szCs w:val="22"/>
        </w:rPr>
        <w:t xml:space="preserve"> – herz</w:t>
      </w:r>
    </w:p>
    <w:p w14:paraId="1915BB8E" w14:textId="77777777" w:rsidR="005850CD" w:rsidRPr="00D11AEA" w:rsidRDefault="005850CD" w:rsidP="005850CD">
      <w:pPr>
        <w:pStyle w:val="Bezodstpw"/>
        <w:spacing w:before="0" w:after="0" w:line="240" w:lineRule="auto"/>
        <w:rPr>
          <w:rFonts w:cs="Arial"/>
          <w:szCs w:val="22"/>
        </w:rPr>
      </w:pPr>
      <w:r w:rsidRPr="00D11AEA">
        <w:rPr>
          <w:rFonts w:cs="Arial"/>
          <w:b/>
          <w:szCs w:val="22"/>
        </w:rPr>
        <w:t>JCWP</w:t>
      </w:r>
      <w:r w:rsidRPr="00D11AEA">
        <w:rPr>
          <w:rFonts w:cs="Arial"/>
          <w:szCs w:val="22"/>
        </w:rPr>
        <w:t xml:space="preserve"> – Jednolite Części Wód Powierzchniowych</w:t>
      </w:r>
    </w:p>
    <w:p w14:paraId="4557C782" w14:textId="4D71EDB9" w:rsidR="005850CD" w:rsidRPr="00D11AEA" w:rsidRDefault="005850CD" w:rsidP="005850CD">
      <w:pPr>
        <w:pStyle w:val="Bezodstpw"/>
        <w:spacing w:before="0" w:after="0" w:line="240" w:lineRule="auto"/>
        <w:rPr>
          <w:rFonts w:cs="Arial"/>
          <w:szCs w:val="22"/>
        </w:rPr>
      </w:pPr>
      <w:r w:rsidRPr="00D11AEA">
        <w:rPr>
          <w:rFonts w:cs="Arial"/>
          <w:b/>
          <w:szCs w:val="22"/>
        </w:rPr>
        <w:t>JCWPd</w:t>
      </w:r>
      <w:r w:rsidRPr="00D11AEA">
        <w:rPr>
          <w:rFonts w:cs="Arial"/>
          <w:szCs w:val="22"/>
        </w:rPr>
        <w:t xml:space="preserve"> – Jednolite Części Wód Podziemnych</w:t>
      </w:r>
    </w:p>
    <w:p w14:paraId="538DA250" w14:textId="77777777" w:rsidR="005850CD" w:rsidRPr="00D11AEA" w:rsidRDefault="005850CD" w:rsidP="005850CD">
      <w:pPr>
        <w:pStyle w:val="Bezodstpw"/>
        <w:spacing w:before="0" w:after="0" w:line="240" w:lineRule="auto"/>
        <w:rPr>
          <w:rFonts w:cs="Arial"/>
          <w:b/>
          <w:szCs w:val="22"/>
        </w:rPr>
      </w:pPr>
      <w:r w:rsidRPr="00D11AEA">
        <w:rPr>
          <w:rFonts w:cs="Arial"/>
          <w:b/>
          <w:szCs w:val="22"/>
        </w:rPr>
        <w:t xml:space="preserve">kV </w:t>
      </w:r>
      <w:r w:rsidRPr="00D11AEA">
        <w:rPr>
          <w:rFonts w:cs="Arial"/>
          <w:szCs w:val="22"/>
        </w:rPr>
        <w:t>– kilowolt</w:t>
      </w:r>
    </w:p>
    <w:p w14:paraId="7B98B9F7" w14:textId="77777777" w:rsidR="005850CD" w:rsidRPr="00D11AEA" w:rsidRDefault="005850CD" w:rsidP="005850CD">
      <w:pPr>
        <w:pStyle w:val="Bezodstpw"/>
        <w:spacing w:before="0" w:after="0" w:line="240" w:lineRule="auto"/>
        <w:rPr>
          <w:rFonts w:cs="Arial"/>
          <w:szCs w:val="22"/>
        </w:rPr>
      </w:pPr>
      <w:r w:rsidRPr="00D11AEA">
        <w:rPr>
          <w:rFonts w:cs="Arial"/>
          <w:b/>
          <w:szCs w:val="22"/>
        </w:rPr>
        <w:t>kWh</w:t>
      </w:r>
      <w:r w:rsidRPr="00D11AEA">
        <w:rPr>
          <w:rFonts w:cs="Arial"/>
          <w:szCs w:val="22"/>
        </w:rPr>
        <w:t xml:space="preserve"> – kilowatogodziny</w:t>
      </w:r>
    </w:p>
    <w:p w14:paraId="2D232FF1" w14:textId="77777777" w:rsidR="005850CD" w:rsidRPr="00D11AEA" w:rsidRDefault="005850CD" w:rsidP="005850CD">
      <w:pPr>
        <w:pStyle w:val="Bezodstpw"/>
        <w:spacing w:before="0" w:after="0" w:line="240" w:lineRule="auto"/>
        <w:rPr>
          <w:rFonts w:cs="Arial"/>
          <w:szCs w:val="22"/>
        </w:rPr>
      </w:pPr>
      <w:r w:rsidRPr="00D11AEA">
        <w:rPr>
          <w:rFonts w:cs="Arial"/>
          <w:b/>
          <w:bCs/>
          <w:szCs w:val="22"/>
        </w:rPr>
        <w:t>LAeq D</w:t>
      </w:r>
      <w:r w:rsidRPr="00D11AEA">
        <w:rPr>
          <w:rFonts w:cs="Arial"/>
          <w:szCs w:val="22"/>
        </w:rPr>
        <w:t xml:space="preserve"> – równoważny poziom dźwięku A dla pory dnia (rozumianej jako przedział czasu od godz. 600 do godz. 2200), </w:t>
      </w:r>
    </w:p>
    <w:p w14:paraId="39F30A17" w14:textId="77777777" w:rsidR="005850CD" w:rsidRPr="00D11AEA" w:rsidRDefault="005850CD" w:rsidP="005850CD">
      <w:pPr>
        <w:pStyle w:val="Bezodstpw"/>
        <w:spacing w:before="0" w:after="0" w:line="240" w:lineRule="auto"/>
        <w:rPr>
          <w:rFonts w:cs="Arial"/>
          <w:szCs w:val="22"/>
        </w:rPr>
      </w:pPr>
      <w:r w:rsidRPr="00D11AEA">
        <w:rPr>
          <w:rFonts w:cs="Arial"/>
          <w:b/>
          <w:bCs/>
          <w:szCs w:val="22"/>
        </w:rPr>
        <w:t>LAeq N</w:t>
      </w:r>
      <w:r w:rsidRPr="00D11AEA">
        <w:rPr>
          <w:rFonts w:cs="Arial"/>
          <w:szCs w:val="22"/>
        </w:rPr>
        <w:t xml:space="preserve"> – równoważny poziom dźwięku A dla pory nocy (rozumianej jako przedział czasu od godz. 2200 do godz. 600).</w:t>
      </w:r>
    </w:p>
    <w:p w14:paraId="3BD6F085" w14:textId="77777777" w:rsidR="005850CD" w:rsidRPr="00D11AEA" w:rsidRDefault="005850CD" w:rsidP="005850CD">
      <w:pPr>
        <w:pStyle w:val="Bezodstpw"/>
        <w:spacing w:before="0" w:after="0" w:line="240" w:lineRule="auto"/>
        <w:rPr>
          <w:rFonts w:cs="Arial"/>
          <w:szCs w:val="22"/>
        </w:rPr>
      </w:pPr>
      <w:r w:rsidRPr="00D11AEA">
        <w:rPr>
          <w:rFonts w:cs="Arial"/>
          <w:b/>
          <w:szCs w:val="22"/>
        </w:rPr>
        <w:t>L</w:t>
      </w:r>
      <w:r w:rsidRPr="00D11AEA">
        <w:rPr>
          <w:rFonts w:cs="Arial"/>
          <w:b/>
          <w:szCs w:val="22"/>
          <w:vertAlign w:val="subscript"/>
        </w:rPr>
        <w:t>DWN</w:t>
      </w:r>
      <w:r w:rsidRPr="00D11AEA">
        <w:rPr>
          <w:rFonts w:cs="Arial"/>
          <w:szCs w:val="22"/>
        </w:rPr>
        <w:t xml:space="preserve"> –</w:t>
      </w:r>
      <w:r w:rsidRPr="00D11AEA">
        <w:t xml:space="preserve"> oznacza 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w:t>
      </w:r>
      <w:bookmarkStart w:id="12" w:name="_GoBack"/>
      <w:bookmarkEnd w:id="12"/>
      <w:r w:rsidRPr="00D11AEA">
        <w:t>ał czasu od godz. 22:00 do godz. 6:00),</w:t>
      </w:r>
    </w:p>
    <w:p w14:paraId="3FD5E1D4" w14:textId="77777777" w:rsidR="005850CD" w:rsidRPr="00D11AEA" w:rsidRDefault="005850CD" w:rsidP="005850CD">
      <w:pPr>
        <w:pStyle w:val="Bezodstpw"/>
        <w:tabs>
          <w:tab w:val="left" w:pos="1665"/>
        </w:tabs>
        <w:spacing w:before="0" w:after="0" w:line="240" w:lineRule="auto"/>
        <w:rPr>
          <w:rFonts w:cs="Arial"/>
          <w:szCs w:val="22"/>
        </w:rPr>
      </w:pPr>
      <w:r w:rsidRPr="00D11AEA">
        <w:rPr>
          <w:rFonts w:cs="Arial"/>
          <w:b/>
          <w:szCs w:val="22"/>
        </w:rPr>
        <w:t>L</w:t>
      </w:r>
      <w:r w:rsidRPr="00D11AEA">
        <w:rPr>
          <w:rFonts w:cs="Arial"/>
          <w:b/>
          <w:szCs w:val="22"/>
          <w:vertAlign w:val="subscript"/>
        </w:rPr>
        <w:t>N</w:t>
      </w:r>
      <w:r w:rsidRPr="00D11AEA">
        <w:rPr>
          <w:rFonts w:cs="Arial"/>
          <w:szCs w:val="22"/>
        </w:rPr>
        <w:t xml:space="preserve"> – </w:t>
      </w:r>
      <w:r w:rsidRPr="00D11AEA">
        <w:t>oznacza długookresowy średni poziom dźwięku A wyrażony w decybelach (dB), wyznaczony w ciągu wszystkich pór dnia w roku (rozumianych jako przedział czasu od godz. 6:00 do godz. 18:00),</w:t>
      </w:r>
    </w:p>
    <w:p w14:paraId="0B454EBF" w14:textId="77777777" w:rsidR="005850CD" w:rsidRPr="00D11AEA" w:rsidRDefault="005850CD" w:rsidP="005850CD">
      <w:pPr>
        <w:pStyle w:val="Bezodstpw"/>
        <w:spacing w:before="0" w:after="0" w:line="240" w:lineRule="auto"/>
        <w:rPr>
          <w:rFonts w:cs="Arial"/>
          <w:szCs w:val="22"/>
        </w:rPr>
      </w:pPr>
      <w:r w:rsidRPr="00D11AEA">
        <w:rPr>
          <w:rFonts w:cs="Arial"/>
          <w:b/>
          <w:szCs w:val="22"/>
        </w:rPr>
        <w:t>Mg</w:t>
      </w:r>
      <w:r w:rsidRPr="00D11AEA">
        <w:rPr>
          <w:rFonts w:cs="Arial"/>
          <w:szCs w:val="22"/>
        </w:rPr>
        <w:t xml:space="preserve"> – megagram</w:t>
      </w:r>
    </w:p>
    <w:p w14:paraId="7CEAA8DC" w14:textId="77777777" w:rsidR="005850CD" w:rsidRPr="00D11AEA" w:rsidRDefault="005850CD" w:rsidP="005850CD">
      <w:pPr>
        <w:pStyle w:val="Bezodstpw"/>
        <w:spacing w:before="0" w:after="0" w:line="240" w:lineRule="auto"/>
        <w:rPr>
          <w:rFonts w:cs="Arial"/>
          <w:szCs w:val="22"/>
        </w:rPr>
      </w:pPr>
      <w:r w:rsidRPr="00D11AEA">
        <w:rPr>
          <w:rFonts w:cs="Arial"/>
          <w:b/>
          <w:szCs w:val="22"/>
        </w:rPr>
        <w:t>M.P.</w:t>
      </w:r>
      <w:r w:rsidRPr="00D11AEA">
        <w:rPr>
          <w:rFonts w:cs="Arial"/>
          <w:szCs w:val="22"/>
        </w:rPr>
        <w:t xml:space="preserve"> – Monitor Polski</w:t>
      </w:r>
    </w:p>
    <w:p w14:paraId="76A14B8A" w14:textId="77777777" w:rsidR="005850CD" w:rsidRPr="00D11AEA" w:rsidRDefault="005850CD" w:rsidP="005850CD">
      <w:pPr>
        <w:pStyle w:val="Bezodstpw"/>
        <w:spacing w:before="0" w:after="0" w:line="240" w:lineRule="auto"/>
        <w:rPr>
          <w:rFonts w:cs="Arial"/>
          <w:szCs w:val="22"/>
        </w:rPr>
      </w:pPr>
      <w:r w:rsidRPr="00D11AEA">
        <w:rPr>
          <w:rFonts w:cs="Arial"/>
          <w:b/>
          <w:szCs w:val="22"/>
        </w:rPr>
        <w:t>Ni</w:t>
      </w:r>
      <w:r w:rsidRPr="00D11AEA">
        <w:rPr>
          <w:rFonts w:cs="Arial"/>
          <w:szCs w:val="22"/>
        </w:rPr>
        <w:t xml:space="preserve"> – nikiel</w:t>
      </w:r>
    </w:p>
    <w:p w14:paraId="24DBEFA9" w14:textId="77777777" w:rsidR="005850CD" w:rsidRPr="00D11AEA" w:rsidRDefault="005850CD" w:rsidP="005850CD">
      <w:pPr>
        <w:pStyle w:val="Bezodstpw"/>
        <w:spacing w:before="0" w:after="0" w:line="240" w:lineRule="auto"/>
        <w:rPr>
          <w:rFonts w:cs="Arial"/>
          <w:szCs w:val="22"/>
        </w:rPr>
      </w:pPr>
      <w:r w:rsidRPr="00D11AEA">
        <w:rPr>
          <w:rFonts w:cs="Arial"/>
          <w:b/>
          <w:szCs w:val="22"/>
        </w:rPr>
        <w:t>NO</w:t>
      </w:r>
      <w:r w:rsidRPr="00D11AEA">
        <w:rPr>
          <w:rFonts w:cs="Arial"/>
          <w:b/>
          <w:szCs w:val="22"/>
          <w:vertAlign w:val="subscript"/>
        </w:rPr>
        <w:t>2</w:t>
      </w:r>
      <w:r w:rsidRPr="00D11AEA">
        <w:rPr>
          <w:rFonts w:cs="Arial"/>
          <w:szCs w:val="22"/>
        </w:rPr>
        <w:t xml:space="preserve"> – dwutlenek azotu</w:t>
      </w:r>
    </w:p>
    <w:p w14:paraId="2485EA0F" w14:textId="77777777" w:rsidR="005850CD" w:rsidRPr="00D11AEA" w:rsidRDefault="005850CD" w:rsidP="005850CD">
      <w:pPr>
        <w:pStyle w:val="Bezodstpw"/>
        <w:spacing w:before="0" w:after="0" w:line="240" w:lineRule="auto"/>
        <w:rPr>
          <w:rFonts w:eastAsia="Arial" w:cs="Arial"/>
          <w:b/>
          <w:szCs w:val="22"/>
        </w:rPr>
      </w:pPr>
      <w:r w:rsidRPr="00D11AEA">
        <w:rPr>
          <w:rFonts w:eastAsia="Arial" w:cs="Arial"/>
          <w:b/>
          <w:szCs w:val="22"/>
        </w:rPr>
        <w:t>NO</w:t>
      </w:r>
      <w:r w:rsidRPr="00D11AEA">
        <w:rPr>
          <w:rFonts w:eastAsia="Arial" w:cs="Arial"/>
          <w:b/>
          <w:szCs w:val="22"/>
          <w:vertAlign w:val="subscript"/>
        </w:rPr>
        <w:t>3</w:t>
      </w:r>
      <w:r w:rsidRPr="00D11AEA">
        <w:rPr>
          <w:rFonts w:eastAsia="Arial" w:cs="Arial"/>
          <w:b/>
          <w:szCs w:val="22"/>
        </w:rPr>
        <w:t xml:space="preserve"> </w:t>
      </w:r>
      <w:r w:rsidRPr="00D11AEA">
        <w:rPr>
          <w:rFonts w:eastAsia="Arial" w:cs="Arial"/>
          <w:szCs w:val="22"/>
        </w:rPr>
        <w:t>– trójtlenek azotu</w:t>
      </w:r>
    </w:p>
    <w:p w14:paraId="4070F5C0" w14:textId="77777777" w:rsidR="005850CD" w:rsidRPr="00D11AEA" w:rsidRDefault="005850CD" w:rsidP="005850CD">
      <w:pPr>
        <w:pStyle w:val="Bezodstpw"/>
        <w:spacing w:before="0" w:after="0" w:line="240" w:lineRule="auto"/>
        <w:rPr>
          <w:rFonts w:cs="Arial"/>
          <w:szCs w:val="22"/>
        </w:rPr>
      </w:pPr>
      <w:r w:rsidRPr="00D11AEA">
        <w:rPr>
          <w:rFonts w:eastAsia="Arial" w:cs="Arial"/>
          <w:b/>
          <w:szCs w:val="22"/>
        </w:rPr>
        <w:t>NO</w:t>
      </w:r>
      <w:r w:rsidRPr="00D11AEA">
        <w:rPr>
          <w:rFonts w:eastAsia="Arial" w:cs="Arial"/>
          <w:b/>
          <w:szCs w:val="22"/>
          <w:vertAlign w:val="subscript"/>
        </w:rPr>
        <w:t>x</w:t>
      </w:r>
      <w:r w:rsidRPr="00D11AEA">
        <w:rPr>
          <w:rFonts w:eastAsia="Arial" w:cs="Arial"/>
          <w:szCs w:val="22"/>
        </w:rPr>
        <w:t xml:space="preserve"> – tlenki azotu</w:t>
      </w:r>
    </w:p>
    <w:p w14:paraId="48909859" w14:textId="77777777" w:rsidR="005850CD" w:rsidRPr="00D11AEA" w:rsidRDefault="005850CD" w:rsidP="005850CD">
      <w:pPr>
        <w:pStyle w:val="Bezodstpw"/>
        <w:spacing w:before="0" w:after="0" w:line="240" w:lineRule="auto"/>
        <w:rPr>
          <w:rFonts w:cs="Arial"/>
          <w:szCs w:val="22"/>
        </w:rPr>
      </w:pPr>
      <w:r w:rsidRPr="00D11AEA">
        <w:rPr>
          <w:rFonts w:cs="Arial"/>
          <w:b/>
          <w:szCs w:val="22"/>
        </w:rPr>
        <w:t>O</w:t>
      </w:r>
      <w:r w:rsidRPr="00D11AEA">
        <w:rPr>
          <w:rFonts w:cs="Arial"/>
          <w:b/>
          <w:szCs w:val="22"/>
          <w:vertAlign w:val="subscript"/>
        </w:rPr>
        <w:t>2</w:t>
      </w:r>
      <w:r w:rsidRPr="00D11AEA">
        <w:rPr>
          <w:rFonts w:cs="Arial"/>
          <w:b/>
          <w:szCs w:val="22"/>
        </w:rPr>
        <w:t xml:space="preserve"> </w:t>
      </w:r>
      <w:r w:rsidRPr="00D11AEA">
        <w:rPr>
          <w:rFonts w:cs="Arial"/>
          <w:szCs w:val="22"/>
        </w:rPr>
        <w:t>– tlen</w:t>
      </w:r>
    </w:p>
    <w:p w14:paraId="6E3160C0" w14:textId="77777777" w:rsidR="005850CD" w:rsidRPr="00D11AEA" w:rsidRDefault="005850CD" w:rsidP="005850CD">
      <w:pPr>
        <w:pStyle w:val="Bezodstpw"/>
        <w:spacing w:before="0" w:after="0" w:line="240" w:lineRule="auto"/>
        <w:rPr>
          <w:rFonts w:cs="Arial"/>
          <w:b/>
          <w:szCs w:val="22"/>
        </w:rPr>
      </w:pPr>
      <w:r w:rsidRPr="00D11AEA">
        <w:rPr>
          <w:rFonts w:cs="Arial"/>
          <w:b/>
          <w:szCs w:val="22"/>
        </w:rPr>
        <w:t xml:space="preserve">OSP </w:t>
      </w:r>
      <w:r w:rsidRPr="00D11AEA">
        <w:rPr>
          <w:rFonts w:cs="Arial"/>
          <w:szCs w:val="22"/>
        </w:rPr>
        <w:t>– Ochotnicza Straż Pożarna</w:t>
      </w:r>
    </w:p>
    <w:p w14:paraId="77599E75" w14:textId="77777777" w:rsidR="005850CD" w:rsidRPr="00D11AEA" w:rsidRDefault="005850CD" w:rsidP="005850CD">
      <w:pPr>
        <w:pStyle w:val="Bezodstpw"/>
        <w:spacing w:before="0" w:after="0" w:line="240" w:lineRule="auto"/>
        <w:rPr>
          <w:rFonts w:cs="Arial"/>
          <w:szCs w:val="22"/>
        </w:rPr>
      </w:pPr>
      <w:r w:rsidRPr="00D11AEA">
        <w:rPr>
          <w:rFonts w:cs="Arial"/>
          <w:b/>
          <w:szCs w:val="22"/>
        </w:rPr>
        <w:t>OZE</w:t>
      </w:r>
      <w:r w:rsidRPr="00D11AEA">
        <w:rPr>
          <w:rFonts w:cs="Arial"/>
          <w:szCs w:val="22"/>
        </w:rPr>
        <w:t xml:space="preserve"> – odnawialne źródła energii </w:t>
      </w:r>
    </w:p>
    <w:p w14:paraId="4420E052" w14:textId="77777777" w:rsidR="005850CD" w:rsidRPr="00D11AEA" w:rsidRDefault="005850CD" w:rsidP="005850CD">
      <w:pPr>
        <w:pStyle w:val="Bezodstpw"/>
        <w:spacing w:before="0" w:after="0" w:line="240" w:lineRule="auto"/>
        <w:rPr>
          <w:rFonts w:cs="Arial"/>
          <w:szCs w:val="22"/>
        </w:rPr>
      </w:pPr>
      <w:r w:rsidRPr="00D11AEA">
        <w:rPr>
          <w:rFonts w:cs="Arial"/>
          <w:b/>
          <w:szCs w:val="22"/>
        </w:rPr>
        <w:t>Pb</w:t>
      </w:r>
      <w:r w:rsidRPr="00D11AEA">
        <w:rPr>
          <w:rFonts w:cs="Arial"/>
          <w:szCs w:val="22"/>
        </w:rPr>
        <w:t xml:space="preserve"> – ołów</w:t>
      </w:r>
    </w:p>
    <w:p w14:paraId="3C4A8055" w14:textId="77777777" w:rsidR="005850CD" w:rsidRPr="00D11AEA" w:rsidRDefault="005850CD" w:rsidP="005850CD">
      <w:pPr>
        <w:pStyle w:val="Bezodstpw"/>
        <w:spacing w:before="0" w:after="0" w:line="240" w:lineRule="auto"/>
        <w:rPr>
          <w:rFonts w:cs="Arial"/>
          <w:szCs w:val="22"/>
        </w:rPr>
      </w:pPr>
      <w:r w:rsidRPr="00D11AEA">
        <w:rPr>
          <w:rFonts w:cs="Arial"/>
          <w:b/>
          <w:szCs w:val="22"/>
        </w:rPr>
        <w:t>PEM</w:t>
      </w:r>
      <w:r w:rsidRPr="00D11AEA">
        <w:rPr>
          <w:rFonts w:cs="Arial"/>
          <w:szCs w:val="22"/>
        </w:rPr>
        <w:t xml:space="preserve"> – pole elektromagnetyczne</w:t>
      </w:r>
    </w:p>
    <w:p w14:paraId="112A0EDB" w14:textId="77777777" w:rsidR="005850CD" w:rsidRPr="00D11AEA" w:rsidRDefault="005850CD" w:rsidP="005850CD">
      <w:pPr>
        <w:pStyle w:val="Bezodstpw"/>
        <w:spacing w:before="0" w:after="0" w:line="240" w:lineRule="auto"/>
        <w:rPr>
          <w:rFonts w:cs="Arial"/>
          <w:szCs w:val="22"/>
        </w:rPr>
      </w:pPr>
      <w:r w:rsidRPr="00D11AEA">
        <w:rPr>
          <w:rFonts w:cs="Arial"/>
          <w:b/>
          <w:szCs w:val="22"/>
        </w:rPr>
        <w:t>PM</w:t>
      </w:r>
      <w:r w:rsidRPr="00D11AEA">
        <w:rPr>
          <w:rFonts w:cs="Arial"/>
          <w:szCs w:val="22"/>
        </w:rPr>
        <w:t xml:space="preserve"> – (z ang. particulate matter) pył zawieszony</w:t>
      </w:r>
    </w:p>
    <w:p w14:paraId="15889019" w14:textId="77777777" w:rsidR="005850CD" w:rsidRPr="00D11AEA" w:rsidRDefault="005850CD" w:rsidP="005850CD">
      <w:pPr>
        <w:pStyle w:val="Bezodstpw"/>
        <w:spacing w:before="0" w:after="0" w:line="240" w:lineRule="auto"/>
        <w:ind w:right="0"/>
        <w:rPr>
          <w:rFonts w:cs="Arial"/>
          <w:szCs w:val="22"/>
        </w:rPr>
      </w:pPr>
      <w:r w:rsidRPr="00D11AEA">
        <w:rPr>
          <w:rFonts w:cs="Arial"/>
          <w:b/>
          <w:bCs/>
          <w:szCs w:val="22"/>
        </w:rPr>
        <w:t>PM10</w:t>
      </w:r>
      <w:r w:rsidRPr="00D11AEA">
        <w:rPr>
          <w:rFonts w:cs="Arial"/>
          <w:szCs w:val="22"/>
        </w:rPr>
        <w:t xml:space="preserve"> – mieszanina zawieszonych w powietrzu cząsteczek, których średnica nie przekracza 10 mikrometrów</w:t>
      </w:r>
    </w:p>
    <w:p w14:paraId="330CCCD3" w14:textId="77777777" w:rsidR="005850CD" w:rsidRPr="00D11AEA" w:rsidRDefault="005850CD" w:rsidP="005850CD">
      <w:pPr>
        <w:pStyle w:val="Bezodstpw"/>
        <w:spacing w:before="0" w:after="0" w:line="240" w:lineRule="auto"/>
        <w:ind w:right="0"/>
        <w:rPr>
          <w:rFonts w:cs="Arial"/>
          <w:szCs w:val="22"/>
        </w:rPr>
      </w:pPr>
      <w:r w:rsidRPr="00D11AEA">
        <w:rPr>
          <w:rFonts w:cs="Arial"/>
          <w:b/>
          <w:bCs/>
          <w:szCs w:val="22"/>
        </w:rPr>
        <w:t>PM2,5</w:t>
      </w:r>
      <w:r w:rsidRPr="00D11AEA">
        <w:rPr>
          <w:rFonts w:cs="Arial"/>
          <w:szCs w:val="22"/>
        </w:rPr>
        <w:t xml:space="preserve"> – mieszanina zawieszonych w powietrzu cząsteczek, których średnica nie jest większa niż 2,5 mikrometra</w:t>
      </w:r>
    </w:p>
    <w:p w14:paraId="0D1A87E8" w14:textId="77777777" w:rsidR="005850CD" w:rsidRPr="00D11AEA" w:rsidRDefault="005850CD" w:rsidP="005850CD">
      <w:pPr>
        <w:pStyle w:val="Bezodstpw"/>
        <w:spacing w:before="0" w:after="0" w:line="240" w:lineRule="auto"/>
        <w:ind w:right="0"/>
        <w:rPr>
          <w:rFonts w:cs="Arial"/>
          <w:szCs w:val="22"/>
        </w:rPr>
      </w:pPr>
      <w:r w:rsidRPr="00D11AEA">
        <w:rPr>
          <w:rFonts w:cs="Arial"/>
          <w:b/>
          <w:szCs w:val="22"/>
        </w:rPr>
        <w:t>PMŚ</w:t>
      </w:r>
      <w:r w:rsidRPr="00D11AEA">
        <w:rPr>
          <w:rFonts w:cs="Arial"/>
          <w:szCs w:val="22"/>
        </w:rPr>
        <w:t xml:space="preserve"> – Państwowy Monitoring Środowiska</w:t>
      </w:r>
    </w:p>
    <w:p w14:paraId="4DDC8D2C" w14:textId="5316DA7A" w:rsidR="005850CD" w:rsidRPr="00D11AEA" w:rsidRDefault="005850CD" w:rsidP="005850CD">
      <w:pPr>
        <w:pStyle w:val="Bezodstpw"/>
        <w:spacing w:before="0" w:after="0" w:line="240" w:lineRule="auto"/>
        <w:ind w:right="0"/>
        <w:rPr>
          <w:rFonts w:cs="Arial"/>
          <w:szCs w:val="22"/>
        </w:rPr>
      </w:pPr>
      <w:r w:rsidRPr="00D11AEA">
        <w:rPr>
          <w:rFonts w:cs="Arial"/>
          <w:b/>
          <w:szCs w:val="22"/>
        </w:rPr>
        <w:t xml:space="preserve">PSH </w:t>
      </w:r>
      <w:r w:rsidR="002F228F">
        <w:rPr>
          <w:rFonts w:cs="Arial"/>
          <w:szCs w:val="22"/>
        </w:rPr>
        <w:t>–</w:t>
      </w:r>
      <w:r w:rsidRPr="00D11AEA">
        <w:rPr>
          <w:rFonts w:cs="Arial"/>
          <w:szCs w:val="22"/>
        </w:rPr>
        <w:t xml:space="preserve"> </w:t>
      </w:r>
      <w:r w:rsidRPr="00D11AEA">
        <w:rPr>
          <w:rFonts w:cs="Arial"/>
          <w:bCs/>
          <w:szCs w:val="22"/>
        </w:rPr>
        <w:t>Państwowa Służba Hydrogeologiczna</w:t>
      </w:r>
    </w:p>
    <w:p w14:paraId="2120AC2D" w14:textId="77777777" w:rsidR="005850CD" w:rsidRPr="00D11AEA" w:rsidRDefault="005850CD" w:rsidP="005850CD">
      <w:pPr>
        <w:pStyle w:val="Bezodstpw"/>
        <w:spacing w:before="0" w:after="0" w:line="240" w:lineRule="auto"/>
        <w:ind w:right="0"/>
        <w:rPr>
          <w:rFonts w:cs="Arial"/>
          <w:szCs w:val="22"/>
        </w:rPr>
      </w:pPr>
      <w:r w:rsidRPr="00D11AEA">
        <w:rPr>
          <w:rFonts w:cs="Arial"/>
          <w:b/>
          <w:szCs w:val="22"/>
        </w:rPr>
        <w:lastRenderedPageBreak/>
        <w:t>PSZOK</w:t>
      </w:r>
      <w:r w:rsidRPr="00D11AEA">
        <w:rPr>
          <w:rFonts w:cs="Arial"/>
          <w:szCs w:val="22"/>
        </w:rPr>
        <w:t xml:space="preserve"> – Punkt Selektywnej Zbiórki Odpadów Komunalnych</w:t>
      </w:r>
    </w:p>
    <w:p w14:paraId="7D79EFFE" w14:textId="77777777" w:rsidR="005850CD" w:rsidRPr="00D11AEA" w:rsidRDefault="005850CD" w:rsidP="005850CD">
      <w:pPr>
        <w:pStyle w:val="Bezodstpw"/>
        <w:spacing w:before="0" w:after="0" w:line="240" w:lineRule="auto"/>
        <w:rPr>
          <w:rFonts w:cs="Arial"/>
          <w:szCs w:val="22"/>
        </w:rPr>
      </w:pPr>
      <w:r w:rsidRPr="00D11AEA">
        <w:rPr>
          <w:rFonts w:cs="Arial"/>
          <w:b/>
          <w:szCs w:val="22"/>
        </w:rPr>
        <w:t>RDOŚ</w:t>
      </w:r>
      <w:r w:rsidRPr="00D11AEA">
        <w:rPr>
          <w:rFonts w:cs="Arial"/>
          <w:szCs w:val="22"/>
        </w:rPr>
        <w:t xml:space="preserve"> – Regionalna Dyrekcja Ochrony Środowiska</w:t>
      </w:r>
    </w:p>
    <w:p w14:paraId="49F8E593" w14:textId="77777777" w:rsidR="005850CD" w:rsidRPr="00D11AEA" w:rsidRDefault="005850CD" w:rsidP="005850CD">
      <w:pPr>
        <w:pStyle w:val="Bezodstpw"/>
        <w:spacing w:before="0" w:after="0" w:line="240" w:lineRule="auto"/>
        <w:rPr>
          <w:rFonts w:cs="Arial"/>
          <w:szCs w:val="22"/>
        </w:rPr>
      </w:pPr>
      <w:r w:rsidRPr="00D11AEA">
        <w:rPr>
          <w:rFonts w:cs="Arial"/>
          <w:b/>
          <w:szCs w:val="22"/>
        </w:rPr>
        <w:t xml:space="preserve">RLM </w:t>
      </w:r>
      <w:r w:rsidRPr="00D11AEA">
        <w:rPr>
          <w:rFonts w:cs="Arial"/>
          <w:szCs w:val="22"/>
        </w:rPr>
        <w:t>– równoważna liczba mieszkańców</w:t>
      </w:r>
    </w:p>
    <w:p w14:paraId="6C8C0D72" w14:textId="77777777" w:rsidR="005850CD" w:rsidRPr="00D11AEA" w:rsidRDefault="005850CD" w:rsidP="005850CD">
      <w:pPr>
        <w:pStyle w:val="Bezodstpw"/>
        <w:spacing w:before="0" w:after="0" w:line="240" w:lineRule="auto"/>
        <w:rPr>
          <w:rFonts w:cs="Arial"/>
          <w:szCs w:val="22"/>
        </w:rPr>
      </w:pPr>
      <w:r w:rsidRPr="00D11AEA">
        <w:rPr>
          <w:rFonts w:cs="Arial"/>
          <w:b/>
          <w:szCs w:val="22"/>
        </w:rPr>
        <w:t>SDRR</w:t>
      </w:r>
      <w:r w:rsidRPr="00D11AEA">
        <w:rPr>
          <w:rFonts w:cs="Arial"/>
          <w:szCs w:val="22"/>
        </w:rPr>
        <w:t xml:space="preserve"> – średni dobowy ruch roczny </w:t>
      </w:r>
    </w:p>
    <w:p w14:paraId="39EE2CB4" w14:textId="19D548D0" w:rsidR="005850CD" w:rsidRPr="00D11AEA" w:rsidRDefault="005850CD" w:rsidP="005850CD">
      <w:pPr>
        <w:pStyle w:val="Bezodstpw"/>
        <w:spacing w:before="0" w:after="0" w:line="240" w:lineRule="auto"/>
        <w:rPr>
          <w:rFonts w:cs="Arial"/>
        </w:rPr>
      </w:pPr>
      <w:r w:rsidRPr="00D11AEA">
        <w:rPr>
          <w:rFonts w:cs="Arial"/>
          <w:b/>
          <w:bCs/>
        </w:rPr>
        <w:t>SI2PEM</w:t>
      </w:r>
      <w:r w:rsidRPr="00D11AEA">
        <w:rPr>
          <w:rFonts w:cs="Arial"/>
        </w:rPr>
        <w:t xml:space="preserve"> – system informatyczny, który gromadzi dostępne wyniki pomiarów PEM w środowisku wraz z informacjami na temat lokalizacji</w:t>
      </w:r>
    </w:p>
    <w:p w14:paraId="0135B994" w14:textId="77777777" w:rsidR="005850CD" w:rsidRPr="00D11AEA" w:rsidRDefault="005850CD" w:rsidP="005850CD">
      <w:pPr>
        <w:pStyle w:val="Bezodstpw"/>
        <w:spacing w:before="0" w:after="0" w:line="240" w:lineRule="auto"/>
        <w:ind w:right="0"/>
        <w:rPr>
          <w:rFonts w:cs="Arial"/>
          <w:b/>
          <w:szCs w:val="22"/>
        </w:rPr>
      </w:pPr>
      <w:r w:rsidRPr="00D11AEA">
        <w:rPr>
          <w:rFonts w:cs="Arial"/>
          <w:b/>
          <w:szCs w:val="22"/>
        </w:rPr>
        <w:t xml:space="preserve">SN </w:t>
      </w:r>
      <w:r w:rsidRPr="00D11AEA">
        <w:rPr>
          <w:rFonts w:cs="Arial"/>
          <w:szCs w:val="22"/>
        </w:rPr>
        <w:t>– średnie napięcie</w:t>
      </w:r>
    </w:p>
    <w:p w14:paraId="051D217C" w14:textId="77777777" w:rsidR="005850CD" w:rsidRPr="00D11AEA" w:rsidRDefault="005850CD" w:rsidP="005850CD">
      <w:pPr>
        <w:pStyle w:val="Bezodstpw"/>
        <w:spacing w:before="0" w:after="0" w:line="240" w:lineRule="auto"/>
        <w:ind w:right="0"/>
        <w:rPr>
          <w:rFonts w:cs="Arial"/>
          <w:szCs w:val="22"/>
        </w:rPr>
      </w:pPr>
      <w:r w:rsidRPr="00D11AEA">
        <w:rPr>
          <w:rFonts w:cs="Arial"/>
          <w:b/>
          <w:szCs w:val="22"/>
        </w:rPr>
        <w:t>SO</w:t>
      </w:r>
      <w:r w:rsidRPr="00D11AEA">
        <w:rPr>
          <w:rFonts w:cs="Arial"/>
          <w:b/>
          <w:szCs w:val="22"/>
          <w:vertAlign w:val="subscript"/>
        </w:rPr>
        <w:t>2</w:t>
      </w:r>
      <w:r w:rsidRPr="00D11AEA">
        <w:rPr>
          <w:rFonts w:cs="Arial"/>
          <w:szCs w:val="22"/>
        </w:rPr>
        <w:t xml:space="preserve"> – dwutlenek siarki</w:t>
      </w:r>
    </w:p>
    <w:p w14:paraId="023F2BC2" w14:textId="77777777" w:rsidR="002F228F" w:rsidRDefault="005850CD" w:rsidP="002F228F">
      <w:pPr>
        <w:pStyle w:val="Bezodstpw"/>
        <w:spacing w:before="60" w:after="60" w:line="240" w:lineRule="auto"/>
        <w:rPr>
          <w:rFonts w:cs="Arial"/>
          <w:szCs w:val="22"/>
        </w:rPr>
      </w:pPr>
      <w:r w:rsidRPr="00D11AEA">
        <w:rPr>
          <w:rFonts w:cs="Arial"/>
          <w:b/>
          <w:szCs w:val="22"/>
        </w:rPr>
        <w:t>SOPO</w:t>
      </w:r>
      <w:r w:rsidRPr="00D11AEA">
        <w:rPr>
          <w:rFonts w:cs="Arial"/>
          <w:szCs w:val="22"/>
        </w:rPr>
        <w:t xml:space="preserve"> – system osłony przeciwosuwiskowej </w:t>
      </w:r>
    </w:p>
    <w:p w14:paraId="499A46CC" w14:textId="4C7E5957" w:rsidR="005850CD" w:rsidRPr="00D11AEA" w:rsidRDefault="002F228F" w:rsidP="002F228F">
      <w:pPr>
        <w:pStyle w:val="Bezodstpw"/>
        <w:spacing w:before="60" w:after="60" w:line="240" w:lineRule="auto"/>
        <w:rPr>
          <w:rFonts w:cs="Arial"/>
          <w:szCs w:val="22"/>
        </w:rPr>
      </w:pPr>
      <w:r w:rsidRPr="005E1EA2">
        <w:rPr>
          <w:rFonts w:cs="Arial"/>
          <w:b/>
          <w:szCs w:val="22"/>
        </w:rPr>
        <w:t>SPA</w:t>
      </w:r>
      <w:r w:rsidRPr="005E1EA2">
        <w:rPr>
          <w:rFonts w:cs="Arial"/>
          <w:szCs w:val="22"/>
        </w:rPr>
        <w:t xml:space="preserve"> – Strategiczny Plan Adaptacji</w:t>
      </w:r>
    </w:p>
    <w:p w14:paraId="56A92768" w14:textId="77777777" w:rsidR="005850CD" w:rsidRPr="00D11AEA" w:rsidRDefault="005850CD" w:rsidP="005850CD">
      <w:pPr>
        <w:spacing w:before="0" w:after="0" w:line="240" w:lineRule="auto"/>
        <w:rPr>
          <w:rFonts w:cs="Arial"/>
          <w:b/>
          <w:bCs/>
          <w:szCs w:val="22"/>
        </w:rPr>
      </w:pPr>
      <w:r w:rsidRPr="00D11AEA">
        <w:rPr>
          <w:rFonts w:cs="Arial"/>
          <w:b/>
          <w:bCs/>
          <w:szCs w:val="22"/>
        </w:rPr>
        <w:t xml:space="preserve">SUW </w:t>
      </w:r>
      <w:r w:rsidRPr="00D11AEA">
        <w:rPr>
          <w:rFonts w:cs="Arial"/>
          <w:bCs/>
          <w:szCs w:val="22"/>
        </w:rPr>
        <w:t>– Stacja Uzdatniania Wody</w:t>
      </w:r>
    </w:p>
    <w:p w14:paraId="32599839" w14:textId="77777777" w:rsidR="005850CD" w:rsidRPr="00D11AEA" w:rsidRDefault="005850CD" w:rsidP="005850CD">
      <w:pPr>
        <w:spacing w:before="0" w:after="0" w:line="240" w:lineRule="auto"/>
        <w:rPr>
          <w:rFonts w:cs="Arial"/>
          <w:szCs w:val="22"/>
        </w:rPr>
      </w:pPr>
      <w:r w:rsidRPr="00D11AEA">
        <w:rPr>
          <w:rFonts w:cs="Arial"/>
          <w:b/>
          <w:bCs/>
          <w:szCs w:val="22"/>
        </w:rPr>
        <w:t xml:space="preserve">SWOT </w:t>
      </w:r>
      <w:r w:rsidRPr="00D11AEA">
        <w:rPr>
          <w:rFonts w:cs="Arial"/>
          <w:bCs/>
          <w:szCs w:val="22"/>
        </w:rPr>
        <w:t>–</w:t>
      </w:r>
      <w:r w:rsidRPr="00D11AEA">
        <w:rPr>
          <w:rFonts w:cs="Arial"/>
          <w:b/>
          <w:bCs/>
          <w:szCs w:val="22"/>
        </w:rPr>
        <w:t xml:space="preserve"> </w:t>
      </w:r>
      <w:r w:rsidRPr="00D11AEA">
        <w:rPr>
          <w:rFonts w:cs="Arial"/>
          <w:bCs/>
          <w:szCs w:val="22"/>
        </w:rPr>
        <w:t xml:space="preserve">metoda analizy, której nazwa została utworzona z pierwszych liter wyrazów: </w:t>
      </w:r>
      <w:r w:rsidRPr="00D11AEA">
        <w:rPr>
          <w:rFonts w:cs="Arial"/>
          <w:bCs/>
          <w:szCs w:val="22"/>
        </w:rPr>
        <w:br/>
        <w:t>S – strengths (silne strony, atuty), W – weaknesses (słabe strony), O – opportunities (szanse), T – threats (zagrożenia)</w:t>
      </w:r>
    </w:p>
    <w:p w14:paraId="32319B93" w14:textId="77777777" w:rsidR="005850CD" w:rsidRPr="00D11AEA" w:rsidRDefault="005850CD" w:rsidP="005850CD">
      <w:pPr>
        <w:pStyle w:val="Bezodstpw"/>
        <w:spacing w:before="0" w:after="0" w:line="240" w:lineRule="auto"/>
        <w:rPr>
          <w:rFonts w:cs="Arial"/>
          <w:b/>
          <w:szCs w:val="22"/>
        </w:rPr>
      </w:pPr>
      <w:r w:rsidRPr="00D11AEA">
        <w:rPr>
          <w:rFonts w:cs="Arial"/>
          <w:b/>
          <w:szCs w:val="22"/>
        </w:rPr>
        <w:t xml:space="preserve">WE </w:t>
      </w:r>
      <w:r w:rsidRPr="00D11AEA">
        <w:rPr>
          <w:rFonts w:cs="Arial"/>
          <w:szCs w:val="22"/>
        </w:rPr>
        <w:t>–</w:t>
      </w:r>
      <w:r w:rsidRPr="00D11AEA">
        <w:rPr>
          <w:rFonts w:cs="Arial"/>
          <w:b/>
          <w:szCs w:val="22"/>
        </w:rPr>
        <w:t xml:space="preserve"> </w:t>
      </w:r>
      <w:r w:rsidRPr="00D11AEA">
        <w:rPr>
          <w:rFonts w:cs="Arial"/>
          <w:szCs w:val="22"/>
        </w:rPr>
        <w:t>Wspólnota Europejska</w:t>
      </w:r>
    </w:p>
    <w:p w14:paraId="342A1A37" w14:textId="77777777" w:rsidR="005850CD" w:rsidRPr="00D11AEA" w:rsidRDefault="005850CD" w:rsidP="005850CD">
      <w:pPr>
        <w:pStyle w:val="Bezodstpw"/>
        <w:spacing w:before="0" w:after="0" w:line="240" w:lineRule="auto"/>
        <w:rPr>
          <w:rFonts w:cs="Arial"/>
          <w:szCs w:val="22"/>
        </w:rPr>
      </w:pPr>
      <w:r w:rsidRPr="00D11AEA">
        <w:rPr>
          <w:rFonts w:cs="Arial"/>
          <w:b/>
          <w:szCs w:val="22"/>
        </w:rPr>
        <w:t>WFOŚiGW</w:t>
      </w:r>
      <w:r w:rsidRPr="00D11AEA">
        <w:rPr>
          <w:rFonts w:cs="Arial"/>
          <w:szCs w:val="22"/>
        </w:rPr>
        <w:t xml:space="preserve"> – Wojewódzki Fundusz Ochrony Środowiska i Gospodarki Wodnej</w:t>
      </w:r>
    </w:p>
    <w:p w14:paraId="4E3C7237" w14:textId="77777777" w:rsidR="005850CD" w:rsidRPr="00D11AEA" w:rsidRDefault="005850CD" w:rsidP="005850CD">
      <w:pPr>
        <w:pStyle w:val="Bezodstpw"/>
        <w:spacing w:before="0" w:after="0" w:line="240" w:lineRule="auto"/>
        <w:rPr>
          <w:rFonts w:cs="Arial"/>
          <w:szCs w:val="22"/>
        </w:rPr>
      </w:pPr>
      <w:r w:rsidRPr="00D11AEA">
        <w:rPr>
          <w:rFonts w:cs="Arial"/>
          <w:b/>
          <w:szCs w:val="22"/>
        </w:rPr>
        <w:t>WIOŚ</w:t>
      </w:r>
      <w:r w:rsidRPr="00D11AEA">
        <w:rPr>
          <w:rFonts w:cs="Arial"/>
          <w:szCs w:val="22"/>
        </w:rPr>
        <w:t xml:space="preserve"> – Wojewódzki Inspektorat Ochrony Środowiska</w:t>
      </w:r>
    </w:p>
    <w:p w14:paraId="7FF697B2" w14:textId="77777777" w:rsidR="005850CD" w:rsidRPr="00D11AEA" w:rsidRDefault="005850CD" w:rsidP="005850CD">
      <w:pPr>
        <w:spacing w:before="0" w:after="0" w:line="240" w:lineRule="auto"/>
        <w:rPr>
          <w:rFonts w:cs="Arial"/>
          <w:szCs w:val="22"/>
        </w:rPr>
      </w:pPr>
      <w:r w:rsidRPr="00D11AEA">
        <w:rPr>
          <w:rFonts w:cs="Arial"/>
          <w:b/>
          <w:bCs/>
          <w:szCs w:val="22"/>
        </w:rPr>
        <w:t xml:space="preserve">ZPO </w:t>
      </w:r>
      <w:r w:rsidRPr="00D11AEA">
        <w:rPr>
          <w:rFonts w:cs="Arial"/>
          <w:szCs w:val="22"/>
        </w:rPr>
        <w:t>– zapobieganie powstawaniu odpadów</w:t>
      </w:r>
    </w:p>
    <w:p w14:paraId="32268133" w14:textId="77777777" w:rsidR="005850CD" w:rsidRPr="0090410E" w:rsidRDefault="005850CD" w:rsidP="005850CD">
      <w:pPr>
        <w:pStyle w:val="Bezodstpw"/>
        <w:ind w:right="0"/>
        <w:rPr>
          <w:rFonts w:cs="Arial"/>
        </w:rPr>
      </w:pPr>
    </w:p>
    <w:p w14:paraId="41B966E2" w14:textId="622B34E7" w:rsidR="004F4CC3" w:rsidRDefault="004F4CC3" w:rsidP="004F4CC3">
      <w:pPr>
        <w:pStyle w:val="Bezodstpw"/>
        <w:ind w:right="0"/>
        <w:rPr>
          <w:rFonts w:cs="Arial"/>
        </w:rPr>
      </w:pPr>
    </w:p>
    <w:p w14:paraId="2E9962A7" w14:textId="772E690A" w:rsidR="00E64121" w:rsidRDefault="00E64121" w:rsidP="004F4CC3">
      <w:pPr>
        <w:pStyle w:val="Bezodstpw"/>
        <w:ind w:right="0"/>
        <w:rPr>
          <w:rFonts w:cs="Arial"/>
        </w:rPr>
      </w:pPr>
    </w:p>
    <w:p w14:paraId="4A80AC07" w14:textId="45546B13" w:rsidR="00E64121" w:rsidRDefault="00E64121" w:rsidP="004F4CC3">
      <w:pPr>
        <w:pStyle w:val="Bezodstpw"/>
        <w:ind w:right="0"/>
        <w:rPr>
          <w:rFonts w:cs="Arial"/>
        </w:rPr>
      </w:pPr>
    </w:p>
    <w:p w14:paraId="529C8C45" w14:textId="5ABE2122" w:rsidR="00E64121" w:rsidRDefault="00E64121" w:rsidP="004F4CC3">
      <w:pPr>
        <w:pStyle w:val="Bezodstpw"/>
        <w:ind w:right="0"/>
        <w:rPr>
          <w:rFonts w:cs="Arial"/>
        </w:rPr>
      </w:pPr>
    </w:p>
    <w:p w14:paraId="4B0A0F09" w14:textId="77777777" w:rsidR="00E64121" w:rsidRPr="0090410E" w:rsidRDefault="00E64121" w:rsidP="004F4CC3">
      <w:pPr>
        <w:pStyle w:val="Bezodstpw"/>
        <w:ind w:right="0"/>
        <w:rPr>
          <w:rFonts w:cs="Arial"/>
        </w:rPr>
      </w:pPr>
    </w:p>
    <w:p w14:paraId="3166BFD5" w14:textId="77777777" w:rsidR="004F4CC3" w:rsidRDefault="004F4CC3" w:rsidP="004F4CC3"/>
    <w:p w14:paraId="56407796" w14:textId="77777777" w:rsidR="004F4CC3" w:rsidRDefault="004F4CC3" w:rsidP="00E90B70">
      <w:pPr>
        <w:pStyle w:val="Nagwek1"/>
        <w:rPr>
          <w:rFonts w:cs="Arial"/>
        </w:rPr>
        <w:sectPr w:rsidR="004F4CC3" w:rsidSect="004D4B31">
          <w:pgSz w:w="11906" w:h="16838"/>
          <w:pgMar w:top="1418" w:right="1418" w:bottom="1418" w:left="1418" w:header="709" w:footer="709" w:gutter="0"/>
          <w:cols w:space="708"/>
          <w:docGrid w:linePitch="360"/>
        </w:sectPr>
      </w:pPr>
    </w:p>
    <w:p w14:paraId="28E7CBB0" w14:textId="0059E868" w:rsidR="00E90B70" w:rsidRDefault="00E90B70" w:rsidP="00FB0BF3">
      <w:pPr>
        <w:pStyle w:val="Nagwek1"/>
        <w:spacing w:before="0" w:after="160"/>
        <w:rPr>
          <w:rFonts w:cs="Arial"/>
        </w:rPr>
      </w:pPr>
      <w:bookmarkStart w:id="13" w:name="_Toc206420918"/>
      <w:r w:rsidRPr="0090410E">
        <w:rPr>
          <w:rFonts w:cs="Arial"/>
        </w:rPr>
        <w:lastRenderedPageBreak/>
        <w:t>1. W</w:t>
      </w:r>
      <w:bookmarkEnd w:id="1"/>
      <w:r w:rsidRPr="0090410E">
        <w:rPr>
          <w:rFonts w:cs="Arial"/>
        </w:rPr>
        <w:t>stęp</w:t>
      </w:r>
      <w:bookmarkEnd w:id="8"/>
      <w:bookmarkEnd w:id="9"/>
      <w:bookmarkEnd w:id="10"/>
      <w:bookmarkEnd w:id="11"/>
      <w:bookmarkEnd w:id="13"/>
    </w:p>
    <w:p w14:paraId="54334C56" w14:textId="2F4957BC" w:rsidR="0090410E" w:rsidRDefault="008268E9" w:rsidP="00FB0BF3">
      <w:pPr>
        <w:pStyle w:val="Nagwek2"/>
        <w:spacing w:before="0" w:after="160"/>
      </w:pPr>
      <w:bookmarkStart w:id="14" w:name="_Toc206420919"/>
      <w:r>
        <w:t xml:space="preserve">1.1. </w:t>
      </w:r>
      <w:r w:rsidR="00B703E5">
        <w:t>Regulacje prawne</w:t>
      </w:r>
      <w:bookmarkEnd w:id="14"/>
    </w:p>
    <w:p w14:paraId="5A1C07BF" w14:textId="4A44C08D" w:rsidR="00160FFC" w:rsidRPr="00A828DC" w:rsidRDefault="00160FFC" w:rsidP="00FB0BF3">
      <w:pPr>
        <w:spacing w:before="0" w:after="160"/>
      </w:pPr>
      <w:r>
        <w:t>Programy ochrony środowiska są jednym z narzędzi prowadzenia polityki środowiska. Zgodnie z art. 13 ustawy z dnia 27 kwietnia 2001 r. Prawo ochrony środowiska</w:t>
      </w:r>
      <w:r w:rsidRPr="0098623A">
        <w:t xml:space="preserve"> </w:t>
      </w:r>
      <w:r w:rsidR="0098623A" w:rsidRPr="0098623A">
        <w:t>(</w:t>
      </w:r>
      <w:r w:rsidR="0098623A" w:rsidRPr="00766152">
        <w:t>Dz.U. 2025 poz. 647</w:t>
      </w:r>
      <w:r w:rsidR="0098623A">
        <w:t xml:space="preserve">) </w:t>
      </w:r>
      <w:r>
        <w:t xml:space="preserve">polityka ochrony środowiska to zespół działań mających na celu stworzenie warunków niezbędnych do realizacji ochrony środowiska, zgodnie z zasadą zrównoważonego rozwoju. Polityka ochrony środowiska jest prowadzona na podstawie strategii rozwoju, programów i dokumentów programowych, o których mowa w ustawie z dnia 6 grudnia 2006 r. o zasadach prowadzenia polityki rozwoju, a także za pomocą wojewódzkich, powiatowych i gminnych </w:t>
      </w:r>
      <w:r w:rsidRPr="00A828DC">
        <w:t>programów ochrony środowiska.</w:t>
      </w:r>
    </w:p>
    <w:p w14:paraId="00621E15" w14:textId="77777777" w:rsidR="00160FFC" w:rsidRPr="00A55B3E" w:rsidRDefault="00160FFC" w:rsidP="00FB0BF3">
      <w:pPr>
        <w:spacing w:before="0" w:after="160"/>
        <w:rPr>
          <w:rFonts w:cs="Arial"/>
          <w:szCs w:val="22"/>
        </w:rPr>
      </w:pPr>
      <w:r>
        <w:rPr>
          <w:rFonts w:cs="Arial"/>
          <w:szCs w:val="22"/>
        </w:rPr>
        <w:t xml:space="preserve">Obowiązek </w:t>
      </w:r>
      <w:r w:rsidRPr="00A828DC">
        <w:rPr>
          <w:rFonts w:cs="Arial"/>
          <w:szCs w:val="22"/>
        </w:rPr>
        <w:t xml:space="preserve">sporządzenia gminnego programu ochrony </w:t>
      </w:r>
      <w:r w:rsidRPr="00A55B3E">
        <w:rPr>
          <w:rFonts w:cs="Arial"/>
          <w:szCs w:val="22"/>
        </w:rPr>
        <w:t>środowiska</w:t>
      </w:r>
      <w:r>
        <w:rPr>
          <w:rFonts w:cs="Arial"/>
          <w:szCs w:val="22"/>
        </w:rPr>
        <w:t xml:space="preserve"> przez </w:t>
      </w:r>
      <w:r w:rsidRPr="00A828DC">
        <w:rPr>
          <w:rFonts w:cs="Arial"/>
          <w:szCs w:val="22"/>
        </w:rPr>
        <w:t>organ wykonawczy gminy</w:t>
      </w:r>
      <w:r>
        <w:rPr>
          <w:rFonts w:cs="Arial"/>
          <w:szCs w:val="22"/>
        </w:rPr>
        <w:t xml:space="preserve"> wynika z</w:t>
      </w:r>
      <w:r w:rsidRPr="00A828DC">
        <w:rPr>
          <w:rFonts w:cs="Arial"/>
          <w:szCs w:val="22"/>
        </w:rPr>
        <w:t xml:space="preserve"> art. 17 ust 1. ustawy z dnia 27 kwietnia 2001 r. Prawo ochrony środowiska</w:t>
      </w:r>
      <w:r>
        <w:rPr>
          <w:rFonts w:cs="Arial"/>
          <w:szCs w:val="22"/>
        </w:rPr>
        <w:t>.</w:t>
      </w:r>
    </w:p>
    <w:p w14:paraId="0406FF74" w14:textId="053A916A" w:rsidR="00160FFC" w:rsidRPr="00DA136D" w:rsidRDefault="00160FFC" w:rsidP="00FB0BF3">
      <w:pPr>
        <w:spacing w:before="0" w:after="160"/>
        <w:rPr>
          <w:rFonts w:cs="Arial"/>
          <w:szCs w:val="22"/>
        </w:rPr>
      </w:pPr>
      <w:r w:rsidRPr="00A55B3E">
        <w:rPr>
          <w:rFonts w:cs="Arial"/>
          <w:szCs w:val="22"/>
        </w:rPr>
        <w:t xml:space="preserve">Niniejszy program ochrony środowiska (dalej Program lub POŚ) </w:t>
      </w:r>
      <w:r w:rsidRPr="00A55B3E">
        <w:rPr>
          <w:rFonts w:cs="Arial"/>
          <w:bCs/>
          <w:szCs w:val="22"/>
        </w:rPr>
        <w:t>został sporządzony z uwzględnieniem</w:t>
      </w:r>
      <w:r w:rsidRPr="0098623A">
        <w:rPr>
          <w:rFonts w:cs="Arial"/>
          <w:bCs/>
          <w:szCs w:val="22"/>
        </w:rPr>
        <w:t xml:space="preserve"> „Wytycznych do opracowania wojewódzkich, powiatowych i gminnych programów ochrony środowiska” z dnia 2 września 2015 r. Ministerstwa Środowiska. </w:t>
      </w:r>
      <w:r w:rsidRPr="00A55B3E">
        <w:rPr>
          <w:rFonts w:cs="Arial"/>
          <w:bCs/>
          <w:szCs w:val="22"/>
        </w:rPr>
        <w:t>Zawiera cele i działania, a także środki i mechanizmy niezbędne do osiągnięcia wyznaczonych celów oraz monitoring realizacji programu.</w:t>
      </w:r>
      <w:r w:rsidRPr="00A55B3E">
        <w:rPr>
          <w:rFonts w:cs="Arial"/>
          <w:szCs w:val="22"/>
        </w:rPr>
        <w:t xml:space="preserve"> Zaplanowane działania są niezbędne do poprawy stanu środowiska i jakości życia mieszkańców oraz przyczyni</w:t>
      </w:r>
      <w:r>
        <w:rPr>
          <w:rFonts w:cs="Arial"/>
          <w:szCs w:val="22"/>
        </w:rPr>
        <w:t>ą</w:t>
      </w:r>
      <w:r w:rsidRPr="00A55B3E">
        <w:rPr>
          <w:rFonts w:cs="Arial"/>
          <w:szCs w:val="22"/>
        </w:rPr>
        <w:t xml:space="preserve"> się do zapewnienia zrównoważonego rozwoju.</w:t>
      </w:r>
    </w:p>
    <w:p w14:paraId="2DB6E9C5" w14:textId="57E840B3" w:rsidR="00B703E5" w:rsidRDefault="00B703E5" w:rsidP="00FB0BF3">
      <w:pPr>
        <w:pStyle w:val="Nagwek2"/>
        <w:spacing w:before="0" w:after="160"/>
      </w:pPr>
      <w:bookmarkStart w:id="15" w:name="_Toc206420920"/>
      <w:r>
        <w:t xml:space="preserve">1.2. Przebieg prac </w:t>
      </w:r>
      <w:r w:rsidR="005E1386">
        <w:t xml:space="preserve">w ramach opracowania </w:t>
      </w:r>
      <w:r>
        <w:t>Program</w:t>
      </w:r>
      <w:r w:rsidR="005E1386">
        <w:t>u</w:t>
      </w:r>
      <w:bookmarkEnd w:id="15"/>
    </w:p>
    <w:p w14:paraId="73FD9CAD" w14:textId="26445018" w:rsidR="00160FFC" w:rsidRPr="003812AA" w:rsidRDefault="00160FFC" w:rsidP="00FB0BF3">
      <w:pPr>
        <w:spacing w:before="0" w:after="160"/>
      </w:pPr>
      <w:r>
        <w:t>Projekt gminnego programu ochrony środowiska podlega zaopiniowaniu przez właściwy zarząd powiatu. Ponadto org</w:t>
      </w:r>
      <w:r w:rsidRPr="00BB0FE2">
        <w:t>an wykonawczy gminy zapewnia możliwość udziału społeczeństwa, na zasadach i w trybie określonym w ustawie z dnia 3 października 2008 r. o</w:t>
      </w:r>
      <w:r>
        <w:t> </w:t>
      </w:r>
      <w:r w:rsidRPr="00BB0FE2">
        <w:t xml:space="preserve">udostępnianiu informacji o środowisku i jego ochronie, udziale społeczeństwa w ochronie środowiska oraz o ocenach oddziaływania na środowisko </w:t>
      </w:r>
      <w:r w:rsidRPr="0098623A">
        <w:t xml:space="preserve">(Dz.U. </w:t>
      </w:r>
      <w:r w:rsidR="00E20D35" w:rsidRPr="0098623A">
        <w:t xml:space="preserve">2024 poz. 1112 </w:t>
      </w:r>
      <w:r w:rsidRPr="0098623A">
        <w:t xml:space="preserve">ze zm.) </w:t>
      </w:r>
      <w:r w:rsidRPr="00BB0FE2">
        <w:t>w</w:t>
      </w:r>
      <w:r>
        <w:t> </w:t>
      </w:r>
      <w:r w:rsidRPr="003812AA">
        <w:t>postępowaniu, którego przedmiotem jest sporządzenie programu ochrony środowiska.</w:t>
      </w:r>
    </w:p>
    <w:p w14:paraId="6370844B" w14:textId="77777777" w:rsidR="00160FFC" w:rsidRPr="003812AA" w:rsidRDefault="00160FFC" w:rsidP="00FB0BF3">
      <w:pPr>
        <w:pStyle w:val="Bezodstpw"/>
        <w:spacing w:before="0" w:after="160"/>
      </w:pPr>
      <w:bookmarkStart w:id="16" w:name="_Toc163439757"/>
      <w:r w:rsidRPr="00A3745D">
        <w:t>Program ochrony środowiska uchwala rada gminy</w:t>
      </w:r>
      <w:r w:rsidRPr="003812AA">
        <w:rPr>
          <w:rStyle w:val="Nagwek1Znak"/>
          <w:b w:val="0"/>
          <w:bCs w:val="0"/>
          <w:sz w:val="22"/>
          <w:szCs w:val="20"/>
          <w:lang w:eastAsia="en-US"/>
        </w:rPr>
        <w:t>.</w:t>
      </w:r>
      <w:bookmarkEnd w:id="16"/>
      <w:r w:rsidRPr="003812AA">
        <w:rPr>
          <w:rStyle w:val="Nagwek1Znak"/>
          <w:b w:val="0"/>
          <w:bCs w:val="0"/>
          <w:sz w:val="22"/>
          <w:szCs w:val="20"/>
          <w:lang w:eastAsia="en-US"/>
        </w:rPr>
        <w:t xml:space="preserve"> </w:t>
      </w:r>
      <w:r w:rsidRPr="003812AA">
        <w:t xml:space="preserve">Z realizacji programu organ wykonawczy gminy sporządza co dwa lata raport, który przedstawia najpierw radzie gminy, a następnie przekazuje do organu wykonawczego powiatu. </w:t>
      </w:r>
    </w:p>
    <w:p w14:paraId="6E901D5D" w14:textId="77777777" w:rsidR="00160FFC" w:rsidRPr="00DD03DD" w:rsidRDefault="00160FFC" w:rsidP="00FB0BF3">
      <w:pPr>
        <w:spacing w:before="0" w:after="160"/>
        <w:rPr>
          <w:rFonts w:cs="Arial"/>
          <w:szCs w:val="22"/>
        </w:rPr>
      </w:pPr>
      <w:r w:rsidRPr="00DD03DD">
        <w:rPr>
          <w:rFonts w:cs="Arial"/>
          <w:szCs w:val="22"/>
        </w:rPr>
        <w:t xml:space="preserve">W trakcie prac nad </w:t>
      </w:r>
      <w:r>
        <w:rPr>
          <w:rFonts w:cs="Arial"/>
          <w:szCs w:val="22"/>
        </w:rPr>
        <w:t xml:space="preserve">przedmiotowym </w:t>
      </w:r>
      <w:r w:rsidRPr="00DD03DD">
        <w:rPr>
          <w:rFonts w:cs="Arial"/>
          <w:szCs w:val="22"/>
        </w:rPr>
        <w:t>Programem:</w:t>
      </w:r>
    </w:p>
    <w:p w14:paraId="29C37D1C" w14:textId="77777777" w:rsidR="00160FFC" w:rsidRPr="00DD03DD" w:rsidRDefault="00160FFC" w:rsidP="00FB0BF3">
      <w:pPr>
        <w:numPr>
          <w:ilvl w:val="0"/>
          <w:numId w:val="4"/>
        </w:numPr>
        <w:spacing w:before="0" w:after="160"/>
        <w:ind w:left="357" w:hanging="357"/>
        <w:rPr>
          <w:rFonts w:eastAsia="Calibri" w:cs="Arial"/>
          <w:szCs w:val="22"/>
        </w:rPr>
      </w:pPr>
      <w:r w:rsidRPr="00DD03DD">
        <w:rPr>
          <w:rFonts w:eastAsia="Calibri" w:cs="Arial"/>
          <w:szCs w:val="22"/>
        </w:rPr>
        <w:t>dokonano oceny relacji pomiędzy zapisami środowiskowych dokumentów strategicznych szczebla centralnego, wojewódzkiego i powiatowego, w celu ustalenia uwarunkowań zewnętrznych dla opracowywanego Programu,</w:t>
      </w:r>
    </w:p>
    <w:p w14:paraId="4BA36C9E" w14:textId="77777777" w:rsidR="00160FFC" w:rsidRPr="00DD03DD" w:rsidRDefault="00160FFC" w:rsidP="00FB0BF3">
      <w:pPr>
        <w:numPr>
          <w:ilvl w:val="0"/>
          <w:numId w:val="4"/>
        </w:numPr>
        <w:spacing w:before="0" w:after="160"/>
        <w:ind w:left="357" w:hanging="357"/>
        <w:rPr>
          <w:rFonts w:eastAsia="Calibri" w:cs="Arial"/>
          <w:szCs w:val="22"/>
        </w:rPr>
      </w:pPr>
      <w:r w:rsidRPr="00DD03DD">
        <w:rPr>
          <w:rFonts w:eastAsia="Calibri" w:cs="Arial"/>
          <w:szCs w:val="22"/>
        </w:rPr>
        <w:lastRenderedPageBreak/>
        <w:t xml:space="preserve">dokonano analizy aktualnych dokumentów strategicznych </w:t>
      </w:r>
      <w:r w:rsidRPr="0098623A">
        <w:rPr>
          <w:rFonts w:eastAsia="Calibri" w:cs="Arial"/>
          <w:szCs w:val="22"/>
        </w:rPr>
        <w:t xml:space="preserve">Gminy </w:t>
      </w:r>
      <w:r w:rsidRPr="00DD03DD">
        <w:rPr>
          <w:rFonts w:eastAsia="Calibri" w:cs="Arial"/>
          <w:szCs w:val="22"/>
        </w:rPr>
        <w:t>w celu zachowania spójności priorytetów oraz zapewnienia skoordynowanej realizacji działań w nich ujętych,</w:t>
      </w:r>
    </w:p>
    <w:p w14:paraId="578AD43F" w14:textId="77777777" w:rsidR="00160FFC" w:rsidRPr="00DD03DD" w:rsidRDefault="00160FFC" w:rsidP="00FB0BF3">
      <w:pPr>
        <w:numPr>
          <w:ilvl w:val="0"/>
          <w:numId w:val="4"/>
        </w:numPr>
        <w:spacing w:before="0" w:after="160"/>
        <w:ind w:left="357" w:hanging="357"/>
        <w:rPr>
          <w:rFonts w:eastAsia="Calibri" w:cs="Arial"/>
          <w:szCs w:val="22"/>
        </w:rPr>
      </w:pPr>
      <w:r w:rsidRPr="00DD03DD">
        <w:rPr>
          <w:rFonts w:eastAsia="Calibri" w:cs="Arial"/>
          <w:szCs w:val="22"/>
        </w:rPr>
        <w:t xml:space="preserve">określono potrzeby w zakresie ochrony środowiska na terenie gminy i na ich podstawie sprecyzowano cele i niezbędne działania ekologiczne pozostające w zgodności z celami ujętymi w krajowych, wojewódzkich i powiatowych dokumentach strategicznych oraz innymi obowiązującymi dokumentami </w:t>
      </w:r>
      <w:r w:rsidRPr="0098623A">
        <w:rPr>
          <w:rFonts w:eastAsia="Calibri" w:cs="Arial"/>
          <w:szCs w:val="22"/>
        </w:rPr>
        <w:t>strategicznymi Gminy,</w:t>
      </w:r>
    </w:p>
    <w:p w14:paraId="03FD4F7B" w14:textId="77777777" w:rsidR="00160FFC" w:rsidRPr="00DD03DD" w:rsidRDefault="00160FFC" w:rsidP="00FB0BF3">
      <w:pPr>
        <w:numPr>
          <w:ilvl w:val="0"/>
          <w:numId w:val="4"/>
        </w:numPr>
        <w:spacing w:before="0" w:after="160"/>
        <w:ind w:left="357" w:hanging="357"/>
        <w:rPr>
          <w:rFonts w:eastAsia="Calibri" w:cs="Arial"/>
          <w:szCs w:val="22"/>
        </w:rPr>
      </w:pPr>
      <w:r w:rsidRPr="00DD03DD">
        <w:rPr>
          <w:rFonts w:eastAsia="Calibri" w:cs="Arial"/>
          <w:szCs w:val="22"/>
        </w:rPr>
        <w:t>opracowano harmonogram rzeczowo-finansowy realizacji poszczególnych działań ekologicznych, mając na uwadze pilność zaspokojenia potrzeb w zakresie ochrony środowiska, możliwości finansow</w:t>
      </w:r>
      <w:r w:rsidRPr="0098623A">
        <w:rPr>
          <w:rFonts w:eastAsia="Calibri" w:cs="Arial"/>
          <w:szCs w:val="22"/>
        </w:rPr>
        <w:t xml:space="preserve">e Gminy </w:t>
      </w:r>
      <w:r w:rsidRPr="00DD03DD">
        <w:rPr>
          <w:rFonts w:eastAsia="Calibri" w:cs="Arial"/>
          <w:szCs w:val="22"/>
        </w:rPr>
        <w:t>oraz dostępne źródła finansowania,</w:t>
      </w:r>
    </w:p>
    <w:p w14:paraId="5ED36E89" w14:textId="58B99D57" w:rsidR="00442540" w:rsidRPr="00DA136D" w:rsidRDefault="00160FFC" w:rsidP="00FB0BF3">
      <w:pPr>
        <w:numPr>
          <w:ilvl w:val="0"/>
          <w:numId w:val="4"/>
        </w:numPr>
        <w:spacing w:before="0" w:after="160"/>
        <w:ind w:left="357" w:hanging="357"/>
        <w:rPr>
          <w:rFonts w:eastAsia="Calibri" w:cs="Arial"/>
          <w:szCs w:val="22"/>
        </w:rPr>
      </w:pPr>
      <w:r w:rsidRPr="00DD03DD">
        <w:rPr>
          <w:rFonts w:eastAsia="Calibri" w:cs="Arial"/>
          <w:szCs w:val="22"/>
        </w:rPr>
        <w:t>określono sposób wdrażania i zasady monitorowania realizacji Programu.</w:t>
      </w:r>
      <w:bookmarkStart w:id="17" w:name="_Toc159351037"/>
      <w:bookmarkStart w:id="18" w:name="_Toc159351276"/>
      <w:bookmarkStart w:id="19" w:name="_Toc27644294"/>
    </w:p>
    <w:p w14:paraId="27F76255" w14:textId="6B596062" w:rsidR="00E90B70" w:rsidRPr="0090410E" w:rsidRDefault="005E1386" w:rsidP="00FB0BF3">
      <w:pPr>
        <w:pStyle w:val="Nagwek1"/>
        <w:spacing w:before="0" w:after="160"/>
        <w:rPr>
          <w:rFonts w:cs="Arial"/>
        </w:rPr>
      </w:pPr>
      <w:bookmarkStart w:id="20" w:name="_Toc206420921"/>
      <w:r>
        <w:rPr>
          <w:rFonts w:cs="Arial"/>
        </w:rPr>
        <w:t>2</w:t>
      </w:r>
      <w:r w:rsidR="00B703E5">
        <w:rPr>
          <w:rFonts w:cs="Arial"/>
        </w:rPr>
        <w:t xml:space="preserve">. </w:t>
      </w:r>
      <w:r w:rsidR="00815C6C" w:rsidRPr="0090410E">
        <w:rPr>
          <w:rFonts w:cs="Arial"/>
        </w:rPr>
        <w:t>Streszczenie</w:t>
      </w:r>
      <w:bookmarkEnd w:id="17"/>
      <w:bookmarkEnd w:id="18"/>
      <w:bookmarkEnd w:id="20"/>
    </w:p>
    <w:p w14:paraId="3C60BD53" w14:textId="22FB7415" w:rsidR="00E20D35" w:rsidRPr="00C816D9" w:rsidRDefault="00E20D35" w:rsidP="00FB0BF3">
      <w:pPr>
        <w:spacing w:before="0" w:after="160"/>
        <w:rPr>
          <w:rFonts w:cs="Arial"/>
          <w:szCs w:val="22"/>
        </w:rPr>
      </w:pPr>
      <w:bookmarkStart w:id="21" w:name="_Toc5053113"/>
      <w:bookmarkStart w:id="22" w:name="_Toc8653293"/>
      <w:bookmarkStart w:id="23" w:name="_Toc5053115"/>
      <w:bookmarkStart w:id="24" w:name="_Toc8653295"/>
      <w:bookmarkStart w:id="25" w:name="_Toc38540990"/>
      <w:bookmarkEnd w:id="19"/>
      <w:r w:rsidRPr="00C816D9">
        <w:rPr>
          <w:rFonts w:cs="Arial"/>
          <w:szCs w:val="22"/>
        </w:rPr>
        <w:t>Niniejszy Program Ochrony Środowiska uwzględniono następujące, zasadnicze części:</w:t>
      </w:r>
    </w:p>
    <w:p w14:paraId="664BDD56" w14:textId="77777777" w:rsidR="00E20D35" w:rsidRPr="0098623A" w:rsidRDefault="00E20D35" w:rsidP="00FB0BF3">
      <w:pPr>
        <w:numPr>
          <w:ilvl w:val="0"/>
          <w:numId w:val="4"/>
        </w:numPr>
        <w:spacing w:before="0" w:after="160"/>
        <w:ind w:left="357" w:hanging="357"/>
        <w:rPr>
          <w:rFonts w:eastAsia="Calibri" w:cs="Arial"/>
          <w:szCs w:val="22"/>
        </w:rPr>
      </w:pPr>
      <w:r w:rsidRPr="00C816D9">
        <w:rPr>
          <w:rFonts w:eastAsia="Calibri" w:cs="Arial"/>
          <w:szCs w:val="22"/>
        </w:rPr>
        <w:t xml:space="preserve">charakterystykę </w:t>
      </w:r>
      <w:r w:rsidRPr="0098623A">
        <w:rPr>
          <w:rFonts w:eastAsia="Calibri" w:cs="Arial"/>
          <w:szCs w:val="22"/>
        </w:rPr>
        <w:t>gminy, uwzględniającą m.in. położenie oraz dostęp do infrastruktury technicznej,</w:t>
      </w:r>
    </w:p>
    <w:p w14:paraId="07771153" w14:textId="77777777" w:rsidR="00E20D35" w:rsidRPr="0098623A" w:rsidRDefault="00E20D35" w:rsidP="00FB0BF3">
      <w:pPr>
        <w:numPr>
          <w:ilvl w:val="0"/>
          <w:numId w:val="4"/>
        </w:numPr>
        <w:spacing w:before="0" w:after="160"/>
        <w:ind w:left="357" w:hanging="357"/>
        <w:rPr>
          <w:rFonts w:eastAsia="Calibri" w:cs="Arial"/>
          <w:szCs w:val="22"/>
        </w:rPr>
      </w:pPr>
      <w:r w:rsidRPr="0098623A">
        <w:rPr>
          <w:rFonts w:eastAsia="Calibri" w:cs="Arial"/>
          <w:szCs w:val="22"/>
        </w:rPr>
        <w:t>analizę jakości środowiska na terenie gminy wraz z planowanymi działaniami ekologicznymi,</w:t>
      </w:r>
    </w:p>
    <w:p w14:paraId="7DE051E6" w14:textId="77777777" w:rsidR="00E20D35" w:rsidRPr="00C816D9" w:rsidRDefault="00E20D35" w:rsidP="00FB0BF3">
      <w:pPr>
        <w:numPr>
          <w:ilvl w:val="0"/>
          <w:numId w:val="4"/>
        </w:numPr>
        <w:spacing w:before="0" w:after="160"/>
        <w:ind w:left="357" w:hanging="357"/>
        <w:rPr>
          <w:rFonts w:eastAsia="Calibri" w:cs="Arial"/>
          <w:szCs w:val="22"/>
        </w:rPr>
      </w:pPr>
      <w:r w:rsidRPr="00C816D9">
        <w:rPr>
          <w:rFonts w:eastAsia="Calibri" w:cs="Arial"/>
          <w:szCs w:val="22"/>
        </w:rPr>
        <w:t>obszary interwencji, kierunki interwencji, cele oraz zadania wraz z harmonogramem ich realizacji,</w:t>
      </w:r>
    </w:p>
    <w:p w14:paraId="21B2DFF7" w14:textId="77777777" w:rsidR="00E20D35" w:rsidRDefault="00E20D35" w:rsidP="00FB0BF3">
      <w:pPr>
        <w:numPr>
          <w:ilvl w:val="0"/>
          <w:numId w:val="4"/>
        </w:numPr>
        <w:spacing w:before="0" w:after="160"/>
        <w:ind w:left="357" w:hanging="357"/>
        <w:rPr>
          <w:rFonts w:eastAsia="Calibri" w:cs="Arial"/>
          <w:szCs w:val="22"/>
        </w:rPr>
      </w:pPr>
      <w:r w:rsidRPr="00C816D9">
        <w:rPr>
          <w:rFonts w:eastAsia="Calibri" w:cs="Arial"/>
          <w:szCs w:val="22"/>
        </w:rPr>
        <w:t>propozycje systemu wdrażania i monitorowania Programu</w:t>
      </w:r>
      <w:r>
        <w:rPr>
          <w:rFonts w:eastAsia="Calibri" w:cs="Arial"/>
          <w:szCs w:val="22"/>
        </w:rPr>
        <w:t>,</w:t>
      </w:r>
    </w:p>
    <w:p w14:paraId="0E68DF6E" w14:textId="62ADBFB6" w:rsidR="00CE055A" w:rsidRDefault="00E20D35" w:rsidP="00FB0BF3">
      <w:pPr>
        <w:numPr>
          <w:ilvl w:val="0"/>
          <w:numId w:val="4"/>
        </w:numPr>
        <w:spacing w:before="0" w:after="160"/>
        <w:ind w:left="357" w:hanging="357"/>
        <w:rPr>
          <w:rFonts w:eastAsia="Calibri" w:cs="Arial"/>
          <w:szCs w:val="22"/>
        </w:rPr>
      </w:pPr>
      <w:r w:rsidRPr="00C816D9">
        <w:rPr>
          <w:rFonts w:eastAsia="Calibri" w:cs="Arial"/>
          <w:szCs w:val="22"/>
        </w:rPr>
        <w:t>uwarunkowania zewnętrzne i wewnętrzne realizacji Programu Ochrony Środowiska na szczeblu krajowym, wojewódzkim, powiatowym oraz gminnym</w:t>
      </w:r>
      <w:r w:rsidRPr="009145AA">
        <w:rPr>
          <w:rFonts w:eastAsia="Calibri" w:cs="Arial"/>
          <w:szCs w:val="22"/>
        </w:rPr>
        <w:t>.</w:t>
      </w:r>
    </w:p>
    <w:p w14:paraId="2A7BE4A5" w14:textId="09BB475A" w:rsidR="006F3F68" w:rsidRDefault="006F3F68" w:rsidP="006F3F68">
      <w:pPr>
        <w:spacing w:before="0" w:after="160"/>
        <w:rPr>
          <w:rFonts w:cs="Arial"/>
        </w:rPr>
      </w:pPr>
      <w:r w:rsidRPr="004D6029">
        <w:rPr>
          <w:rFonts w:cs="Arial"/>
        </w:rPr>
        <w:t>Gmina Dąbrowa Biskupia jest gminą wiejską położoną w środkowej części województwa</w:t>
      </w:r>
      <w:r>
        <w:rPr>
          <w:rFonts w:cs="Arial"/>
        </w:rPr>
        <w:t xml:space="preserve"> </w:t>
      </w:r>
      <w:r w:rsidRPr="004D6029">
        <w:rPr>
          <w:rFonts w:cs="Arial"/>
        </w:rPr>
        <w:t>kujawsko-pomorskiego, w powiecie inowrocławskim, na wschód od Inowrocławia,</w:t>
      </w:r>
      <w:r>
        <w:rPr>
          <w:rFonts w:cs="Arial"/>
        </w:rPr>
        <w:t xml:space="preserve"> </w:t>
      </w:r>
      <w:r w:rsidRPr="004D6029">
        <w:rPr>
          <w:rFonts w:cs="Arial"/>
        </w:rPr>
        <w:t>w odległości około 35 km na południe od Torunia i 70 km na południowy wschód</w:t>
      </w:r>
      <w:r>
        <w:rPr>
          <w:rFonts w:cs="Arial"/>
        </w:rPr>
        <w:t xml:space="preserve"> </w:t>
      </w:r>
      <w:r w:rsidRPr="004D6029">
        <w:rPr>
          <w:rFonts w:cs="Arial"/>
        </w:rPr>
        <w:t>od Bydgoszczy</w:t>
      </w:r>
      <w:r>
        <w:rPr>
          <w:rStyle w:val="Odwoanieprzypisudolnego"/>
          <w:rFonts w:cs="Arial"/>
        </w:rPr>
        <w:footnoteReference w:id="1"/>
      </w:r>
      <w:r w:rsidRPr="004D6029">
        <w:rPr>
          <w:rFonts w:cs="Arial"/>
        </w:rPr>
        <w:t>. Z 28 wsi wchodzących w skład gminy, 2</w:t>
      </w:r>
      <w:r>
        <w:rPr>
          <w:rFonts w:cs="Arial"/>
        </w:rPr>
        <w:t>2</w:t>
      </w:r>
      <w:r w:rsidRPr="004D6029">
        <w:rPr>
          <w:rFonts w:cs="Arial"/>
        </w:rPr>
        <w:t xml:space="preserve"> stanowią wsie sołeckie, z których</w:t>
      </w:r>
      <w:r>
        <w:rPr>
          <w:rFonts w:cs="Arial"/>
        </w:rPr>
        <w:t xml:space="preserve"> </w:t>
      </w:r>
      <w:r w:rsidRPr="004D6029">
        <w:rPr>
          <w:rFonts w:cs="Arial"/>
        </w:rPr>
        <w:t xml:space="preserve">Dąbrowa Biskupia jest największa. Są to </w:t>
      </w:r>
      <w:r w:rsidRPr="000F6A2E">
        <w:rPr>
          <w:rFonts w:cs="Arial"/>
        </w:rPr>
        <w:t>sołectwa: Dąbrowa Biskupia, Nowy Dwór, Chróstowo (obejmujące wsie Chróstowo i Walentynowo), Przybysław, Pieranie</w:t>
      </w:r>
      <w:r w:rsidR="001A4E97" w:rsidRPr="000F6A2E">
        <w:rPr>
          <w:rFonts w:cs="Arial"/>
        </w:rPr>
        <w:t>, Bąkowo (o</w:t>
      </w:r>
      <w:r w:rsidRPr="000F6A2E">
        <w:rPr>
          <w:rFonts w:cs="Arial"/>
        </w:rPr>
        <w:t>bejmujące wsie Bąkowo</w:t>
      </w:r>
      <w:r w:rsidR="001A4E97" w:rsidRPr="000F6A2E">
        <w:rPr>
          <w:rFonts w:cs="Arial"/>
        </w:rPr>
        <w:t xml:space="preserve"> </w:t>
      </w:r>
      <w:r w:rsidR="000F6A2E" w:rsidRPr="000F6A2E">
        <w:rPr>
          <w:rFonts w:cs="Arial"/>
        </w:rPr>
        <w:br/>
      </w:r>
      <w:r w:rsidR="001A4E97" w:rsidRPr="000F6A2E">
        <w:rPr>
          <w:rFonts w:cs="Arial"/>
        </w:rPr>
        <w:t>i</w:t>
      </w:r>
      <w:r w:rsidRPr="000F6A2E">
        <w:rPr>
          <w:rFonts w:cs="Arial"/>
        </w:rPr>
        <w:t xml:space="preserve"> Głojkowo), Sobiesiernie, Radojewice (obejmujące wsie Radojewice, Niemojewo i Pieczyska), </w:t>
      </w:r>
      <w:r w:rsidRPr="000F6A2E">
        <w:rPr>
          <w:rFonts w:cs="Arial"/>
        </w:rPr>
        <w:lastRenderedPageBreak/>
        <w:t xml:space="preserve">Brudnia, Stanomin, Ośniszczewko, Zagajewice, Modliborzyce (obejmujące wsie Modliborzyce i Rejna), Parchanie, Parchanki, Ośniszczewo, Mleczkowo, Chlewiska, </w:t>
      </w:r>
      <w:r w:rsidR="0040382E" w:rsidRPr="000F6A2E">
        <w:rPr>
          <w:rFonts w:cs="Arial"/>
        </w:rPr>
        <w:t>Konary-Dziewa</w:t>
      </w:r>
      <w:r w:rsidRPr="000F6A2E">
        <w:rPr>
          <w:rFonts w:cs="Arial"/>
        </w:rPr>
        <w:t xml:space="preserve"> (obejmujące wsie Konary i Dziewa), Wola Stanomińska, Wonorze oraz Zagajewiczki</w:t>
      </w:r>
      <w:r w:rsidRPr="000F6A2E">
        <w:rPr>
          <w:rStyle w:val="Odwoanieprzypisudolnego"/>
          <w:rFonts w:cs="Arial"/>
        </w:rPr>
        <w:footnoteReference w:id="2"/>
      </w:r>
      <w:r w:rsidRPr="000F6A2E">
        <w:rPr>
          <w:rFonts w:cs="Arial"/>
        </w:rPr>
        <w:t>.</w:t>
      </w:r>
    </w:p>
    <w:p w14:paraId="6DFF5558" w14:textId="526BADD5" w:rsidR="006F3F68" w:rsidRDefault="006F3F68" w:rsidP="006F3F68">
      <w:pPr>
        <w:spacing w:before="0" w:after="160"/>
      </w:pPr>
      <w:r w:rsidRPr="006760F7">
        <w:t xml:space="preserve">Układ drogowy na terenie </w:t>
      </w:r>
      <w:r w:rsidR="00C64546">
        <w:t>g</w:t>
      </w:r>
      <w:r w:rsidR="00C64546" w:rsidRPr="006760F7">
        <w:t xml:space="preserve">miny </w:t>
      </w:r>
      <w:r w:rsidRPr="006760F7">
        <w:t>Dąbrowa Biskupia tworzą przede wszystkim droga wojewódzka nr 252 relacji Inowrocław</w:t>
      </w:r>
      <w:r>
        <w:t>-</w:t>
      </w:r>
      <w:r w:rsidRPr="006760F7">
        <w:t>Włocławek, która stanowi główny szlak komunikacyjny oraz droga wojewódzka nr 246 relacji D</w:t>
      </w:r>
      <w:r w:rsidR="00362624">
        <w:t>ą</w:t>
      </w:r>
      <w:r w:rsidRPr="006760F7">
        <w:t>browa Biskupia</w:t>
      </w:r>
      <w:r>
        <w:t>-</w:t>
      </w:r>
      <w:r w:rsidRPr="006760F7">
        <w:t>Paterek. Sieć drogową uzupełniają drogi powiatowe, gminne oraz lokalne</w:t>
      </w:r>
      <w:r>
        <w:t xml:space="preserve">. Łączna długość dróg gminnych wynosi </w:t>
      </w:r>
      <w:r w:rsidRPr="003B6A02">
        <w:rPr>
          <w:bCs/>
        </w:rPr>
        <w:t>36</w:t>
      </w:r>
      <w:r w:rsidR="000C18C3" w:rsidRPr="00A3745D">
        <w:rPr>
          <w:bCs/>
        </w:rPr>
        <w:t>,</w:t>
      </w:r>
      <w:r w:rsidRPr="000C18C3">
        <w:rPr>
          <w:bCs/>
        </w:rPr>
        <w:t xml:space="preserve">235 </w:t>
      </w:r>
      <w:r w:rsidR="000C18C3" w:rsidRPr="00A3745D">
        <w:rPr>
          <w:bCs/>
        </w:rPr>
        <w:t>k</w:t>
      </w:r>
      <w:r w:rsidRPr="003B6A02">
        <w:rPr>
          <w:bCs/>
        </w:rPr>
        <w:t>m</w:t>
      </w:r>
      <w:r w:rsidRPr="000C18C3">
        <w:rPr>
          <w:bCs/>
        </w:rPr>
        <w:t>.</w:t>
      </w:r>
      <w:r>
        <w:rPr>
          <w:bCs/>
        </w:rPr>
        <w:t xml:space="preserve"> </w:t>
      </w:r>
    </w:p>
    <w:p w14:paraId="777A1524" w14:textId="77777777" w:rsidR="006F3F68" w:rsidRDefault="006F3F68" w:rsidP="006F3F68">
      <w:pPr>
        <w:spacing w:before="0" w:after="160"/>
        <w:rPr>
          <w:rFonts w:eastAsia="Arial" w:cs="Arial"/>
          <w:szCs w:val="22"/>
          <w:lang w:val="pl"/>
        </w:rPr>
      </w:pPr>
      <w:r w:rsidRPr="00967473">
        <w:rPr>
          <w:rFonts w:eastAsia="Arial" w:cs="Arial"/>
          <w:szCs w:val="22"/>
          <w:lang w:val="pl"/>
        </w:rPr>
        <w:t>W Programie przeanalizowano 10 obszarów interwencji, do których należą: ochrona klimatu i jakości powietrza, zagrożenia hałasem, pola elektromagnetyczne, gospodarowania wodami, gospodarka wodno</w:t>
      </w:r>
      <w:r>
        <w:rPr>
          <w:rFonts w:eastAsia="Arial" w:cs="Arial"/>
          <w:szCs w:val="22"/>
          <w:lang w:val="pl"/>
        </w:rPr>
        <w:t>-</w:t>
      </w:r>
      <w:r w:rsidRPr="00967473">
        <w:rPr>
          <w:rFonts w:eastAsia="Arial" w:cs="Arial"/>
          <w:szCs w:val="22"/>
          <w:lang w:val="pl"/>
        </w:rPr>
        <w:t>ściekowa, zasoby geologiczne, gleby, gospodarka odpadami</w:t>
      </w:r>
      <w:r>
        <w:rPr>
          <w:rFonts w:eastAsia="Arial" w:cs="Arial"/>
          <w:szCs w:val="22"/>
          <w:lang w:val="pl"/>
        </w:rPr>
        <w:t xml:space="preserve"> </w:t>
      </w:r>
      <w:r w:rsidRPr="00967473">
        <w:rPr>
          <w:rFonts w:eastAsia="Arial" w:cs="Arial"/>
          <w:szCs w:val="22"/>
          <w:lang w:val="pl"/>
        </w:rPr>
        <w:t>i zapobieganie powstawaniu odpadów, zasoby przyrodnicze oraz zagrożenia poważnymi awariami.</w:t>
      </w:r>
    </w:p>
    <w:p w14:paraId="2189EFCE" w14:textId="77777777" w:rsidR="006F3F68" w:rsidRDefault="006F3F68" w:rsidP="006F3F68">
      <w:pPr>
        <w:spacing w:before="0" w:after="160"/>
      </w:pPr>
      <w:r>
        <w:t xml:space="preserve">Stan jakości powietrza w województwie kujawsko-pomorskim jest co roku oceniany na podstawie pomiarów prowadzonych na stacjach automatycznych i manualnych oraz wyników modelowania matematycznego. Województwo kujawsko-pomorskie zostało podzielone na strefy podlegające ocenie stanu powietrza. Zgodnie z przyjętym podziałem Gmina Dąbrowa Biskupia należy do strefy kujawsko-pomorskiej. </w:t>
      </w:r>
    </w:p>
    <w:p w14:paraId="43C170B3" w14:textId="75E2B4A2" w:rsidR="006F3F68" w:rsidRDefault="006F3F68" w:rsidP="006F3F68">
      <w:pPr>
        <w:spacing w:before="0" w:after="160"/>
        <w:rPr>
          <w:rFonts w:cs="Arial"/>
        </w:rPr>
      </w:pPr>
      <w:r w:rsidRPr="000308D1">
        <w:rPr>
          <w:rFonts w:cs="Arial"/>
        </w:rPr>
        <w:t xml:space="preserve">Roczna ocena jakości powietrza </w:t>
      </w:r>
      <w:r w:rsidRPr="006B4FC3">
        <w:rPr>
          <w:rFonts w:cs="Arial"/>
        </w:rPr>
        <w:t xml:space="preserve">za </w:t>
      </w:r>
      <w:r>
        <w:rPr>
          <w:rFonts w:cs="Arial"/>
        </w:rPr>
        <w:t xml:space="preserve">2024r. </w:t>
      </w:r>
      <w:r w:rsidRPr="006B4FC3">
        <w:rPr>
          <w:rFonts w:cs="Arial"/>
        </w:rPr>
        <w:t xml:space="preserve">w strefie </w:t>
      </w:r>
      <w:r>
        <w:rPr>
          <w:rFonts w:cs="Arial"/>
        </w:rPr>
        <w:t xml:space="preserve">kujawsko-pomorskiej </w:t>
      </w:r>
      <w:r w:rsidRPr="000308D1">
        <w:rPr>
          <w:rFonts w:cs="Arial"/>
        </w:rPr>
        <w:t>wykazała przekroczenia następujących standardów</w:t>
      </w:r>
      <w:r>
        <w:rPr>
          <w:rFonts w:cs="Arial"/>
        </w:rPr>
        <w:t xml:space="preserve"> i</w:t>
      </w:r>
      <w:r w:rsidRPr="000308D1">
        <w:rPr>
          <w:rFonts w:cs="Arial"/>
        </w:rPr>
        <w:t>misyjnych:</w:t>
      </w:r>
    </w:p>
    <w:p w14:paraId="6F0D6C13" w14:textId="77777777" w:rsidR="006F3F68" w:rsidRDefault="006F3F68" w:rsidP="006F3F68">
      <w:pPr>
        <w:pStyle w:val="Akapitzlist"/>
        <w:numPr>
          <w:ilvl w:val="0"/>
          <w:numId w:val="12"/>
        </w:numPr>
        <w:spacing w:before="0" w:after="160"/>
        <w:ind w:left="357" w:hanging="357"/>
        <w:contextualSpacing w:val="0"/>
        <w:rPr>
          <w:rFonts w:cs="Arial"/>
          <w:sz w:val="22"/>
          <w:szCs w:val="22"/>
          <w:lang w:eastAsia="x-none"/>
        </w:rPr>
      </w:pPr>
      <w:r>
        <w:rPr>
          <w:rFonts w:cs="Arial"/>
          <w:sz w:val="22"/>
          <w:szCs w:val="22"/>
          <w:lang w:eastAsia="x-none"/>
        </w:rPr>
        <w:t>poziom docelowy B(a)P w pyle zawieszonym PM10,</w:t>
      </w:r>
    </w:p>
    <w:p w14:paraId="70F80811" w14:textId="77777777" w:rsidR="006F3F68" w:rsidRDefault="006F3F68" w:rsidP="006F3F68">
      <w:pPr>
        <w:pStyle w:val="Akapitzlist"/>
        <w:numPr>
          <w:ilvl w:val="0"/>
          <w:numId w:val="12"/>
        </w:numPr>
        <w:spacing w:before="0" w:after="160"/>
        <w:ind w:left="357" w:hanging="357"/>
        <w:contextualSpacing w:val="0"/>
        <w:rPr>
          <w:rFonts w:cs="Arial"/>
          <w:sz w:val="22"/>
          <w:szCs w:val="22"/>
          <w:lang w:eastAsia="x-none"/>
        </w:rPr>
      </w:pPr>
      <w:r w:rsidRPr="00ED18B1">
        <w:rPr>
          <w:rFonts w:cs="Arial"/>
          <w:sz w:val="22"/>
          <w:szCs w:val="22"/>
          <w:lang w:eastAsia="x-none"/>
        </w:rPr>
        <w:t>poziom celu długoterminowego ozonu – klasa D2 (ochrona zdrowia ludzi i ochrona roślin).</w:t>
      </w:r>
    </w:p>
    <w:p w14:paraId="765A550E" w14:textId="77777777" w:rsidR="006F3F68" w:rsidRDefault="006F3F68" w:rsidP="006F3F68">
      <w:pPr>
        <w:spacing w:before="0" w:after="160"/>
        <w:rPr>
          <w:rFonts w:cs="Arial"/>
          <w:lang w:eastAsia="x-none"/>
        </w:rPr>
      </w:pPr>
      <w:r w:rsidRPr="006325D8">
        <w:rPr>
          <w:rFonts w:cs="Arial"/>
          <w:lang w:eastAsia="x-none"/>
        </w:rPr>
        <w:t>Dla pozostałych zanieczyszczeń standardy imisyjne na terenie strefy</w:t>
      </w:r>
      <w:r>
        <w:rPr>
          <w:rFonts w:cs="Arial"/>
          <w:lang w:eastAsia="x-none"/>
        </w:rPr>
        <w:t xml:space="preserve"> kujawsko-pomorskiej</w:t>
      </w:r>
      <w:r w:rsidRPr="006325D8">
        <w:rPr>
          <w:rFonts w:cs="Arial"/>
          <w:lang w:eastAsia="x-none"/>
        </w:rPr>
        <w:t xml:space="preserve"> były dotrzymane.</w:t>
      </w:r>
    </w:p>
    <w:p w14:paraId="027DF50C" w14:textId="77777777" w:rsidR="006F3F68" w:rsidRDefault="006F3F68" w:rsidP="006F3F68">
      <w:pPr>
        <w:spacing w:before="0" w:after="160"/>
        <w:rPr>
          <w:rFonts w:cs="Arial"/>
          <w:lang w:eastAsia="x-none"/>
        </w:rPr>
      </w:pPr>
      <w:r w:rsidRPr="003736CC">
        <w:rPr>
          <w:rFonts w:cs="Arial"/>
          <w:lang w:eastAsia="x-none"/>
        </w:rPr>
        <w:t xml:space="preserve">W ocenie rocznej jakości powietrza za </w:t>
      </w:r>
      <w:r>
        <w:rPr>
          <w:rFonts w:cs="Arial"/>
          <w:lang w:eastAsia="x-none"/>
        </w:rPr>
        <w:t>2024 r.</w:t>
      </w:r>
      <w:r w:rsidRPr="003736CC">
        <w:rPr>
          <w:rFonts w:cs="Arial"/>
          <w:lang w:eastAsia="x-none"/>
        </w:rPr>
        <w:t xml:space="preserve">, w odniesieniu do kryterium ochrony zdrowia ludzi, </w:t>
      </w:r>
      <w:r w:rsidRPr="00385726">
        <w:rPr>
          <w:rFonts w:cs="Arial"/>
          <w:lang w:eastAsia="x-none"/>
        </w:rPr>
        <w:t xml:space="preserve">w strefie </w:t>
      </w:r>
      <w:r w:rsidRPr="00E80B83">
        <w:rPr>
          <w:rFonts w:cs="Arial"/>
          <w:lang w:eastAsia="x-none"/>
        </w:rPr>
        <w:t>kujawsko-pomorskiej</w:t>
      </w:r>
      <w:r w:rsidRPr="003736CC">
        <w:rPr>
          <w:rFonts w:cs="Arial"/>
          <w:lang w:eastAsia="x-none"/>
        </w:rPr>
        <w:t xml:space="preserve"> odnotowano przekroczenia poziomu docelowego obowiązującego dla benzo(a)pirenu zawartego w pyle PM10, w związku z czym strefę zaklasyfikowano do klasy C.</w:t>
      </w:r>
      <w:r>
        <w:rPr>
          <w:rFonts w:cs="Arial"/>
          <w:lang w:eastAsia="x-none"/>
        </w:rPr>
        <w:t xml:space="preserve"> </w:t>
      </w:r>
      <w:r w:rsidRPr="003736CC">
        <w:rPr>
          <w:rFonts w:cs="Arial"/>
          <w:lang w:eastAsia="x-none"/>
        </w:rPr>
        <w:t>Przypisanie klasy C oznacza przekroczenie wymaganych prawem norm, ale nie muszą one występować na całym obszarze strefy</w:t>
      </w:r>
      <w:r>
        <w:rPr>
          <w:rFonts w:cs="Arial"/>
          <w:lang w:eastAsia="x-none"/>
        </w:rPr>
        <w:t>, ponieważ</w:t>
      </w:r>
      <w:r w:rsidRPr="003736CC">
        <w:rPr>
          <w:rFonts w:cs="Arial"/>
          <w:lang w:eastAsia="x-none"/>
        </w:rPr>
        <w:t xml:space="preserve"> w strefie wskazuje się obszary przekroczeń.</w:t>
      </w:r>
      <w:r>
        <w:rPr>
          <w:rFonts w:cs="Arial"/>
          <w:lang w:eastAsia="x-none"/>
        </w:rPr>
        <w:t xml:space="preserve"> </w:t>
      </w:r>
      <w:r w:rsidRPr="003736CC">
        <w:rPr>
          <w:rFonts w:cs="Arial"/>
          <w:lang w:eastAsia="x-none"/>
        </w:rPr>
        <w:t xml:space="preserve">Dla Gminy </w:t>
      </w:r>
      <w:r>
        <w:rPr>
          <w:rFonts w:cs="Arial"/>
          <w:lang w:eastAsia="x-none"/>
        </w:rPr>
        <w:t xml:space="preserve">Dąbrowa Biskupia </w:t>
      </w:r>
      <w:r w:rsidRPr="003736CC">
        <w:rPr>
          <w:rFonts w:cs="Arial"/>
          <w:lang w:eastAsia="x-none"/>
        </w:rPr>
        <w:t>nie wyznaczono</w:t>
      </w:r>
      <w:r>
        <w:rPr>
          <w:rFonts w:cs="Arial"/>
          <w:lang w:eastAsia="x-none"/>
        </w:rPr>
        <w:t xml:space="preserve"> jednak</w:t>
      </w:r>
      <w:r w:rsidRPr="003736CC">
        <w:rPr>
          <w:rFonts w:cs="Arial"/>
          <w:lang w:eastAsia="x-none"/>
        </w:rPr>
        <w:t xml:space="preserve"> obszaru przekroczeń dla benzo(a)pirenu.</w:t>
      </w:r>
    </w:p>
    <w:p w14:paraId="352E83AF" w14:textId="77777777" w:rsidR="006F3F68" w:rsidRPr="006325D8" w:rsidRDefault="006F3F68" w:rsidP="006F3F68">
      <w:pPr>
        <w:spacing w:before="0" w:after="160"/>
        <w:rPr>
          <w:rFonts w:cs="Arial"/>
        </w:rPr>
      </w:pPr>
      <w:r w:rsidRPr="008F1F4A">
        <w:rPr>
          <w:rFonts w:cs="Arial"/>
        </w:rPr>
        <w:lastRenderedPageBreak/>
        <w:t>W ocen</w:t>
      </w:r>
      <w:r>
        <w:rPr>
          <w:rFonts w:cs="Arial"/>
        </w:rPr>
        <w:t>ie</w:t>
      </w:r>
      <w:r w:rsidRPr="008F1F4A">
        <w:rPr>
          <w:rFonts w:cs="Arial"/>
        </w:rPr>
        <w:t xml:space="preserve"> jakości powietrza za 202</w:t>
      </w:r>
      <w:r>
        <w:rPr>
          <w:rFonts w:cs="Arial"/>
        </w:rPr>
        <w:t>4 r.</w:t>
      </w:r>
      <w:r w:rsidRPr="008F1F4A">
        <w:rPr>
          <w:rFonts w:cs="Arial"/>
        </w:rPr>
        <w:t xml:space="preserve">, na terenie </w:t>
      </w:r>
      <w:r>
        <w:rPr>
          <w:rFonts w:cs="Arial"/>
        </w:rPr>
        <w:t>gminy Dąbrowa Biskupia</w:t>
      </w:r>
      <w:r w:rsidRPr="008F1F4A">
        <w:rPr>
          <w:rFonts w:cs="Arial"/>
        </w:rPr>
        <w:t>, ze względu na ochronę zdrowia ludzi oraz ze względu na ochronę roślin</w:t>
      </w:r>
      <w:r>
        <w:rPr>
          <w:rFonts w:cs="Arial"/>
        </w:rPr>
        <w:t xml:space="preserve"> w</w:t>
      </w:r>
      <w:r w:rsidRPr="008F1F4A">
        <w:rPr>
          <w:rFonts w:cs="Arial"/>
        </w:rPr>
        <w:t>ystąpiło natomiast przekroczenie poziomu celu długoterminowego ozonu – klasa D2</w:t>
      </w:r>
      <w:r>
        <w:rPr>
          <w:rFonts w:cs="Arial"/>
        </w:rPr>
        <w:t>.</w:t>
      </w:r>
    </w:p>
    <w:p w14:paraId="547E9E80" w14:textId="6814196D" w:rsidR="006F3F68" w:rsidRDefault="006F3F68" w:rsidP="006F3F68">
      <w:pPr>
        <w:pStyle w:val="Bezodstpw"/>
        <w:spacing w:before="0" w:after="160"/>
        <w:rPr>
          <w:rFonts w:cs="Arial"/>
        </w:rPr>
      </w:pPr>
      <w:r w:rsidRPr="005239AE">
        <w:rPr>
          <w:rFonts w:cs="Arial"/>
        </w:rPr>
        <w:t>W ramach P</w:t>
      </w:r>
      <w:r>
        <w:rPr>
          <w:rFonts w:cs="Arial"/>
        </w:rPr>
        <w:t xml:space="preserve">aństwowego </w:t>
      </w:r>
      <w:r w:rsidRPr="005239AE">
        <w:rPr>
          <w:rFonts w:cs="Arial"/>
        </w:rPr>
        <w:t>M</w:t>
      </w:r>
      <w:r>
        <w:rPr>
          <w:rFonts w:cs="Arial"/>
        </w:rPr>
        <w:t xml:space="preserve">onitoringu </w:t>
      </w:r>
      <w:r w:rsidRPr="005239AE">
        <w:rPr>
          <w:rFonts w:cs="Arial"/>
        </w:rPr>
        <w:t>Ś</w:t>
      </w:r>
      <w:r>
        <w:rPr>
          <w:rFonts w:cs="Arial"/>
        </w:rPr>
        <w:t>rodowiska</w:t>
      </w:r>
      <w:r w:rsidRPr="005239AE">
        <w:rPr>
          <w:rFonts w:cs="Arial"/>
        </w:rPr>
        <w:t xml:space="preserve"> gromadzone są pomiary hałasu przemysłowego, drogowego, kolejowego oraz</w:t>
      </w:r>
      <w:r>
        <w:rPr>
          <w:rFonts w:cs="Arial"/>
        </w:rPr>
        <w:t xml:space="preserve"> </w:t>
      </w:r>
      <w:r w:rsidRPr="005239AE">
        <w:rPr>
          <w:rFonts w:cs="Arial"/>
        </w:rPr>
        <w:t>lotniczego w środowisku.</w:t>
      </w:r>
      <w:r>
        <w:rPr>
          <w:rFonts w:cs="Arial"/>
        </w:rPr>
        <w:t xml:space="preserve"> </w:t>
      </w:r>
      <w:r w:rsidRPr="00814587">
        <w:rPr>
          <w:rFonts w:cs="Arial"/>
        </w:rPr>
        <w:t xml:space="preserve">Na terenie </w:t>
      </w:r>
      <w:r w:rsidR="00CD17DD">
        <w:rPr>
          <w:rFonts w:cs="Arial"/>
        </w:rPr>
        <w:t>g</w:t>
      </w:r>
      <w:r w:rsidR="00CD17DD" w:rsidRPr="00814587">
        <w:rPr>
          <w:rFonts w:cs="Arial"/>
        </w:rPr>
        <w:t xml:space="preserve">miny </w:t>
      </w:r>
      <w:r w:rsidRPr="00814587">
        <w:rPr>
          <w:rFonts w:cs="Arial"/>
        </w:rPr>
        <w:t xml:space="preserve">Dąbrowa Biskupia nie realizowano </w:t>
      </w:r>
      <w:r>
        <w:rPr>
          <w:rFonts w:cs="Arial"/>
        </w:rPr>
        <w:t xml:space="preserve">jednak </w:t>
      </w:r>
      <w:r w:rsidRPr="00814587">
        <w:rPr>
          <w:rFonts w:cs="Arial"/>
        </w:rPr>
        <w:t>badań hałasu</w:t>
      </w:r>
      <w:r>
        <w:rPr>
          <w:rStyle w:val="Odwoanieprzypisudolnego"/>
          <w:rFonts w:cs="Arial"/>
        </w:rPr>
        <w:footnoteReference w:id="3"/>
      </w:r>
      <w:r>
        <w:rPr>
          <w:rFonts w:cs="Arial"/>
        </w:rPr>
        <w:t>.</w:t>
      </w:r>
    </w:p>
    <w:p w14:paraId="189381C0" w14:textId="77777777" w:rsidR="006F3F68" w:rsidRDefault="006F3F68" w:rsidP="006F3F68">
      <w:pPr>
        <w:pStyle w:val="Bezodstpw"/>
        <w:spacing w:before="0" w:after="160"/>
        <w:rPr>
          <w:rFonts w:cs="Arial"/>
          <w:szCs w:val="22"/>
        </w:rPr>
      </w:pPr>
      <w:r w:rsidRPr="009E50D4">
        <w:rPr>
          <w:rFonts w:cs="Arial"/>
          <w:szCs w:val="22"/>
        </w:rPr>
        <w:t>Na podstawie Generalnego Pomiaru Ruchu 2020/2021 wykonanego przez Generalną Dyrekcję Dróg Krajowych i Autostrad można odczytać średni dobowy ruch roczny na dro</w:t>
      </w:r>
      <w:r>
        <w:rPr>
          <w:rFonts w:cs="Arial"/>
          <w:szCs w:val="22"/>
        </w:rPr>
        <w:t>gach wojewódzkich</w:t>
      </w:r>
      <w:r w:rsidRPr="009E50D4">
        <w:rPr>
          <w:rFonts w:cs="Arial"/>
          <w:szCs w:val="22"/>
        </w:rPr>
        <w:t>, któr</w:t>
      </w:r>
      <w:r>
        <w:rPr>
          <w:rFonts w:cs="Arial"/>
          <w:szCs w:val="22"/>
        </w:rPr>
        <w:t>e</w:t>
      </w:r>
      <w:r w:rsidRPr="009E50D4">
        <w:rPr>
          <w:rFonts w:cs="Arial"/>
          <w:szCs w:val="22"/>
        </w:rPr>
        <w:t xml:space="preserve"> przebiega</w:t>
      </w:r>
      <w:r>
        <w:rPr>
          <w:rFonts w:cs="Arial"/>
          <w:szCs w:val="22"/>
        </w:rPr>
        <w:t>ją</w:t>
      </w:r>
      <w:r w:rsidRPr="009E50D4">
        <w:rPr>
          <w:rFonts w:cs="Arial"/>
          <w:szCs w:val="22"/>
        </w:rPr>
        <w:t xml:space="preserve"> przez </w:t>
      </w:r>
      <w:r>
        <w:rPr>
          <w:rFonts w:cs="Arial"/>
          <w:szCs w:val="22"/>
        </w:rPr>
        <w:t xml:space="preserve">Gminę Dąbrowa Biskupia. </w:t>
      </w:r>
    </w:p>
    <w:p w14:paraId="6DE54FC8" w14:textId="434287DB" w:rsidR="006F3F68" w:rsidRDefault="006F3F68" w:rsidP="006F3F68">
      <w:pPr>
        <w:pStyle w:val="Bezodstpw"/>
        <w:spacing w:before="0" w:after="160"/>
        <w:rPr>
          <w:rFonts w:cs="Arial"/>
          <w:szCs w:val="22"/>
        </w:rPr>
      </w:pPr>
      <w:r w:rsidRPr="009E50D4">
        <w:rPr>
          <w:rFonts w:cs="Arial"/>
          <w:szCs w:val="22"/>
        </w:rPr>
        <w:t>Średni dobowy ruch roczny na dro</w:t>
      </w:r>
      <w:r>
        <w:rPr>
          <w:rFonts w:cs="Arial"/>
          <w:szCs w:val="22"/>
        </w:rPr>
        <w:t xml:space="preserve">gach </w:t>
      </w:r>
      <w:r w:rsidRPr="009E50D4">
        <w:rPr>
          <w:rFonts w:cs="Arial"/>
          <w:szCs w:val="22"/>
        </w:rPr>
        <w:t>wojewódzki</w:t>
      </w:r>
      <w:r>
        <w:rPr>
          <w:rFonts w:cs="Arial"/>
          <w:szCs w:val="22"/>
        </w:rPr>
        <w:t xml:space="preserve">ch </w:t>
      </w:r>
      <w:r w:rsidRPr="009E50D4">
        <w:rPr>
          <w:rFonts w:cs="Arial"/>
          <w:szCs w:val="22"/>
        </w:rPr>
        <w:t>wynosił 4 231 poj./dobę.</w:t>
      </w:r>
      <w:r>
        <w:rPr>
          <w:rFonts w:cs="Arial"/>
          <w:szCs w:val="22"/>
        </w:rPr>
        <w:t xml:space="preserve"> </w:t>
      </w:r>
      <w:r w:rsidRPr="003B6A02">
        <w:rPr>
          <w:rFonts w:cs="Arial"/>
          <w:szCs w:val="22"/>
        </w:rPr>
        <w:t>Oznacza to, że na</w:t>
      </w:r>
      <w:r w:rsidRPr="00C94F50">
        <w:rPr>
          <w:rFonts w:cs="Arial"/>
          <w:szCs w:val="22"/>
        </w:rPr>
        <w:t xml:space="preserve"> odcink</w:t>
      </w:r>
      <w:r w:rsidR="00C94F50" w:rsidRPr="00A3745D">
        <w:rPr>
          <w:rFonts w:cs="Arial"/>
          <w:szCs w:val="22"/>
        </w:rPr>
        <w:t>ach</w:t>
      </w:r>
      <w:r w:rsidRPr="00C94F50">
        <w:rPr>
          <w:rFonts w:cs="Arial"/>
          <w:szCs w:val="22"/>
        </w:rPr>
        <w:t xml:space="preserve"> dr</w:t>
      </w:r>
      <w:r w:rsidR="00C94F50" w:rsidRPr="00A3745D">
        <w:rPr>
          <w:rFonts w:cs="Arial"/>
          <w:szCs w:val="22"/>
        </w:rPr>
        <w:t>óg</w:t>
      </w:r>
      <w:r w:rsidRPr="00C94F50">
        <w:rPr>
          <w:rFonts w:cs="Arial"/>
          <w:szCs w:val="22"/>
        </w:rPr>
        <w:t xml:space="preserve"> wojewódzki</w:t>
      </w:r>
      <w:r w:rsidR="00C94F50" w:rsidRPr="00A3745D">
        <w:rPr>
          <w:rFonts w:cs="Arial"/>
          <w:szCs w:val="22"/>
        </w:rPr>
        <w:t>ch</w:t>
      </w:r>
      <w:r w:rsidRPr="00C94F50">
        <w:rPr>
          <w:rFonts w:cs="Arial"/>
          <w:szCs w:val="22"/>
        </w:rPr>
        <w:t xml:space="preserve"> numer 252 </w:t>
      </w:r>
      <w:r w:rsidR="00C94F50" w:rsidRPr="00A3745D">
        <w:rPr>
          <w:rFonts w:cs="Arial"/>
          <w:szCs w:val="22"/>
        </w:rPr>
        <w:t xml:space="preserve">i 246 </w:t>
      </w:r>
      <w:r w:rsidRPr="003B6A02">
        <w:rPr>
          <w:rFonts w:cs="Arial"/>
          <w:szCs w:val="22"/>
        </w:rPr>
        <w:t>przebiegając</w:t>
      </w:r>
      <w:r w:rsidR="00C94F50" w:rsidRPr="00A3745D">
        <w:rPr>
          <w:rFonts w:cs="Arial"/>
          <w:szCs w:val="22"/>
        </w:rPr>
        <w:t>ych</w:t>
      </w:r>
      <w:r w:rsidRPr="00C94F50">
        <w:rPr>
          <w:rFonts w:cs="Arial"/>
          <w:szCs w:val="22"/>
        </w:rPr>
        <w:t xml:space="preserve"> przez teren </w:t>
      </w:r>
      <w:r w:rsidR="00C94F50">
        <w:rPr>
          <w:rFonts w:cs="Arial"/>
          <w:szCs w:val="22"/>
        </w:rPr>
        <w:t>g</w:t>
      </w:r>
      <w:r w:rsidRPr="00C94F50">
        <w:rPr>
          <w:rFonts w:cs="Arial"/>
          <w:szCs w:val="22"/>
        </w:rPr>
        <w:t xml:space="preserve">miny Dąbrowa Biskupia średni dobowy ruch roczny nie przekroczył wartości średniego dobowego ruchu rocznego na drogach wojewódzkich. </w:t>
      </w:r>
    </w:p>
    <w:p w14:paraId="11328BDE" w14:textId="66304D6B" w:rsidR="006F3F68" w:rsidRDefault="006F3F68" w:rsidP="006F3F68">
      <w:pPr>
        <w:spacing w:before="0" w:after="160"/>
        <w:rPr>
          <w:rFonts w:cs="Arial"/>
          <w:szCs w:val="22"/>
        </w:rPr>
      </w:pPr>
      <w:r w:rsidRPr="0039748D">
        <w:rPr>
          <w:rFonts w:cs="Arial"/>
          <w:szCs w:val="22"/>
        </w:rPr>
        <w:t xml:space="preserve">Na terenie </w:t>
      </w:r>
      <w:r w:rsidR="007172E7">
        <w:rPr>
          <w:rFonts w:cs="Arial"/>
          <w:szCs w:val="22"/>
        </w:rPr>
        <w:t>g</w:t>
      </w:r>
      <w:r w:rsidR="007172E7" w:rsidRPr="0039748D">
        <w:rPr>
          <w:rFonts w:cs="Arial"/>
          <w:szCs w:val="22"/>
        </w:rPr>
        <w:t xml:space="preserve">miny </w:t>
      </w:r>
      <w:r w:rsidRPr="0039748D">
        <w:rPr>
          <w:rFonts w:cs="Arial"/>
          <w:szCs w:val="22"/>
        </w:rPr>
        <w:t>nie znajdują się duże zakłady przemysłowe czy tereny przeznaczone na rozwój różnych form działalności przemysłowej, przez co nie stanowią one uciążliwego źródła hałasu. Niewielki hałas mogą generować liczne zakłady usługowe, które na terenie gminy działają przede wszystkim w budownictwie oraz handlu hurtowym i detalicznym. Stanowią one jednak niewielkie źródło hałasu i nie są mocno uciążliwe dla mieszkańców</w:t>
      </w:r>
      <w:r>
        <w:rPr>
          <w:rStyle w:val="Odwoanieprzypisudolnego"/>
          <w:rFonts w:cs="Arial"/>
          <w:szCs w:val="22"/>
        </w:rPr>
        <w:footnoteReference w:id="4"/>
      </w:r>
      <w:r w:rsidRPr="0039748D">
        <w:rPr>
          <w:rFonts w:cs="Arial"/>
          <w:szCs w:val="22"/>
        </w:rPr>
        <w:t>.</w:t>
      </w:r>
    </w:p>
    <w:p w14:paraId="5B2C7FD1" w14:textId="6616E274" w:rsidR="006F3F68" w:rsidRPr="00F06D73" w:rsidRDefault="006F3F68" w:rsidP="006F3F68">
      <w:pPr>
        <w:spacing w:before="0" w:after="160"/>
      </w:pPr>
      <w:r w:rsidRPr="0084042A">
        <w:t>Analiz</w:t>
      </w:r>
      <w:r>
        <w:t>a</w:t>
      </w:r>
      <w:r w:rsidRPr="0084042A">
        <w:t xml:space="preserve"> źródeł hałasu oraz natężenia średniego dobowego ruchu pojazdów na odcink</w:t>
      </w:r>
      <w:r>
        <w:t>ach</w:t>
      </w:r>
      <w:r w:rsidRPr="0084042A">
        <w:t xml:space="preserve"> dr</w:t>
      </w:r>
      <w:r>
        <w:t xml:space="preserve">óg </w:t>
      </w:r>
      <w:r w:rsidRPr="0084042A">
        <w:t>wojewódzki</w:t>
      </w:r>
      <w:r>
        <w:t>ch</w:t>
      </w:r>
      <w:r w:rsidRPr="0084042A">
        <w:t xml:space="preserve"> przebiegając</w:t>
      </w:r>
      <w:r>
        <w:t>ych</w:t>
      </w:r>
      <w:r w:rsidRPr="0084042A">
        <w:t xml:space="preserve"> przez teren </w:t>
      </w:r>
      <w:r w:rsidR="004E5B52">
        <w:t xml:space="preserve">gminy </w:t>
      </w:r>
      <w:r>
        <w:t>Dąbrowa Biskupia</w:t>
      </w:r>
      <w:r w:rsidRPr="00122A00">
        <w:t xml:space="preserve">, </w:t>
      </w:r>
      <w:r w:rsidRPr="0084042A">
        <w:t xml:space="preserve">pozwala zauważyć, że źródłem hałasu </w:t>
      </w:r>
      <w:r w:rsidRPr="00780CCC">
        <w:t>może być ruch samochodów osobowych, jednak dokładne badania na tym obszarze nie były prowadzone</w:t>
      </w:r>
      <w:r w:rsidRPr="00122A00">
        <w:t xml:space="preserve">. </w:t>
      </w:r>
      <w:r>
        <w:t>Również w kwestii</w:t>
      </w:r>
      <w:r w:rsidRPr="00780CCC">
        <w:t xml:space="preserve"> hałasu przemysłowego </w:t>
      </w:r>
      <w:r w:rsidRPr="00814587">
        <w:rPr>
          <w:rFonts w:cs="Arial"/>
        </w:rPr>
        <w:t xml:space="preserve">nie realizowano badań </w:t>
      </w:r>
      <w:r>
        <w:rPr>
          <w:rFonts w:cs="Arial"/>
        </w:rPr>
        <w:t xml:space="preserve">w </w:t>
      </w:r>
      <w:r w:rsidRPr="00814587">
        <w:rPr>
          <w:rFonts w:cs="Arial"/>
        </w:rPr>
        <w:t xml:space="preserve">ramach </w:t>
      </w:r>
      <w:r>
        <w:rPr>
          <w:rFonts w:cs="Arial"/>
        </w:rPr>
        <w:t>P</w:t>
      </w:r>
      <w:r w:rsidRPr="00814587">
        <w:rPr>
          <w:rFonts w:cs="Arial"/>
        </w:rPr>
        <w:t xml:space="preserve">aństwowego </w:t>
      </w:r>
      <w:r>
        <w:rPr>
          <w:rFonts w:cs="Arial"/>
        </w:rPr>
        <w:t>M</w:t>
      </w:r>
      <w:r w:rsidRPr="00814587">
        <w:rPr>
          <w:rFonts w:cs="Arial"/>
        </w:rPr>
        <w:t>onitoring</w:t>
      </w:r>
      <w:r>
        <w:rPr>
          <w:rFonts w:cs="Arial"/>
        </w:rPr>
        <w:t>u Ś</w:t>
      </w:r>
      <w:r w:rsidRPr="00814587">
        <w:rPr>
          <w:rFonts w:cs="Arial"/>
        </w:rPr>
        <w:t>rodowiska</w:t>
      </w:r>
      <w:r>
        <w:rPr>
          <w:rFonts w:cs="Arial"/>
        </w:rPr>
        <w:t>.</w:t>
      </w:r>
    </w:p>
    <w:p w14:paraId="5530494B" w14:textId="77777777" w:rsidR="006F3F68" w:rsidRPr="00376EE8" w:rsidRDefault="006F3F68" w:rsidP="006F3F68">
      <w:pPr>
        <w:spacing w:before="0" w:after="160"/>
        <w:rPr>
          <w:rStyle w:val="markedcontent"/>
          <w:rFonts w:cs="Arial"/>
        </w:rPr>
      </w:pPr>
      <w:r w:rsidRPr="00376EE8">
        <w:rPr>
          <w:rStyle w:val="markedcontent"/>
          <w:rFonts w:cs="Arial"/>
        </w:rPr>
        <w:t xml:space="preserve">Badania monitoringowe promieniowania elektromagnetycznego na terenie gminy Dąbrowa Biskupia </w:t>
      </w:r>
      <w:r>
        <w:rPr>
          <w:rStyle w:val="markedcontent"/>
          <w:rFonts w:cs="Arial"/>
        </w:rPr>
        <w:t>zostały przeprowadzone</w:t>
      </w:r>
      <w:r w:rsidRPr="00376EE8">
        <w:rPr>
          <w:rStyle w:val="markedcontent"/>
          <w:rFonts w:cs="Arial"/>
        </w:rPr>
        <w:t xml:space="preserve"> w 2022 r</w:t>
      </w:r>
      <w:r>
        <w:rPr>
          <w:rStyle w:val="markedcontent"/>
          <w:rFonts w:cs="Arial"/>
        </w:rPr>
        <w:t>.</w:t>
      </w:r>
      <w:r w:rsidRPr="00376EE8">
        <w:rPr>
          <w:rStyle w:val="markedcontent"/>
          <w:rFonts w:cs="Arial"/>
        </w:rPr>
        <w:t xml:space="preserve"> przy ul. Topolowej w Dąbrowie Biskupiej</w:t>
      </w:r>
      <w:r>
        <w:rPr>
          <w:rStyle w:val="markedcontent"/>
          <w:rFonts w:cs="Arial"/>
        </w:rPr>
        <w:t xml:space="preserve"> </w:t>
      </w:r>
      <w:r>
        <w:t>(współrzędne geograficzne: 18.543525; 52.777470)</w:t>
      </w:r>
      <w:r w:rsidRPr="00376EE8">
        <w:rPr>
          <w:rStyle w:val="markedcontent"/>
          <w:rFonts w:cs="Arial"/>
        </w:rPr>
        <w:t>.</w:t>
      </w:r>
      <w:r>
        <w:rPr>
          <w:rStyle w:val="markedcontent"/>
          <w:rFonts w:cs="Arial"/>
        </w:rPr>
        <w:t xml:space="preserve"> </w:t>
      </w:r>
      <w:r w:rsidRPr="00376EE8">
        <w:rPr>
          <w:rStyle w:val="markedcontent"/>
          <w:rFonts w:cs="Arial"/>
        </w:rPr>
        <w:t xml:space="preserve">Do stwierdzenia zgodności wyników pomiarów wykorzystano wskaźnik WMe obliczany z maksymalnej wartości chwilowej uzyskanej w trakcie pomiarów (Emax), powiększonej o niepewność pomiaru. Dopuszczalne </w:t>
      </w:r>
      <w:r w:rsidRPr="00376EE8">
        <w:rPr>
          <w:rStyle w:val="markedcontent"/>
          <w:rFonts w:cs="Arial"/>
        </w:rPr>
        <w:lastRenderedPageBreak/>
        <w:t>poziomy pól elektromagnetycznych w środowisku uznaje się za dotrzymane w obszarze pomiarowym, gdy żadna z wartości wskaźnikowych WMe nie przekracza wartości 1</w:t>
      </w:r>
      <w:r>
        <w:rPr>
          <w:rStyle w:val="Odwoanieprzypisudolnego"/>
          <w:rFonts w:cs="Arial"/>
        </w:rPr>
        <w:footnoteReference w:id="5"/>
      </w:r>
      <w:r w:rsidRPr="00376EE8">
        <w:rPr>
          <w:rStyle w:val="markedcontent"/>
          <w:rFonts w:cs="Arial"/>
        </w:rPr>
        <w:t>.</w:t>
      </w:r>
    </w:p>
    <w:p w14:paraId="3878B051" w14:textId="77777777" w:rsidR="006F3F68" w:rsidRDefault="006F3F68" w:rsidP="006F3F68">
      <w:pPr>
        <w:pStyle w:val="Bezodstpw"/>
        <w:spacing w:before="0" w:after="160"/>
        <w:rPr>
          <w:rFonts w:cs="Arial"/>
        </w:rPr>
      </w:pPr>
      <w:r w:rsidRPr="00376EE8">
        <w:rPr>
          <w:rStyle w:val="markedcontent"/>
          <w:rFonts w:cs="Arial"/>
        </w:rPr>
        <w:t>Pomiary wykonane w 2022 r</w:t>
      </w:r>
      <w:r>
        <w:rPr>
          <w:rStyle w:val="markedcontent"/>
          <w:rFonts w:cs="Arial"/>
        </w:rPr>
        <w:t>.</w:t>
      </w:r>
      <w:r w:rsidRPr="00376EE8">
        <w:rPr>
          <w:rStyle w:val="markedcontent"/>
          <w:rFonts w:cs="Arial"/>
        </w:rPr>
        <w:t xml:space="preserve"> w gminie Dąbrowa Biskupia, w rejonie miejsc dostępnych dla ludności wskazują, że rejestrowane natężenia pól elektromagnetycznych utrzymują się na niskich poziomach i nie przekraczają norm.</w:t>
      </w:r>
      <w:r>
        <w:rPr>
          <w:rStyle w:val="markedcontent"/>
          <w:rFonts w:cs="Arial"/>
        </w:rPr>
        <w:t xml:space="preserve"> </w:t>
      </w:r>
      <w:r w:rsidRPr="00386A8E">
        <w:rPr>
          <w:rFonts w:cs="Arial"/>
        </w:rPr>
        <w:t>W wyniku przeprowadzonych pomiarów nie stwierdzono przekroczenia dopuszczalnego poziomu</w:t>
      </w:r>
      <w:r>
        <w:rPr>
          <w:rFonts w:cs="Arial"/>
        </w:rPr>
        <w:t xml:space="preserve"> </w:t>
      </w:r>
      <w:r w:rsidRPr="00386A8E">
        <w:rPr>
          <w:rFonts w:cs="Arial"/>
        </w:rPr>
        <w:t>PEM, który dla częstotliwości objętych monitoringiem, tj. 80 MHz-40 GHz, wynosi 28 V/m</w:t>
      </w:r>
      <w:r>
        <w:rPr>
          <w:rFonts w:cs="Arial"/>
        </w:rPr>
        <w:t>.</w:t>
      </w:r>
    </w:p>
    <w:p w14:paraId="0910E6C0" w14:textId="16FA5B27" w:rsidR="006F3F68" w:rsidRPr="00D31BC9" w:rsidRDefault="006F3F68" w:rsidP="006F3F68">
      <w:pPr>
        <w:pStyle w:val="Bezodstpw"/>
        <w:spacing w:before="0" w:after="160"/>
        <w:rPr>
          <w:rFonts w:cs="Arial"/>
          <w:szCs w:val="22"/>
        </w:rPr>
      </w:pPr>
      <w:r w:rsidRPr="00D31BC9">
        <w:rPr>
          <w:rFonts w:cs="Arial"/>
          <w:szCs w:val="22"/>
        </w:rPr>
        <w:t xml:space="preserve">Zgodnie z IIaPGW na terenie </w:t>
      </w:r>
      <w:r w:rsidR="00C94F50">
        <w:rPr>
          <w:rFonts w:cs="Arial"/>
          <w:szCs w:val="22"/>
        </w:rPr>
        <w:t>g</w:t>
      </w:r>
      <w:r w:rsidRPr="00D31BC9">
        <w:rPr>
          <w:rFonts w:cs="Arial"/>
          <w:szCs w:val="22"/>
        </w:rPr>
        <w:t>miny Dąbrowa Biskupia występują zlewnie następujących JCWP:</w:t>
      </w:r>
    </w:p>
    <w:p w14:paraId="687106A0" w14:textId="77777777" w:rsidR="006F3F68" w:rsidRPr="00CC1889" w:rsidRDefault="006F3F68" w:rsidP="006F3F68">
      <w:pPr>
        <w:pStyle w:val="Bezodstpw"/>
        <w:numPr>
          <w:ilvl w:val="0"/>
          <w:numId w:val="23"/>
        </w:numPr>
        <w:spacing w:before="0" w:after="160"/>
        <w:ind w:right="0"/>
        <w:rPr>
          <w:rFonts w:cs="Arial"/>
        </w:rPr>
      </w:pPr>
      <w:r w:rsidRPr="00CC1889">
        <w:rPr>
          <w:rFonts w:cs="Arial"/>
          <w:shd w:val="clear" w:color="auto" w:fill="FFFFFF"/>
        </w:rPr>
        <w:t>RW20001027963 – Tążyna,</w:t>
      </w:r>
    </w:p>
    <w:p w14:paraId="53180EC7" w14:textId="77777777" w:rsidR="006F3F68" w:rsidRPr="00CC1889" w:rsidRDefault="006F3F68" w:rsidP="006F3F68">
      <w:pPr>
        <w:pStyle w:val="Bezodstpw"/>
        <w:numPr>
          <w:ilvl w:val="0"/>
          <w:numId w:val="23"/>
        </w:numPr>
        <w:spacing w:before="0" w:after="160"/>
        <w:ind w:right="0"/>
        <w:rPr>
          <w:rFonts w:cs="Arial"/>
        </w:rPr>
      </w:pPr>
      <w:r w:rsidRPr="00CC1889">
        <w:rPr>
          <w:rFonts w:cs="Arial"/>
          <w:shd w:val="clear" w:color="auto" w:fill="FFFFFF"/>
        </w:rPr>
        <w:t xml:space="preserve">RW2000102796499 – Kanał Parchański, </w:t>
      </w:r>
    </w:p>
    <w:p w14:paraId="5CFBBC49" w14:textId="77777777" w:rsidR="006F3F68" w:rsidRPr="00CC1889" w:rsidRDefault="006F3F68" w:rsidP="006F3F68">
      <w:pPr>
        <w:pStyle w:val="Bezodstpw"/>
        <w:numPr>
          <w:ilvl w:val="0"/>
          <w:numId w:val="23"/>
        </w:numPr>
        <w:spacing w:before="0" w:after="160"/>
        <w:ind w:right="0"/>
        <w:rPr>
          <w:rFonts w:cs="Arial"/>
        </w:rPr>
      </w:pPr>
      <w:r w:rsidRPr="00CC1889">
        <w:rPr>
          <w:rFonts w:cs="Arial"/>
          <w:shd w:val="clear" w:color="auto" w:fill="FFFFFF"/>
        </w:rPr>
        <w:t xml:space="preserve">RW60001018817899 – Kanał Bachorze, </w:t>
      </w:r>
    </w:p>
    <w:p w14:paraId="40732E1C" w14:textId="77777777" w:rsidR="006F3F68" w:rsidRPr="00CC1889" w:rsidRDefault="006F3F68" w:rsidP="006F3F68">
      <w:pPr>
        <w:pStyle w:val="Bezodstpw"/>
        <w:numPr>
          <w:ilvl w:val="0"/>
          <w:numId w:val="23"/>
        </w:numPr>
        <w:spacing w:before="0" w:after="160"/>
        <w:ind w:right="0"/>
        <w:rPr>
          <w:rFonts w:cs="Arial"/>
          <w:shd w:val="clear" w:color="auto" w:fill="FFFFFF"/>
        </w:rPr>
      </w:pPr>
      <w:r w:rsidRPr="00CC1889">
        <w:rPr>
          <w:rFonts w:cs="Arial"/>
          <w:shd w:val="clear" w:color="auto" w:fill="FFFFFF"/>
        </w:rPr>
        <w:t>RW200010278749 – Bachorza,</w:t>
      </w:r>
    </w:p>
    <w:p w14:paraId="1DBCD01A" w14:textId="77777777" w:rsidR="006F3F68" w:rsidRPr="00CC1889" w:rsidRDefault="006F3F68" w:rsidP="006F3F68">
      <w:pPr>
        <w:pStyle w:val="Bezodstpw"/>
        <w:numPr>
          <w:ilvl w:val="0"/>
          <w:numId w:val="23"/>
        </w:numPr>
        <w:spacing w:before="0" w:after="160"/>
        <w:ind w:right="0"/>
        <w:rPr>
          <w:rFonts w:cs="Arial"/>
          <w:shd w:val="clear" w:color="auto" w:fill="FFFFFF"/>
        </w:rPr>
      </w:pPr>
      <w:r w:rsidRPr="00CC1889">
        <w:rPr>
          <w:rFonts w:cs="Arial"/>
          <w:shd w:val="clear" w:color="auto" w:fill="FFFFFF"/>
        </w:rPr>
        <w:t>RW200011279699 – Tążyna od Kan. Parchańskiego do ujścia,</w:t>
      </w:r>
    </w:p>
    <w:p w14:paraId="6F882672" w14:textId="77777777" w:rsidR="006F3F68" w:rsidRPr="00CC1889" w:rsidRDefault="006F3F68" w:rsidP="006F3F68">
      <w:pPr>
        <w:pStyle w:val="Bezodstpw"/>
        <w:numPr>
          <w:ilvl w:val="0"/>
          <w:numId w:val="23"/>
        </w:numPr>
        <w:spacing w:before="0" w:after="160"/>
        <w:ind w:right="0"/>
        <w:rPr>
          <w:rFonts w:cs="Arial"/>
          <w:shd w:val="clear" w:color="auto" w:fill="FFFFFF"/>
        </w:rPr>
      </w:pPr>
      <w:r w:rsidRPr="00CC1889">
        <w:rPr>
          <w:rFonts w:cs="Arial"/>
          <w:shd w:val="clear" w:color="auto" w:fill="FFFFFF"/>
        </w:rPr>
        <w:t xml:space="preserve">RW20001129149 – Kanał Zielona Struga od Dopływu w Osieczku do ujścia, </w:t>
      </w:r>
    </w:p>
    <w:p w14:paraId="5537DBAC" w14:textId="77777777" w:rsidR="006F3F68" w:rsidRDefault="006F3F68" w:rsidP="006F3F68">
      <w:pPr>
        <w:pStyle w:val="Bezodstpw"/>
        <w:numPr>
          <w:ilvl w:val="0"/>
          <w:numId w:val="23"/>
        </w:numPr>
        <w:spacing w:before="0" w:after="160"/>
        <w:ind w:right="0"/>
        <w:rPr>
          <w:rFonts w:cs="Arial"/>
          <w:shd w:val="clear" w:color="auto" w:fill="FFFFFF"/>
        </w:rPr>
      </w:pPr>
      <w:r w:rsidRPr="00CC1889">
        <w:rPr>
          <w:rFonts w:cs="Arial"/>
          <w:shd w:val="clear" w:color="auto" w:fill="FFFFFF"/>
        </w:rPr>
        <w:t>RW6000111881999 – Noteć od Kanału Warta-Gopło do Noteci Zachodniej.</w:t>
      </w:r>
    </w:p>
    <w:p w14:paraId="5AF343DA" w14:textId="1D87A6EF" w:rsidR="006F3F68" w:rsidRPr="001937A9" w:rsidRDefault="006F3F68" w:rsidP="006F3F68">
      <w:pPr>
        <w:suppressAutoHyphens/>
        <w:spacing w:before="0" w:after="160"/>
        <w:rPr>
          <w:bCs/>
        </w:rPr>
      </w:pPr>
      <w:r w:rsidRPr="001937A9">
        <w:t xml:space="preserve">Główny Inspektorat Ochrony Środowiska nie dokonał jeszcze jednoznacznej oceny stanu poszczególnych jednolitych części wód powierzchniowych z uwagi na trwające wciąż badania. Jednak na podstawie klasyfikacji zawartej w powyższej tabeli można określić informacje </w:t>
      </w:r>
      <w:r w:rsidRPr="001937A9">
        <w:br/>
        <w:t xml:space="preserve">o jednolitych częściach wód powierzchniowych. Na terenie </w:t>
      </w:r>
      <w:r w:rsidR="00C94F50">
        <w:t>g</w:t>
      </w:r>
      <w:r w:rsidRPr="001937A9">
        <w:t xml:space="preserve">miny Dąbrowa Biskupia stan ekologiczny i chemiczny części wód powierzchniowych jest zróżnicowany, jednak w wielu przypadkach odbiega od dobrego. W Kanale Parchańskim, monitorowanym w Wilkostowie, elementy biologiczne uzyskały klasę </w:t>
      </w:r>
      <w:r>
        <w:t>4</w:t>
      </w:r>
      <w:r w:rsidRPr="001937A9">
        <w:t xml:space="preserve">, a hydromorfologiczne zaklasyfikowano do </w:t>
      </w:r>
      <w:r>
        <w:t>3</w:t>
      </w:r>
      <w:r w:rsidRPr="001937A9">
        <w:t>. Wskaźniki fizykochemiczne, takie jak przewodność elektryczna, azot i fosfor</w:t>
      </w:r>
      <w:r>
        <w:t xml:space="preserve"> </w:t>
      </w:r>
      <w:r w:rsidRPr="001937A9">
        <w:t>wykazywały przekroczenia, co przełożyło się na ocenę poniżej poziomu dobrego. Z kolei w Kanale Bachorze (monitorowanym w Kruszwicy) stan biologiczny oceniono jako słaby, głównie ze względu na niekorzystną strukturę ichtiofauny. Pozostałe parametry, w tym zanieczyszczenia specyficzne jak miedź, również przekraczały dopuszczalne normy. W analizie chemicznej pojawiły się również przekroczenia dotyczące rtęci i difenyloeterów bromowanych w tkankach ryb</w:t>
      </w:r>
      <w:r>
        <w:rPr>
          <w:rStyle w:val="Odwoanieprzypisudolnego"/>
        </w:rPr>
        <w:footnoteReference w:id="6"/>
      </w:r>
      <w:r w:rsidRPr="001937A9">
        <w:t xml:space="preserve">. </w:t>
      </w:r>
      <w:r>
        <w:t>W</w:t>
      </w:r>
      <w:r w:rsidRPr="001937A9">
        <w:t>od</w:t>
      </w:r>
      <w:r>
        <w:t>y</w:t>
      </w:r>
      <w:r w:rsidRPr="001937A9">
        <w:t xml:space="preserve"> </w:t>
      </w:r>
      <w:r w:rsidRPr="001937A9">
        <w:lastRenderedPageBreak/>
        <w:t xml:space="preserve">rzeki </w:t>
      </w:r>
      <w:r w:rsidRPr="001937A9">
        <w:rPr>
          <w:bCs/>
        </w:rPr>
        <w:t>Tążyna</w:t>
      </w:r>
      <w:r w:rsidRPr="001937A9">
        <w:t xml:space="preserve"> </w:t>
      </w:r>
      <w:r>
        <w:t xml:space="preserve">pod względem </w:t>
      </w:r>
      <w:r w:rsidRPr="001937A9">
        <w:t>element</w:t>
      </w:r>
      <w:r>
        <w:t>ów</w:t>
      </w:r>
      <w:r w:rsidRPr="001937A9">
        <w:t xml:space="preserve"> biologiczn</w:t>
      </w:r>
      <w:r>
        <w:t>ych</w:t>
      </w:r>
      <w:r w:rsidRPr="001937A9">
        <w:t xml:space="preserve"> </w:t>
      </w:r>
      <w:r>
        <w:t>uzyskały</w:t>
      </w:r>
      <w:r w:rsidRPr="001937A9">
        <w:t xml:space="preserve"> klas</w:t>
      </w:r>
      <w:r>
        <w:t>ę</w:t>
      </w:r>
      <w:r w:rsidRPr="001937A9">
        <w:t xml:space="preserve"> </w:t>
      </w:r>
      <w:r>
        <w:t>5</w:t>
      </w:r>
      <w:r w:rsidRPr="001937A9">
        <w:t>, co oznacza bardzo zły stan ekologiczny</w:t>
      </w:r>
      <w:r>
        <w:t>.</w:t>
      </w:r>
      <w:r w:rsidRPr="001937A9">
        <w:t xml:space="preserve"> </w:t>
      </w:r>
      <w:r>
        <w:t>Natomiast</w:t>
      </w:r>
      <w:r w:rsidRPr="001937A9">
        <w:t xml:space="preserve"> wskaźniki fizykochemiczne były poniżej poziomu dobrego. </w:t>
      </w:r>
      <w:r w:rsidRPr="001937A9">
        <w:rPr>
          <w:bCs/>
        </w:rPr>
        <w:t>Bachorza</w:t>
      </w:r>
      <w:r w:rsidRPr="001937A9">
        <w:t xml:space="preserve"> uzyskał</w:t>
      </w:r>
      <w:r>
        <w:t>a</w:t>
      </w:r>
      <w:r w:rsidRPr="001937A9">
        <w:t xml:space="preserve"> klasę </w:t>
      </w:r>
      <w:r>
        <w:t>2</w:t>
      </w:r>
      <w:r w:rsidRPr="001937A9">
        <w:t xml:space="preserve"> dla elementów biologicznych, jednak hydromorfologia wskazywała już </w:t>
      </w:r>
      <w:r>
        <w:t xml:space="preserve">na </w:t>
      </w:r>
      <w:r w:rsidRPr="001937A9">
        <w:t xml:space="preserve">klasę </w:t>
      </w:r>
      <w:r>
        <w:t>4</w:t>
      </w:r>
      <w:r w:rsidRPr="001937A9">
        <w:t xml:space="preserve">. Odcinek </w:t>
      </w:r>
      <w:r w:rsidRPr="001937A9">
        <w:rPr>
          <w:bCs/>
        </w:rPr>
        <w:t>Tążyny od Kanału Parchańskiego do ujścia</w:t>
      </w:r>
      <w:r w:rsidRPr="001937A9">
        <w:t xml:space="preserve"> osiągnął umiarkowaną ocenę biologiczną</w:t>
      </w:r>
      <w:r>
        <w:t xml:space="preserve"> i fizykochemiczną</w:t>
      </w:r>
      <w:r w:rsidRPr="001937A9">
        <w:t>.</w:t>
      </w:r>
      <w:r w:rsidRPr="001937A9">
        <w:rPr>
          <w:bCs/>
        </w:rPr>
        <w:t xml:space="preserve"> P</w:t>
      </w:r>
      <w:r w:rsidRPr="001937A9">
        <w:t xml:space="preserve">ozytywnie wyróżnia się </w:t>
      </w:r>
      <w:r w:rsidRPr="001937A9">
        <w:rPr>
          <w:bCs/>
        </w:rPr>
        <w:t>Kanał Zielona Struga</w:t>
      </w:r>
      <w:r w:rsidRPr="001937A9">
        <w:t xml:space="preserve">, który otrzymał bardzo dobrą ocenę hydromorfologiczną oraz dobrą jakość fizykochemiczną. </w:t>
      </w:r>
      <w:r w:rsidR="005966D3">
        <w:br/>
      </w:r>
      <w:r w:rsidRPr="001937A9">
        <w:t xml:space="preserve">W przypadku </w:t>
      </w:r>
      <w:r w:rsidRPr="001937A9">
        <w:rPr>
          <w:bCs/>
        </w:rPr>
        <w:t>Noteci od Kanału Warta-Gopło do Noteci Zachodniej</w:t>
      </w:r>
      <w:r w:rsidRPr="001937A9">
        <w:t xml:space="preserve"> elementy biologiczne oceniono na klasę </w:t>
      </w:r>
      <w:r>
        <w:t>4</w:t>
      </w:r>
      <w:r w:rsidRPr="001937A9">
        <w:t>.</w:t>
      </w:r>
      <w:r>
        <w:rPr>
          <w:bCs/>
        </w:rPr>
        <w:t xml:space="preserve"> </w:t>
      </w:r>
      <w:r w:rsidRPr="00F611AA">
        <w:t>Podsumowując, większość jednostek wód powierzchniowych cechuje się umiarkowanym lub słabym stanem ekologicznym</w:t>
      </w:r>
      <w:r>
        <w:t>.</w:t>
      </w:r>
      <w:r w:rsidRPr="00F611AA">
        <w:t xml:space="preserve"> </w:t>
      </w:r>
      <w:r>
        <w:t>D</w:t>
      </w:r>
      <w:r w:rsidRPr="00F611AA">
        <w:t>ominują przekroczenia norm w zakresie parametrów fizykochemicznych oraz niskie oceny elementów biologicznych. Jedynie pojedyncze cieki</w:t>
      </w:r>
      <w:r>
        <w:t xml:space="preserve"> </w:t>
      </w:r>
      <w:r w:rsidRPr="00F611AA">
        <w:t>wykazują oznaki dobrej kondycji ekologicznej. Dane te potwierdzają konieczność dalszych działań naprawczych i przeciwdziałających eutrofizacji oraz zanieczyszczeniom chemicznym.</w:t>
      </w:r>
    </w:p>
    <w:p w14:paraId="417EF164" w14:textId="61AF9F7E" w:rsidR="006F3F68" w:rsidRDefault="006F3F68" w:rsidP="006F3F68">
      <w:pPr>
        <w:spacing w:before="0" w:after="160"/>
        <w:rPr>
          <w:rFonts w:cs="Arial"/>
        </w:rPr>
      </w:pPr>
      <w:r w:rsidRPr="00E041EA">
        <w:rPr>
          <w:rFonts w:cs="Arial"/>
        </w:rPr>
        <w:t xml:space="preserve">Według podziału Polski na 174 JCWPd, teren </w:t>
      </w:r>
      <w:r w:rsidR="004E5B52">
        <w:rPr>
          <w:rFonts w:cs="Arial"/>
        </w:rPr>
        <w:t>g</w:t>
      </w:r>
      <w:r w:rsidR="004E5B52" w:rsidRPr="00E041EA">
        <w:rPr>
          <w:rFonts w:cs="Arial"/>
        </w:rPr>
        <w:t xml:space="preserve">miny </w:t>
      </w:r>
      <w:r>
        <w:rPr>
          <w:rFonts w:cs="Arial"/>
        </w:rPr>
        <w:t xml:space="preserve">Dąbrowa </w:t>
      </w:r>
      <w:r w:rsidRPr="00E80B83">
        <w:rPr>
          <w:rFonts w:cs="Arial"/>
        </w:rPr>
        <w:t>B</w:t>
      </w:r>
      <w:r w:rsidRPr="005056CD">
        <w:rPr>
          <w:rFonts w:cs="Arial"/>
        </w:rPr>
        <w:t>iskupia</w:t>
      </w:r>
      <w:r>
        <w:rPr>
          <w:rFonts w:cs="Arial"/>
        </w:rPr>
        <w:t xml:space="preserve"> </w:t>
      </w:r>
      <w:r w:rsidRPr="00E041EA">
        <w:rPr>
          <w:rFonts w:cs="Arial"/>
        </w:rPr>
        <w:t xml:space="preserve">leży na obszarze </w:t>
      </w:r>
      <w:r>
        <w:rPr>
          <w:rFonts w:cs="Arial"/>
        </w:rPr>
        <w:br/>
        <w:t xml:space="preserve">3 </w:t>
      </w:r>
      <w:r w:rsidRPr="00E041EA">
        <w:rPr>
          <w:rFonts w:cs="Arial"/>
        </w:rPr>
        <w:t xml:space="preserve">jednolitych części wód podziemnych, tj. JCWPd nr </w:t>
      </w:r>
      <w:r>
        <w:rPr>
          <w:rFonts w:cs="Arial"/>
        </w:rPr>
        <w:t>45</w:t>
      </w:r>
      <w:r w:rsidRPr="00E041EA">
        <w:rPr>
          <w:rFonts w:cs="Arial"/>
        </w:rPr>
        <w:t xml:space="preserve"> </w:t>
      </w:r>
      <w:r w:rsidRPr="00D03880">
        <w:rPr>
          <w:rFonts w:cs="Arial"/>
        </w:rPr>
        <w:t>(</w:t>
      </w:r>
      <w:r w:rsidRPr="00D03880">
        <w:rPr>
          <w:rFonts w:cs="Arial"/>
          <w:shd w:val="clear" w:color="auto" w:fill="FFFFFF"/>
        </w:rPr>
        <w:t>GW200045</w:t>
      </w:r>
      <w:r w:rsidRPr="00E041EA">
        <w:rPr>
          <w:rFonts w:cs="Arial"/>
        </w:rPr>
        <w:t>)</w:t>
      </w:r>
      <w:r>
        <w:rPr>
          <w:rFonts w:cs="Arial"/>
        </w:rPr>
        <w:t>,</w:t>
      </w:r>
      <w:r w:rsidRPr="00E041EA">
        <w:rPr>
          <w:rFonts w:cs="Arial"/>
        </w:rPr>
        <w:t xml:space="preserve"> JCWPd nr </w:t>
      </w:r>
      <w:r>
        <w:rPr>
          <w:rFonts w:cs="Arial"/>
        </w:rPr>
        <w:t>43</w:t>
      </w:r>
      <w:r w:rsidRPr="00E041EA">
        <w:rPr>
          <w:rFonts w:cs="Arial"/>
        </w:rPr>
        <w:t xml:space="preserve"> (</w:t>
      </w:r>
      <w:r w:rsidRPr="00D03880">
        <w:rPr>
          <w:rFonts w:cs="Arial"/>
        </w:rPr>
        <w:t>GW600043</w:t>
      </w:r>
      <w:r w:rsidRPr="00E041EA">
        <w:rPr>
          <w:rFonts w:cs="Arial"/>
        </w:rPr>
        <w:t>)</w:t>
      </w:r>
      <w:r>
        <w:rPr>
          <w:rFonts w:cs="Arial"/>
        </w:rPr>
        <w:t xml:space="preserve"> oraz </w:t>
      </w:r>
      <w:r w:rsidRPr="00E041EA">
        <w:rPr>
          <w:rFonts w:cs="Arial"/>
        </w:rPr>
        <w:t xml:space="preserve">JCWPd nr </w:t>
      </w:r>
      <w:r>
        <w:rPr>
          <w:rFonts w:cs="Arial"/>
        </w:rPr>
        <w:t>47</w:t>
      </w:r>
      <w:r w:rsidRPr="00E041EA">
        <w:rPr>
          <w:rFonts w:cs="Arial"/>
        </w:rPr>
        <w:t xml:space="preserve"> (</w:t>
      </w:r>
      <w:r w:rsidRPr="00D03880">
        <w:rPr>
          <w:rFonts w:cs="Arial"/>
        </w:rPr>
        <w:t>GW200047</w:t>
      </w:r>
      <w:r>
        <w:rPr>
          <w:rFonts w:cs="Arial"/>
        </w:rPr>
        <w:t>)</w:t>
      </w:r>
      <w:r w:rsidRPr="00E041EA">
        <w:rPr>
          <w:rFonts w:cs="Arial"/>
        </w:rPr>
        <w:t>.</w:t>
      </w:r>
    </w:p>
    <w:p w14:paraId="3DFF5215" w14:textId="77777777" w:rsidR="006F3F68" w:rsidRPr="00BF3B2D" w:rsidRDefault="006F3F68" w:rsidP="006F3F68">
      <w:pPr>
        <w:pStyle w:val="Bezodstpw"/>
        <w:spacing w:before="0" w:after="160"/>
        <w:rPr>
          <w:rFonts w:cs="Arial"/>
        </w:rPr>
      </w:pPr>
      <w:r w:rsidRPr="00D03880">
        <w:rPr>
          <w:rFonts w:cs="Arial"/>
        </w:rPr>
        <w:t>Na terenie gminy Dąbrowa Biskupia nie prowadzono monitoringu wód podziemnych w ramach</w:t>
      </w:r>
      <w:r>
        <w:rPr>
          <w:rFonts w:cs="Arial"/>
        </w:rPr>
        <w:t xml:space="preserve"> P</w:t>
      </w:r>
      <w:r w:rsidRPr="00D03880">
        <w:rPr>
          <w:rFonts w:cs="Arial"/>
        </w:rPr>
        <w:t xml:space="preserve">aństwowego </w:t>
      </w:r>
      <w:r>
        <w:rPr>
          <w:rFonts w:cs="Arial"/>
        </w:rPr>
        <w:t>M</w:t>
      </w:r>
      <w:r w:rsidRPr="00D03880">
        <w:rPr>
          <w:rFonts w:cs="Arial"/>
        </w:rPr>
        <w:t xml:space="preserve">onitoringu </w:t>
      </w:r>
      <w:r>
        <w:rPr>
          <w:rFonts w:cs="Arial"/>
        </w:rPr>
        <w:t>Ś</w:t>
      </w:r>
      <w:r w:rsidRPr="00D03880">
        <w:rPr>
          <w:rFonts w:cs="Arial"/>
        </w:rPr>
        <w:t>rodowisk</w:t>
      </w:r>
      <w:r>
        <w:rPr>
          <w:rFonts w:cs="Arial"/>
        </w:rPr>
        <w:t>a</w:t>
      </w:r>
      <w:r>
        <w:rPr>
          <w:rStyle w:val="Odwoanieprzypisudolnego"/>
          <w:rFonts w:cs="Arial"/>
        </w:rPr>
        <w:footnoteReference w:id="7"/>
      </w:r>
      <w:r>
        <w:rPr>
          <w:rFonts w:cs="Arial"/>
        </w:rPr>
        <w:t>.</w:t>
      </w:r>
    </w:p>
    <w:p w14:paraId="06FCD7C8" w14:textId="1A66924F" w:rsidR="006F3F68" w:rsidRDefault="006F3F68" w:rsidP="006F3F68">
      <w:pPr>
        <w:pStyle w:val="Bezodstpw"/>
        <w:spacing w:before="0" w:after="160"/>
        <w:ind w:right="0"/>
      </w:pPr>
      <w:r w:rsidRPr="00334D50">
        <w:t xml:space="preserve">Obszar </w:t>
      </w:r>
      <w:r w:rsidR="000C18C3">
        <w:t>g</w:t>
      </w:r>
      <w:r w:rsidRPr="00780CCC">
        <w:t>miny</w:t>
      </w:r>
      <w:r w:rsidRPr="00334D50">
        <w:t xml:space="preserve"> wyposażony jest w sieć wodociągową i sieć kanalizacyjną. Stopień zwodociągowania wynosi </w:t>
      </w:r>
      <w:r w:rsidRPr="003B6A02">
        <w:t>98,8</w:t>
      </w:r>
      <w:r w:rsidR="00C94F50" w:rsidRPr="00A3745D">
        <w:t>0</w:t>
      </w:r>
      <w:r w:rsidRPr="003B6A02">
        <w:t>%, natomiast stopień skanalizowania 26,2</w:t>
      </w:r>
      <w:r w:rsidR="00C94F50" w:rsidRPr="00A3745D">
        <w:t>0</w:t>
      </w:r>
      <w:r w:rsidRPr="003B6A02">
        <w:t>%.</w:t>
      </w:r>
      <w:r w:rsidR="00930C49" w:rsidRPr="00A3745D">
        <w:t xml:space="preserve"> </w:t>
      </w:r>
    </w:p>
    <w:p w14:paraId="2CEED991" w14:textId="6C079BE4" w:rsidR="006F3F68" w:rsidRPr="00C05509" w:rsidRDefault="006F3F68" w:rsidP="006F3F68">
      <w:pPr>
        <w:pStyle w:val="Tekstkomentarza"/>
        <w:spacing w:before="0" w:after="160"/>
        <w:rPr>
          <w:sz w:val="22"/>
          <w:szCs w:val="22"/>
        </w:rPr>
      </w:pPr>
      <w:r>
        <w:rPr>
          <w:sz w:val="22"/>
          <w:szCs w:val="22"/>
        </w:rPr>
        <w:t xml:space="preserve">Na terenie </w:t>
      </w:r>
      <w:r w:rsidR="00930C49">
        <w:rPr>
          <w:sz w:val="22"/>
          <w:szCs w:val="22"/>
        </w:rPr>
        <w:t xml:space="preserve">gminy </w:t>
      </w:r>
      <w:r>
        <w:rPr>
          <w:sz w:val="22"/>
          <w:szCs w:val="22"/>
        </w:rPr>
        <w:t xml:space="preserve">nie funkcjonuje scentralizowany system ciepłowniczy. Do ogrzewania budynków wykorzystywane są głównie indywidualne źródła ciepła. Najczęściej wykorzystywanym źródłem ciepła są kotły na paliwo stałe z ręcznym podawaniem paliwa. </w:t>
      </w:r>
    </w:p>
    <w:p w14:paraId="621D5535" w14:textId="4C425334" w:rsidR="006F3F68" w:rsidRDefault="006F3F68" w:rsidP="006F3F68">
      <w:pPr>
        <w:spacing w:before="0" w:after="160"/>
        <w:rPr>
          <w:rStyle w:val="markedcontent"/>
          <w:rFonts w:cs="Arial"/>
        </w:rPr>
      </w:pPr>
      <w:r w:rsidRPr="0002087C">
        <w:rPr>
          <w:rFonts w:eastAsia="Arial" w:cs="Arial"/>
          <w:szCs w:val="22"/>
          <w:lang w:val="pl"/>
        </w:rPr>
        <w:t xml:space="preserve">Na </w:t>
      </w:r>
      <w:r w:rsidRPr="00F74D9F">
        <w:rPr>
          <w:rFonts w:eastAsia="Arial" w:cs="Arial"/>
          <w:szCs w:val="22"/>
          <w:lang w:val="pl"/>
        </w:rPr>
        <w:t xml:space="preserve">obszarze </w:t>
      </w:r>
      <w:r w:rsidR="00930C49">
        <w:rPr>
          <w:rFonts w:eastAsia="Arial" w:cs="Arial"/>
          <w:szCs w:val="22"/>
          <w:lang w:val="pl"/>
        </w:rPr>
        <w:t xml:space="preserve">gminy </w:t>
      </w:r>
      <w:r>
        <w:rPr>
          <w:rFonts w:eastAsia="Arial" w:cs="Arial"/>
          <w:szCs w:val="22"/>
          <w:lang w:val="pl"/>
        </w:rPr>
        <w:t>Dąbrowa Biskupia</w:t>
      </w:r>
      <w:r w:rsidRPr="00F74D9F">
        <w:rPr>
          <w:rFonts w:eastAsia="Arial" w:cs="Arial"/>
          <w:szCs w:val="22"/>
          <w:lang w:val="pl"/>
        </w:rPr>
        <w:t xml:space="preserve"> obowiązuje regulamin</w:t>
      </w:r>
      <w:r>
        <w:t xml:space="preserve"> </w:t>
      </w:r>
      <w:r w:rsidR="00930C49">
        <w:t xml:space="preserve">utrzymania </w:t>
      </w:r>
      <w:r>
        <w:t xml:space="preserve">czystości i porządku na terenie </w:t>
      </w:r>
      <w:r w:rsidR="00930C49">
        <w:t xml:space="preserve">gminy </w:t>
      </w:r>
      <w:r>
        <w:t>Dąbrowa Biskupia</w:t>
      </w:r>
      <w:r>
        <w:rPr>
          <w:rFonts w:eastAsia="Arial" w:cs="Arial"/>
          <w:szCs w:val="22"/>
          <w:lang w:val="pl"/>
        </w:rPr>
        <w:t xml:space="preserve"> </w:t>
      </w:r>
      <w:r w:rsidRPr="00F74D9F">
        <w:rPr>
          <w:rFonts w:eastAsia="Arial" w:cs="Arial"/>
          <w:szCs w:val="22"/>
          <w:lang w:val="pl"/>
        </w:rPr>
        <w:t>przyjęty</w:t>
      </w:r>
      <w:r>
        <w:rPr>
          <w:rFonts w:eastAsia="Arial" w:cs="Arial"/>
          <w:szCs w:val="22"/>
          <w:lang w:val="pl"/>
        </w:rPr>
        <w:t xml:space="preserve"> </w:t>
      </w:r>
      <w:r>
        <w:t xml:space="preserve">uchwałą nr XLVI/347/2023 Rady Gminy Dąbrowa Biskupia z dnia 31 stycznia 2023 r. </w:t>
      </w:r>
      <w:r w:rsidRPr="0010452D">
        <w:rPr>
          <w:rFonts w:cs="Arial"/>
          <w:szCs w:val="22"/>
        </w:rPr>
        <w:t>Określa on szczegółowe zasady w zakresie utrzymania czystości i porządku na terenie</w:t>
      </w:r>
      <w:r>
        <w:rPr>
          <w:rFonts w:cs="Arial"/>
          <w:szCs w:val="22"/>
        </w:rPr>
        <w:t xml:space="preserve"> </w:t>
      </w:r>
      <w:r w:rsidR="00930C49">
        <w:rPr>
          <w:rFonts w:cs="Arial"/>
          <w:szCs w:val="22"/>
        </w:rPr>
        <w:t>gminy</w:t>
      </w:r>
      <w:r>
        <w:rPr>
          <w:rFonts w:cs="Arial"/>
          <w:szCs w:val="22"/>
        </w:rPr>
        <w:t>.</w:t>
      </w:r>
    </w:p>
    <w:p w14:paraId="1A5AC1AD" w14:textId="68CA0EE3" w:rsidR="006F3F68" w:rsidRPr="002B2F0A" w:rsidRDefault="006F3F68" w:rsidP="006F3F68">
      <w:pPr>
        <w:spacing w:before="0" w:after="160"/>
        <w:rPr>
          <w:rFonts w:cs="Arial"/>
        </w:rPr>
      </w:pPr>
      <w:r w:rsidRPr="008A7A30">
        <w:rPr>
          <w:rFonts w:cs="Arial"/>
        </w:rPr>
        <w:t>Gmin</w:t>
      </w:r>
      <w:r w:rsidR="00163F97">
        <w:rPr>
          <w:rFonts w:cs="Arial"/>
        </w:rPr>
        <w:t>a</w:t>
      </w:r>
      <w:r w:rsidRPr="008A7A30">
        <w:rPr>
          <w:rFonts w:cs="Arial"/>
        </w:rPr>
        <w:t xml:space="preserve"> Dąbrowa Biskupia </w:t>
      </w:r>
      <w:r w:rsidR="00163F97">
        <w:rPr>
          <w:rFonts w:cs="Arial"/>
        </w:rPr>
        <w:t xml:space="preserve">posiada </w:t>
      </w:r>
      <w:r w:rsidRPr="008A7A30">
        <w:rPr>
          <w:rFonts w:cs="Arial"/>
          <w:bCs/>
        </w:rPr>
        <w:t>Punkt Selektywnego Zbierania Odpadów Komunalnych (PSZOK)</w:t>
      </w:r>
      <w:r w:rsidRPr="008A7A30">
        <w:rPr>
          <w:rFonts w:cs="Arial"/>
        </w:rPr>
        <w:t xml:space="preserve">, zlokalizowany przy </w:t>
      </w:r>
      <w:r w:rsidRPr="008A7A30">
        <w:rPr>
          <w:rFonts w:cs="Arial"/>
          <w:bCs/>
        </w:rPr>
        <w:t>Mechaniczno-Biologicznej Oczyszczalni Ścieków</w:t>
      </w:r>
      <w:r w:rsidRPr="008A7A30">
        <w:rPr>
          <w:rFonts w:cs="Arial"/>
        </w:rPr>
        <w:t xml:space="preserve"> przy </w:t>
      </w:r>
      <w:r w:rsidR="00C348BA">
        <w:rPr>
          <w:rFonts w:cs="Arial"/>
        </w:rPr>
        <w:br/>
      </w:r>
      <w:r w:rsidRPr="008A7A30">
        <w:rPr>
          <w:rFonts w:cs="Arial"/>
        </w:rPr>
        <w:t xml:space="preserve">ul. </w:t>
      </w:r>
      <w:r w:rsidRPr="008A7A30">
        <w:rPr>
          <w:rFonts w:cs="Arial"/>
          <w:bCs/>
        </w:rPr>
        <w:t>Lipowej 10</w:t>
      </w:r>
      <w:r w:rsidRPr="008A7A30">
        <w:rPr>
          <w:rFonts w:cs="Arial"/>
        </w:rPr>
        <w:t xml:space="preserve"> w Dąbrowie Biskupiej. PSZOK stanowi ważny element lokalnego systemu gospodarki odpadami komunalnymi, umożliwiając mieszkańcom odpowiedzialne i zgodne </w:t>
      </w:r>
      <w:r>
        <w:rPr>
          <w:rFonts w:cs="Arial"/>
        </w:rPr>
        <w:br/>
      </w:r>
      <w:r w:rsidRPr="008A7A30">
        <w:rPr>
          <w:rFonts w:cs="Arial"/>
        </w:rPr>
        <w:t>z przepisami przekazywanie odpadów, które nie powinny trafiać do pojemników ogólnych.</w:t>
      </w:r>
      <w:r>
        <w:rPr>
          <w:rFonts w:cs="Arial"/>
        </w:rPr>
        <w:t xml:space="preserve"> </w:t>
      </w:r>
      <w:r w:rsidR="00163F97">
        <w:rPr>
          <w:rFonts w:cs="Arial"/>
        </w:rPr>
        <w:br/>
      </w:r>
      <w:r w:rsidRPr="008A7A30">
        <w:rPr>
          <w:rFonts w:cs="Arial"/>
        </w:rPr>
        <w:lastRenderedPageBreak/>
        <w:t xml:space="preserve">Do PSZOK-u przyjmowane są </w:t>
      </w:r>
      <w:r w:rsidRPr="008A7A30">
        <w:rPr>
          <w:rFonts w:cs="Arial"/>
          <w:bCs/>
        </w:rPr>
        <w:t>wyłącznie odpady pochodzące z gospodarstw domowych</w:t>
      </w:r>
      <w:r w:rsidRPr="008A7A30">
        <w:rPr>
          <w:rFonts w:cs="Arial"/>
        </w:rPr>
        <w:t xml:space="preserve">, co oznacza, że mieszkańcy mogą bezpłatnie </w:t>
      </w:r>
      <w:r w:rsidRPr="00053E80">
        <w:rPr>
          <w:rFonts w:cs="Arial"/>
        </w:rPr>
        <w:t xml:space="preserve">oddawać </w:t>
      </w:r>
      <w:bookmarkStart w:id="26" w:name="_Hlk206583307"/>
      <w:r w:rsidRPr="00053E80">
        <w:rPr>
          <w:rFonts w:cs="Arial"/>
        </w:rPr>
        <w:t xml:space="preserve">tam m.in. </w:t>
      </w:r>
      <w:r w:rsidR="001A4E97" w:rsidRPr="00053E80">
        <w:rPr>
          <w:rFonts w:cs="Arial"/>
        </w:rPr>
        <w:t>papier, metale, tworzywa sztuczne, szkło, odpady opakowaniowe wielomateriałowe, bioodpady, przeterminowane leki i chemikalia, zużyty sprzęt elektryczny i elektroniczny, zużyte baterie i akumulatory, meble i inne odpady wielkogabarytowe, zużyte opony</w:t>
      </w:r>
      <w:r w:rsidR="00F02EBB" w:rsidRPr="00053E80">
        <w:rPr>
          <w:rFonts w:cs="Arial"/>
          <w:szCs w:val="22"/>
        </w:rPr>
        <w:t xml:space="preserve"> od samochodów osobowych - </w:t>
      </w:r>
      <w:r w:rsidR="00F02EBB" w:rsidRPr="00053E80">
        <w:rPr>
          <w:rFonts w:ascii="Times New Roman" w:hAnsi="Times New Roman"/>
          <w:szCs w:val="22"/>
        </w:rPr>
        <w:t xml:space="preserve"> </w:t>
      </w:r>
      <w:r w:rsidR="00F02EBB" w:rsidRPr="00053E80">
        <w:rPr>
          <w:rFonts w:cs="Arial"/>
        </w:rPr>
        <w:t>do 4 szt. na rok z nieruchomości</w:t>
      </w:r>
      <w:r w:rsidR="001A4E97" w:rsidRPr="00053E80">
        <w:rPr>
          <w:rFonts w:cs="Arial"/>
        </w:rPr>
        <w:t>, budowlane i rozbiórkowe</w:t>
      </w:r>
      <w:r w:rsidR="00F02EBB" w:rsidRPr="00053E80">
        <w:rPr>
          <w:rFonts w:ascii="Times New Roman" w:hAnsi="Times New Roman"/>
          <w:szCs w:val="22"/>
        </w:rPr>
        <w:t xml:space="preserve"> </w:t>
      </w:r>
      <w:r w:rsidR="00F02EBB" w:rsidRPr="00053E80">
        <w:rPr>
          <w:rFonts w:cs="Arial"/>
        </w:rPr>
        <w:t>stanowiące odpady komunalne zebrane w sposób selektywny - do 2 m</w:t>
      </w:r>
      <w:r w:rsidR="00F02EBB" w:rsidRPr="00053E80">
        <w:rPr>
          <w:rFonts w:cs="Arial"/>
          <w:vertAlign w:val="superscript"/>
        </w:rPr>
        <w:t>3</w:t>
      </w:r>
      <w:r w:rsidR="00F02EBB" w:rsidRPr="00053E80">
        <w:rPr>
          <w:rFonts w:cs="Arial"/>
        </w:rPr>
        <w:t xml:space="preserve"> na rok z nieruchomości;</w:t>
      </w:r>
      <w:r w:rsidR="001A4E97" w:rsidRPr="00053E80">
        <w:rPr>
          <w:rFonts w:cs="Arial"/>
        </w:rPr>
        <w:t xml:space="preserve"> igły i strzykawki i inne odpady niekwalifikujące się do odpadów medycznych powstających w gospodarstwie domowy</w:t>
      </w:r>
      <w:r w:rsidRPr="00053E80">
        <w:rPr>
          <w:rFonts w:cs="Arial"/>
        </w:rPr>
        <w:t xml:space="preserve">, </w:t>
      </w:r>
      <w:r w:rsidR="001A4E97" w:rsidRPr="00053E80">
        <w:rPr>
          <w:rFonts w:cs="Arial"/>
        </w:rPr>
        <w:t>odzież i tekstylia</w:t>
      </w:r>
      <w:r w:rsidRPr="00053E80">
        <w:rPr>
          <w:rFonts w:cs="Arial"/>
        </w:rPr>
        <w:t xml:space="preserve">. </w:t>
      </w:r>
      <w:bookmarkEnd w:id="26"/>
      <w:r w:rsidRPr="00053E80">
        <w:rPr>
          <w:rFonts w:cs="Arial"/>
        </w:rPr>
        <w:t xml:space="preserve">Działalność punktu przyczynia się do zwiększenia poziomu selektywnej zbiórki odpadów w gminie, ograniczenia ilości odpadów trafiających na składowiska oraz poprawy </w:t>
      </w:r>
      <w:r w:rsidRPr="008A7A30">
        <w:rPr>
          <w:rFonts w:cs="Arial"/>
        </w:rPr>
        <w:t xml:space="preserve">świadomości ekologicznej mieszkańców. </w:t>
      </w:r>
    </w:p>
    <w:p w14:paraId="26C4C126" w14:textId="479C881F" w:rsidR="006F3F68" w:rsidRPr="00DF41E8" w:rsidRDefault="006F3F68" w:rsidP="006F3F68">
      <w:pPr>
        <w:spacing w:before="0" w:after="160"/>
        <w:rPr>
          <w:rFonts w:cs="Arial"/>
          <w:color w:val="000000"/>
        </w:rPr>
      </w:pPr>
      <w:r w:rsidRPr="00DF41E8">
        <w:rPr>
          <w:rFonts w:cs="Arial"/>
          <w:color w:val="000000"/>
        </w:rPr>
        <w:t xml:space="preserve">Na obszarze </w:t>
      </w:r>
      <w:r w:rsidR="00930C49">
        <w:rPr>
          <w:rFonts w:cs="Arial"/>
          <w:color w:val="000000"/>
        </w:rPr>
        <w:t>gminy</w:t>
      </w:r>
      <w:r w:rsidR="00930C49" w:rsidRPr="00DF41E8">
        <w:rPr>
          <w:rFonts w:cs="Arial"/>
          <w:color w:val="000000"/>
        </w:rPr>
        <w:t xml:space="preserve"> </w:t>
      </w:r>
      <w:r>
        <w:rPr>
          <w:rFonts w:cs="Arial"/>
          <w:szCs w:val="22"/>
        </w:rPr>
        <w:t>znajdują się następujące formy ochrony przyrody</w:t>
      </w:r>
      <w:r w:rsidRPr="00DF41E8">
        <w:rPr>
          <w:rFonts w:cs="Arial"/>
          <w:color w:val="000000"/>
        </w:rPr>
        <w:t>:</w:t>
      </w:r>
      <w:r>
        <w:rPr>
          <w:rFonts w:cs="Arial"/>
          <w:color w:val="000000"/>
        </w:rPr>
        <w:t xml:space="preserve"> </w:t>
      </w:r>
    </w:p>
    <w:p w14:paraId="6532843A" w14:textId="77777777" w:rsidR="006F3F68" w:rsidRPr="00E80B83" w:rsidRDefault="006F3F68" w:rsidP="006F3F68">
      <w:pPr>
        <w:pStyle w:val="Akapitzlist"/>
        <w:numPr>
          <w:ilvl w:val="0"/>
          <w:numId w:val="42"/>
        </w:numPr>
        <w:spacing w:before="0" w:after="160"/>
        <w:contextualSpacing w:val="0"/>
        <w:rPr>
          <w:rFonts w:cs="Arial"/>
          <w:color w:val="000000"/>
        </w:rPr>
      </w:pPr>
      <w:r w:rsidRPr="00E80B83">
        <w:rPr>
          <w:rFonts w:cs="Arial"/>
          <w:color w:val="000000"/>
          <w:sz w:val="22"/>
        </w:rPr>
        <w:t>rezerwaty przyrody: „Rejna” i „Balczewo”,</w:t>
      </w:r>
    </w:p>
    <w:p w14:paraId="5E079277" w14:textId="77777777" w:rsidR="006F3F68" w:rsidRPr="00E80B83" w:rsidRDefault="006F3F68" w:rsidP="006F3F68">
      <w:pPr>
        <w:pStyle w:val="Akapitzlist"/>
        <w:numPr>
          <w:ilvl w:val="0"/>
          <w:numId w:val="42"/>
        </w:numPr>
        <w:spacing w:before="0" w:after="160"/>
        <w:contextualSpacing w:val="0"/>
        <w:rPr>
          <w:rFonts w:cs="Arial"/>
          <w:color w:val="000000"/>
        </w:rPr>
      </w:pPr>
      <w:r w:rsidRPr="00E80B83">
        <w:rPr>
          <w:rFonts w:cs="Arial"/>
          <w:color w:val="000000"/>
          <w:sz w:val="22"/>
        </w:rPr>
        <w:t>Obszar Chronionego Krajobrazu Lasów Balczewskich,</w:t>
      </w:r>
    </w:p>
    <w:p w14:paraId="638AC08F" w14:textId="77777777" w:rsidR="006F3F68" w:rsidRPr="00E80B83" w:rsidRDefault="006F3F68" w:rsidP="006F3F68">
      <w:pPr>
        <w:pStyle w:val="Akapitzlist"/>
        <w:numPr>
          <w:ilvl w:val="0"/>
          <w:numId w:val="42"/>
        </w:numPr>
        <w:spacing w:before="0" w:after="160"/>
        <w:contextualSpacing w:val="0"/>
        <w:rPr>
          <w:rFonts w:cs="Arial"/>
          <w:color w:val="000000"/>
        </w:rPr>
      </w:pPr>
      <w:r w:rsidRPr="00E80B83">
        <w:rPr>
          <w:rFonts w:cs="Arial"/>
          <w:color w:val="000000"/>
          <w:sz w:val="22"/>
        </w:rPr>
        <w:t>9 pomników przyrody,</w:t>
      </w:r>
    </w:p>
    <w:p w14:paraId="5D0A2C47" w14:textId="77777777" w:rsidR="006F3F68" w:rsidRPr="00E80B83" w:rsidRDefault="006F3F68" w:rsidP="006F3F68">
      <w:pPr>
        <w:pStyle w:val="Akapitzlist"/>
        <w:numPr>
          <w:ilvl w:val="0"/>
          <w:numId w:val="42"/>
        </w:numPr>
        <w:spacing w:before="0" w:after="160"/>
        <w:contextualSpacing w:val="0"/>
        <w:rPr>
          <w:rFonts w:cs="Arial"/>
          <w:color w:val="000000"/>
        </w:rPr>
      </w:pPr>
      <w:r w:rsidRPr="00E80B83">
        <w:rPr>
          <w:rFonts w:cs="Arial"/>
          <w:color w:val="000000"/>
          <w:sz w:val="22"/>
        </w:rPr>
        <w:t>7 użytków ekologicznych</w:t>
      </w:r>
      <w:r w:rsidRPr="00E80B83">
        <w:rPr>
          <w:rFonts w:cs="Arial"/>
          <w:b/>
          <w:color w:val="000000"/>
          <w:sz w:val="22"/>
        </w:rPr>
        <w:t>.</w:t>
      </w:r>
    </w:p>
    <w:p w14:paraId="6A518312" w14:textId="5B1EE573" w:rsidR="006F3F68" w:rsidRDefault="006F3F68" w:rsidP="006F3F68">
      <w:pPr>
        <w:spacing w:before="0" w:after="160"/>
      </w:pPr>
      <w:r>
        <w:t xml:space="preserve">Zgodnie z opublikowanym przez Główny Inspektorat Ochrony Środowiska wykazem zakładów o zwiększonym ryzyku wystąpienia poważnej awarii przemysłowej (ZZR) oraz o dużym ryzyku wystąpienia awarii (ZDR) według stanu na dzień 31 grudnia 2024 r. na obszarze </w:t>
      </w:r>
      <w:r w:rsidR="000C18C3">
        <w:t>g</w:t>
      </w:r>
      <w:r>
        <w:t>miny Dąbrowa Biskupia nie funkcjonują takie zakłady.</w:t>
      </w:r>
    </w:p>
    <w:p w14:paraId="541E3D3A" w14:textId="4B5564F6" w:rsidR="006F3F68" w:rsidRDefault="006F3F68" w:rsidP="006F3F68">
      <w:pPr>
        <w:spacing w:before="0" w:after="160"/>
        <w:ind w:right="-6"/>
        <w:rPr>
          <w:rFonts w:eastAsia="Arial" w:cs="Arial"/>
          <w:szCs w:val="22"/>
          <w:lang w:val="pl"/>
        </w:rPr>
      </w:pPr>
      <w:r w:rsidRPr="000B7624">
        <w:rPr>
          <w:rFonts w:eastAsia="Arial" w:cs="Arial"/>
          <w:szCs w:val="22"/>
          <w:lang w:val="pl"/>
        </w:rPr>
        <w:t xml:space="preserve">Następnie w ramach </w:t>
      </w:r>
      <w:r w:rsidRPr="00C63F6D">
        <w:rPr>
          <w:rFonts w:eastAsia="Arial" w:cs="Arial"/>
          <w:szCs w:val="22"/>
          <w:lang w:val="pl"/>
        </w:rPr>
        <w:t>poszczególnych obszarów interwencji wyznaczono cele, kierunki interwencji</w:t>
      </w:r>
      <w:r>
        <w:rPr>
          <w:rFonts w:eastAsia="Arial" w:cs="Arial"/>
          <w:szCs w:val="22"/>
          <w:lang w:val="pl"/>
        </w:rPr>
        <w:t xml:space="preserve"> </w:t>
      </w:r>
      <w:r w:rsidRPr="00C63F6D">
        <w:rPr>
          <w:rFonts w:eastAsia="Arial" w:cs="Arial"/>
          <w:szCs w:val="22"/>
          <w:lang w:val="pl"/>
        </w:rPr>
        <w:t xml:space="preserve">i zadania, które zostały zaprezentowane w formie tabeli. Harmonogram planowanych działań obejmuje głównie zadania własne samorządu, ale także zadania jednostek organizacyjnych i podmiotów działających na terenie </w:t>
      </w:r>
      <w:r w:rsidR="00C94F50">
        <w:rPr>
          <w:rFonts w:eastAsia="Arial" w:cs="Arial"/>
          <w:szCs w:val="22"/>
          <w:lang w:val="pl"/>
        </w:rPr>
        <w:t>g</w:t>
      </w:r>
      <w:r w:rsidRPr="00780CCC">
        <w:rPr>
          <w:rFonts w:eastAsia="Arial" w:cs="Arial"/>
          <w:szCs w:val="22"/>
          <w:lang w:val="pl"/>
        </w:rPr>
        <w:t>miny</w:t>
      </w:r>
      <w:r w:rsidRPr="002A4587">
        <w:rPr>
          <w:rFonts w:eastAsia="Arial" w:cs="Arial"/>
          <w:szCs w:val="22"/>
          <w:lang w:val="pl"/>
        </w:rPr>
        <w:t xml:space="preserve"> </w:t>
      </w:r>
      <w:r>
        <w:rPr>
          <w:rFonts w:eastAsia="Arial" w:cs="Arial"/>
          <w:szCs w:val="22"/>
          <w:lang w:val="pl"/>
        </w:rPr>
        <w:t>Dąbrowa Biskupia.</w:t>
      </w:r>
    </w:p>
    <w:p w14:paraId="271FC54B" w14:textId="23239EFB" w:rsidR="006F3F68" w:rsidRPr="00B94198" w:rsidRDefault="006F3F68" w:rsidP="006F3F68">
      <w:pPr>
        <w:autoSpaceDE w:val="0"/>
        <w:autoSpaceDN w:val="0"/>
        <w:adjustRightInd w:val="0"/>
        <w:spacing w:before="0" w:after="160"/>
        <w:rPr>
          <w:rFonts w:eastAsia="Arial" w:cs="Arial"/>
          <w:szCs w:val="22"/>
        </w:rPr>
      </w:pPr>
      <w:r>
        <w:rPr>
          <w:rFonts w:eastAsia="Arial" w:cs="Arial"/>
          <w:szCs w:val="22"/>
          <w:lang w:val="pl"/>
        </w:rPr>
        <w:t>Zadania wyznaczone w obszarze interwencji Ochrona klimatu i jakości powietrza skupiają się przede wszystkim na ograniczeniu emisji gazów cieplarnianych i innych zanieczyszczeń emitowanych do atmosfery. Istotna jest również poprawa efektywności energetycznej</w:t>
      </w:r>
      <w:r w:rsidR="00163F97">
        <w:rPr>
          <w:rFonts w:eastAsia="Arial" w:cs="Arial"/>
          <w:szCs w:val="22"/>
          <w:lang w:val="pl"/>
        </w:rPr>
        <w:t xml:space="preserve"> i</w:t>
      </w:r>
      <w:r>
        <w:rPr>
          <w:rFonts w:eastAsia="Arial" w:cs="Arial"/>
          <w:szCs w:val="22"/>
          <w:lang w:val="pl"/>
        </w:rPr>
        <w:t xml:space="preserve"> rozwój odnawialnych źródeł energii. </w:t>
      </w:r>
      <w:r w:rsidRPr="005E6DB1">
        <w:rPr>
          <w:rFonts w:eastAsia="Arial" w:cs="Arial"/>
          <w:szCs w:val="22"/>
          <w:lang w:val="pl"/>
        </w:rPr>
        <w:t xml:space="preserve">W ramach obszaru interwencji Zagrożenia hałasem wyznaczono zadania związane z ograniczeniem emisji hałasu i utrzymaniem jak najlepszej jakości stanu akustycznego środowiska. </w:t>
      </w:r>
      <w:r w:rsidRPr="005E6DB1">
        <w:rPr>
          <w:rFonts w:cs="Arial"/>
          <w:szCs w:val="15"/>
        </w:rPr>
        <w:t xml:space="preserve">Gospodarowanie wodami ma na celu </w:t>
      </w:r>
      <w:r>
        <w:rPr>
          <w:rFonts w:cs="Arial"/>
          <w:szCs w:val="15"/>
        </w:rPr>
        <w:t>z</w:t>
      </w:r>
      <w:r w:rsidRPr="00EA7EBD">
        <w:rPr>
          <w:rFonts w:cs="Arial"/>
          <w:szCs w:val="15"/>
        </w:rPr>
        <w:t xml:space="preserve">apobieganie zagrożeniom powodziowym </w:t>
      </w:r>
      <w:r>
        <w:rPr>
          <w:rFonts w:cs="Arial"/>
          <w:szCs w:val="15"/>
        </w:rPr>
        <w:t>za pośrednictwem</w:t>
      </w:r>
      <w:r w:rsidRPr="00EA7EBD">
        <w:rPr>
          <w:rFonts w:cs="Arial"/>
          <w:szCs w:val="15"/>
        </w:rPr>
        <w:t xml:space="preserve"> proces</w:t>
      </w:r>
      <w:r>
        <w:rPr>
          <w:rFonts w:cs="Arial"/>
          <w:szCs w:val="15"/>
        </w:rPr>
        <w:t>ów</w:t>
      </w:r>
      <w:r w:rsidRPr="00EA7EBD">
        <w:rPr>
          <w:rFonts w:cs="Arial"/>
          <w:szCs w:val="15"/>
        </w:rPr>
        <w:t xml:space="preserve"> planowania przestrzennego</w:t>
      </w:r>
      <w:r w:rsidR="003D0FD5">
        <w:rPr>
          <w:rFonts w:cs="Arial"/>
          <w:szCs w:val="15"/>
        </w:rPr>
        <w:t xml:space="preserve"> oraz ochronę zasobów wodnych poprzez opracowanie Planu Bezpieczeństwa Wody</w:t>
      </w:r>
      <w:r w:rsidRPr="005E6DB1">
        <w:rPr>
          <w:rFonts w:eastAsia="Arial" w:cs="Arial"/>
          <w:szCs w:val="22"/>
          <w:lang w:val="pl"/>
        </w:rPr>
        <w:t xml:space="preserve">. W ramach obszaru interwencji Gospodarka wodno-ściekowa </w:t>
      </w:r>
      <w:r>
        <w:rPr>
          <w:rFonts w:eastAsia="Arial" w:cs="Arial"/>
          <w:szCs w:val="22"/>
          <w:lang w:val="pl"/>
        </w:rPr>
        <w:t xml:space="preserve">skupiono się na </w:t>
      </w:r>
      <w:r>
        <w:rPr>
          <w:rFonts w:eastAsia="Arial" w:cs="Arial"/>
          <w:szCs w:val="22"/>
        </w:rPr>
        <w:t>z</w:t>
      </w:r>
      <w:r w:rsidRPr="00EA7EBD">
        <w:rPr>
          <w:rFonts w:eastAsia="Arial" w:cs="Arial"/>
          <w:szCs w:val="22"/>
        </w:rPr>
        <w:t>apewnieni</w:t>
      </w:r>
      <w:r>
        <w:rPr>
          <w:rFonts w:eastAsia="Arial" w:cs="Arial"/>
          <w:szCs w:val="22"/>
        </w:rPr>
        <w:t>u</w:t>
      </w:r>
      <w:r w:rsidRPr="00EA7EBD">
        <w:rPr>
          <w:rFonts w:eastAsia="Arial" w:cs="Arial"/>
          <w:szCs w:val="22"/>
        </w:rPr>
        <w:t xml:space="preserve"> dobrej jakości wody dla </w:t>
      </w:r>
      <w:r w:rsidRPr="00EA7EBD">
        <w:rPr>
          <w:rFonts w:eastAsia="Arial" w:cs="Arial"/>
          <w:szCs w:val="22"/>
        </w:rPr>
        <w:lastRenderedPageBreak/>
        <w:t>ludności</w:t>
      </w:r>
      <w:r>
        <w:rPr>
          <w:rFonts w:eastAsia="Arial" w:cs="Arial"/>
          <w:szCs w:val="22"/>
        </w:rPr>
        <w:t>, r</w:t>
      </w:r>
      <w:r w:rsidRPr="00EA7EBD">
        <w:rPr>
          <w:rFonts w:eastAsia="Arial" w:cs="Arial"/>
          <w:szCs w:val="22"/>
        </w:rPr>
        <w:t>ozw</w:t>
      </w:r>
      <w:r>
        <w:rPr>
          <w:rFonts w:eastAsia="Arial" w:cs="Arial"/>
          <w:szCs w:val="22"/>
        </w:rPr>
        <w:t>oju</w:t>
      </w:r>
      <w:r w:rsidRPr="00EA7EBD">
        <w:rPr>
          <w:rFonts w:eastAsia="Arial" w:cs="Arial"/>
          <w:szCs w:val="22"/>
        </w:rPr>
        <w:t xml:space="preserve"> inteligentnych systemów wodociągowych</w:t>
      </w:r>
      <w:r>
        <w:rPr>
          <w:rFonts w:eastAsia="Arial" w:cs="Arial"/>
          <w:szCs w:val="22"/>
        </w:rPr>
        <w:t>, p</w:t>
      </w:r>
      <w:r w:rsidRPr="00EA7EBD">
        <w:rPr>
          <w:rFonts w:eastAsia="Arial" w:cs="Arial"/>
          <w:szCs w:val="22"/>
        </w:rPr>
        <w:t>opraw</w:t>
      </w:r>
      <w:r>
        <w:rPr>
          <w:rFonts w:eastAsia="Arial" w:cs="Arial"/>
          <w:szCs w:val="22"/>
        </w:rPr>
        <w:t>ie</w:t>
      </w:r>
      <w:r w:rsidRPr="00EA7EBD">
        <w:rPr>
          <w:rFonts w:eastAsia="Arial" w:cs="Arial"/>
          <w:szCs w:val="22"/>
        </w:rPr>
        <w:t xml:space="preserve"> gospodarki ściekowej oraz jakości oczyszczania ścieków w celu spełnienia wymogów środowisko</w:t>
      </w:r>
      <w:r w:rsidRPr="00EA7EBD">
        <w:rPr>
          <w:rFonts w:eastAsia="Arial" w:cs="Arial"/>
          <w:szCs w:val="22"/>
        </w:rPr>
        <w:softHyphen/>
        <w:t>wych i prawnych</w:t>
      </w:r>
      <w:r>
        <w:rPr>
          <w:rFonts w:eastAsia="Arial" w:cs="Arial"/>
          <w:szCs w:val="22"/>
        </w:rPr>
        <w:t>, a także r</w:t>
      </w:r>
      <w:r w:rsidRPr="00EA7EBD">
        <w:rPr>
          <w:rFonts w:eastAsia="Arial" w:cs="Arial"/>
          <w:szCs w:val="22"/>
        </w:rPr>
        <w:t>ozbudo</w:t>
      </w:r>
      <w:r>
        <w:rPr>
          <w:rFonts w:eastAsia="Arial" w:cs="Arial"/>
          <w:szCs w:val="22"/>
        </w:rPr>
        <w:t>wie</w:t>
      </w:r>
      <w:r w:rsidRPr="00EA7EBD">
        <w:rPr>
          <w:rFonts w:eastAsia="Arial" w:cs="Arial"/>
          <w:szCs w:val="22"/>
        </w:rPr>
        <w:t xml:space="preserve"> infrastruktury oczyszczania ścieków</w:t>
      </w:r>
      <w:r>
        <w:rPr>
          <w:rFonts w:eastAsia="Arial" w:cs="Arial"/>
          <w:szCs w:val="22"/>
        </w:rPr>
        <w:t xml:space="preserve">. </w:t>
      </w:r>
      <w:r w:rsidRPr="005E6DB1">
        <w:rPr>
          <w:rFonts w:eastAsia="Arial" w:cs="Arial"/>
          <w:szCs w:val="22"/>
          <w:lang w:val="pl"/>
        </w:rPr>
        <w:t xml:space="preserve">Gospodarka odpadami </w:t>
      </w:r>
      <w:r w:rsidR="003D0FD5">
        <w:rPr>
          <w:rFonts w:eastAsia="Arial" w:cs="Arial"/>
          <w:szCs w:val="22"/>
          <w:lang w:val="pl"/>
        </w:rPr>
        <w:br/>
      </w:r>
      <w:r w:rsidRPr="005E6DB1">
        <w:rPr>
          <w:rFonts w:eastAsia="Arial" w:cs="Arial"/>
          <w:szCs w:val="22"/>
          <w:lang w:val="pl"/>
        </w:rPr>
        <w:t xml:space="preserve">i zapobieganie powstawaniu odpadów obejmuje zadania związane z likwidacją azbestu. </w:t>
      </w:r>
    </w:p>
    <w:p w14:paraId="3EA08428" w14:textId="13A91D81" w:rsidR="006F3F68" w:rsidRPr="006F3F68" w:rsidRDefault="006F3F68" w:rsidP="006F3F68">
      <w:pPr>
        <w:spacing w:before="0" w:after="160"/>
        <w:ind w:right="-6"/>
        <w:rPr>
          <w:rFonts w:eastAsia="Arial" w:cs="Arial"/>
          <w:szCs w:val="22"/>
          <w:lang w:val="pl"/>
        </w:rPr>
      </w:pPr>
      <w:r w:rsidRPr="00967473">
        <w:rPr>
          <w:rFonts w:eastAsia="Arial" w:cs="Arial"/>
          <w:szCs w:val="22"/>
          <w:lang w:val="pl"/>
        </w:rPr>
        <w:t>Wdrażanie Programu</w:t>
      </w:r>
      <w:r w:rsidRPr="00967473">
        <w:rPr>
          <w:rFonts w:eastAsia="Arial" w:cs="Arial"/>
          <w:i/>
          <w:szCs w:val="22"/>
          <w:lang w:val="pl"/>
        </w:rPr>
        <w:t xml:space="preserve"> </w:t>
      </w:r>
      <w:r w:rsidRPr="00967473">
        <w:rPr>
          <w:rFonts w:eastAsia="Arial" w:cs="Arial"/>
          <w:szCs w:val="22"/>
          <w:lang w:val="pl"/>
        </w:rPr>
        <w:t xml:space="preserve">odbywać się będzie przez stałe monitorowanie uzyskiwanych efektów. Organ wykonawczy </w:t>
      </w:r>
      <w:r w:rsidRPr="00780CCC">
        <w:rPr>
          <w:rFonts w:eastAsia="Arial" w:cs="Arial"/>
          <w:szCs w:val="22"/>
          <w:lang w:val="pl"/>
        </w:rPr>
        <w:t>Gminy</w:t>
      </w:r>
      <w:r w:rsidRPr="002A4587">
        <w:rPr>
          <w:rFonts w:eastAsia="Arial" w:cs="Arial"/>
          <w:szCs w:val="22"/>
          <w:lang w:val="pl"/>
        </w:rPr>
        <w:t xml:space="preserve"> </w:t>
      </w:r>
      <w:r>
        <w:rPr>
          <w:rFonts w:eastAsia="Arial" w:cs="Arial"/>
          <w:szCs w:val="22"/>
          <w:lang w:val="pl"/>
        </w:rPr>
        <w:t>Dąbrowa Biskupia</w:t>
      </w:r>
      <w:r w:rsidRPr="00967473">
        <w:rPr>
          <w:rFonts w:eastAsia="Arial" w:cs="Arial"/>
          <w:szCs w:val="22"/>
          <w:lang w:val="pl"/>
        </w:rPr>
        <w:t xml:space="preserve"> odpowiedzialny będzie za sporządzanie</w:t>
      </w:r>
      <w:r>
        <w:rPr>
          <w:rFonts w:eastAsia="Arial" w:cs="Arial"/>
          <w:szCs w:val="22"/>
          <w:lang w:val="pl"/>
        </w:rPr>
        <w:t xml:space="preserve"> </w:t>
      </w:r>
      <w:r>
        <w:rPr>
          <w:rFonts w:eastAsia="Arial" w:cs="Arial"/>
          <w:szCs w:val="22"/>
          <w:lang w:val="pl"/>
        </w:rPr>
        <w:br/>
      </w:r>
      <w:r w:rsidRPr="00967473">
        <w:rPr>
          <w:rFonts w:eastAsia="Arial" w:cs="Arial"/>
          <w:szCs w:val="22"/>
          <w:lang w:val="pl"/>
        </w:rPr>
        <w:t xml:space="preserve">i przedstawianie Radzie </w:t>
      </w:r>
      <w:r>
        <w:rPr>
          <w:rFonts w:eastAsia="Arial" w:cs="Arial"/>
          <w:szCs w:val="22"/>
          <w:lang w:val="pl"/>
        </w:rPr>
        <w:t xml:space="preserve">Gminy </w:t>
      </w:r>
      <w:r w:rsidRPr="00967473">
        <w:rPr>
          <w:rFonts w:eastAsia="Arial" w:cs="Arial"/>
          <w:szCs w:val="22"/>
          <w:lang w:val="pl"/>
        </w:rPr>
        <w:t xml:space="preserve">raportu z wykonania Programu, co 2 lata. Monitoring będzie obejmował także bieżące kontrolowanie postępu działań zdefiniowanych i zaleconych </w:t>
      </w:r>
      <w:r>
        <w:rPr>
          <w:rFonts w:eastAsia="Arial" w:cs="Arial"/>
          <w:szCs w:val="22"/>
          <w:lang w:val="pl"/>
        </w:rPr>
        <w:br/>
      </w:r>
      <w:r w:rsidRPr="00967473">
        <w:rPr>
          <w:rFonts w:eastAsia="Arial" w:cs="Arial"/>
          <w:szCs w:val="22"/>
          <w:lang w:val="pl"/>
        </w:rPr>
        <w:t>w programie</w:t>
      </w:r>
      <w:r>
        <w:rPr>
          <w:rFonts w:eastAsia="Arial" w:cs="Arial"/>
          <w:szCs w:val="22"/>
          <w:lang w:val="pl"/>
        </w:rPr>
        <w:t>.</w:t>
      </w:r>
    </w:p>
    <w:p w14:paraId="7C59C2AB" w14:textId="1DD84F5A" w:rsidR="005E1386" w:rsidRDefault="005E1386" w:rsidP="00FB0BF3">
      <w:pPr>
        <w:pStyle w:val="Nagwek1"/>
        <w:spacing w:before="0" w:after="160"/>
        <w:rPr>
          <w:rFonts w:cs="Arial"/>
        </w:rPr>
      </w:pPr>
      <w:bookmarkStart w:id="27" w:name="_Toc206420922"/>
      <w:r>
        <w:rPr>
          <w:rFonts w:cs="Arial"/>
        </w:rPr>
        <w:t>3</w:t>
      </w:r>
      <w:r w:rsidRPr="0090410E">
        <w:rPr>
          <w:rFonts w:cs="Arial"/>
        </w:rPr>
        <w:t xml:space="preserve">. </w:t>
      </w:r>
      <w:bookmarkEnd w:id="21"/>
      <w:bookmarkEnd w:id="22"/>
      <w:r>
        <w:rPr>
          <w:rFonts w:cs="Arial"/>
        </w:rPr>
        <w:t>Efekty realizacji dotychczasowego programu</w:t>
      </w:r>
      <w:bookmarkEnd w:id="27"/>
    </w:p>
    <w:p w14:paraId="78B18EAF" w14:textId="20714C3C" w:rsidR="009E44B8" w:rsidRPr="00DA136D" w:rsidRDefault="009E44B8" w:rsidP="00FB0BF3">
      <w:pPr>
        <w:pStyle w:val="Bezodstpw"/>
        <w:spacing w:before="0" w:after="160"/>
        <w:rPr>
          <w:rFonts w:cs="Arial"/>
        </w:rPr>
      </w:pPr>
      <w:bookmarkStart w:id="28" w:name="_Toc5053116"/>
      <w:bookmarkStart w:id="29" w:name="_Toc8653296"/>
      <w:bookmarkStart w:id="30" w:name="_Toc38540991"/>
      <w:bookmarkStart w:id="31" w:name="_Toc159351038"/>
      <w:bookmarkStart w:id="32" w:name="_Toc159351277"/>
      <w:r w:rsidRPr="009E44B8">
        <w:t xml:space="preserve">Poprzednio obowiązującym Programem na obszarze </w:t>
      </w:r>
      <w:r w:rsidR="000C18C3">
        <w:t>g</w:t>
      </w:r>
      <w:r w:rsidRPr="009E44B8">
        <w:t>miny Dąbrowa Biskupia był Program Ochrony Środowiska dla Gminy Dąbrowa Biskupia na lata 20</w:t>
      </w:r>
      <w:r w:rsidR="00DA136D">
        <w:t>21</w:t>
      </w:r>
      <w:r w:rsidRPr="009E44B8">
        <w:t>-202</w:t>
      </w:r>
      <w:r w:rsidR="00DA136D">
        <w:t xml:space="preserve">4 </w:t>
      </w:r>
      <w:r w:rsidRPr="009E44B8">
        <w:t>z perspektywą do roku 202</w:t>
      </w:r>
      <w:r w:rsidR="00DA136D">
        <w:t>8</w:t>
      </w:r>
      <w:r w:rsidRPr="009E44B8">
        <w:t xml:space="preserve"> przyjęty</w:t>
      </w:r>
      <w:r w:rsidR="00F13A11">
        <w:t xml:space="preserve"> </w:t>
      </w:r>
      <w:r w:rsidR="00F4373C" w:rsidRPr="00A3745D">
        <w:rPr>
          <w:rFonts w:cs="Arial"/>
        </w:rPr>
        <w:t>u</w:t>
      </w:r>
      <w:r w:rsidR="00DA136D" w:rsidRPr="003B6A02">
        <w:rPr>
          <w:rFonts w:cs="Arial"/>
        </w:rPr>
        <w:t>chwałą</w:t>
      </w:r>
      <w:r w:rsidR="00DA136D" w:rsidRPr="004D6029">
        <w:rPr>
          <w:rFonts w:cs="Arial"/>
        </w:rPr>
        <w:t xml:space="preserve"> nr XXIII/185/2021 Rady Gminy Dąbrowa Biskupia z dnia 29 kwietnia 2021</w:t>
      </w:r>
      <w:r w:rsidR="00DA136D">
        <w:rPr>
          <w:rFonts w:cs="Arial"/>
        </w:rPr>
        <w:t xml:space="preserve"> </w:t>
      </w:r>
      <w:r w:rsidR="00DA136D" w:rsidRPr="004D6029">
        <w:rPr>
          <w:rFonts w:cs="Arial"/>
        </w:rPr>
        <w:t xml:space="preserve">r. </w:t>
      </w:r>
      <w:r w:rsidRPr="009E44B8">
        <w:t>Realizacja zadań w zakresie ochrony środowiska była systematycznie prowadzona zgodnie z możliwościami finansowymi Gminy.</w:t>
      </w:r>
    </w:p>
    <w:p w14:paraId="28818865" w14:textId="77777777" w:rsidR="00DA136D" w:rsidRDefault="009E44B8" w:rsidP="00FB0BF3">
      <w:pPr>
        <w:pStyle w:val="Bezodstpw"/>
        <w:spacing w:before="0" w:after="160"/>
        <w:sectPr w:rsidR="00DA136D" w:rsidSect="004D4B31">
          <w:pgSz w:w="11906" w:h="16838"/>
          <w:pgMar w:top="1417" w:right="1417" w:bottom="1417" w:left="1417" w:header="708" w:footer="708" w:gutter="0"/>
          <w:cols w:space="708"/>
          <w:docGrid w:linePitch="360"/>
        </w:sectPr>
      </w:pPr>
      <w:r w:rsidRPr="009E44B8">
        <w:t>Poniżej przedstawiono stan działań/zadań zrealizowanych na terenie gminy Dąbrowa Biskupia w ostatnich latach w ramach obowiązywania poprzedniego Programu Ochrony Środowiska.</w:t>
      </w:r>
    </w:p>
    <w:p w14:paraId="398F48DC" w14:textId="08487AE9" w:rsidR="006012AA" w:rsidRPr="006012AA" w:rsidRDefault="006012AA" w:rsidP="006012AA">
      <w:pPr>
        <w:pStyle w:val="Legenda"/>
        <w:keepNext/>
        <w:rPr>
          <w:color w:val="auto"/>
        </w:rPr>
      </w:pPr>
      <w:bookmarkStart w:id="33" w:name="_Toc206420744"/>
      <w:r w:rsidRPr="006012AA">
        <w:rPr>
          <w:color w:val="auto"/>
        </w:rPr>
        <w:lastRenderedPageBreak/>
        <w:t xml:space="preserve">Tabela </w:t>
      </w:r>
      <w:r w:rsidRPr="006012AA">
        <w:rPr>
          <w:color w:val="auto"/>
        </w:rPr>
        <w:fldChar w:fldCharType="begin"/>
      </w:r>
      <w:r w:rsidRPr="006012AA">
        <w:rPr>
          <w:color w:val="auto"/>
        </w:rPr>
        <w:instrText xml:space="preserve"> SEQ Tabela \* ARABIC </w:instrText>
      </w:r>
      <w:r w:rsidRPr="006012AA">
        <w:rPr>
          <w:color w:val="auto"/>
        </w:rPr>
        <w:fldChar w:fldCharType="separate"/>
      </w:r>
      <w:r w:rsidR="000C4136">
        <w:rPr>
          <w:noProof/>
          <w:color w:val="auto"/>
        </w:rPr>
        <w:t>1</w:t>
      </w:r>
      <w:r w:rsidRPr="006012AA">
        <w:rPr>
          <w:color w:val="auto"/>
        </w:rPr>
        <w:fldChar w:fldCharType="end"/>
      </w:r>
      <w:r w:rsidRPr="006012AA">
        <w:rPr>
          <w:color w:val="auto"/>
        </w:rPr>
        <w:t>. Działania z zakresu ochrony środowiska realizowane przez Gminę Dąbrowa Biskupia w ramach Programu Ochrony Środowiska</w:t>
      </w:r>
      <w:r w:rsidRPr="006012AA">
        <w:rPr>
          <w:color w:val="auto"/>
        </w:rPr>
        <w:br/>
        <w:t>dla Gminy Dąbrowa Biskupia na lata 2021-2024 z perspektywą do roku 2028</w:t>
      </w:r>
      <w:bookmarkEnd w:id="33"/>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673"/>
        <w:gridCol w:w="2269"/>
        <w:gridCol w:w="4248"/>
        <w:gridCol w:w="3784"/>
      </w:tblGrid>
      <w:tr w:rsidR="00176E8A" w:rsidRPr="00FB0BF3" w14:paraId="5E0201B2" w14:textId="77777777" w:rsidTr="007327A9">
        <w:trPr>
          <w:tblHeader/>
          <w:jc w:val="center"/>
        </w:trPr>
        <w:tc>
          <w:tcPr>
            <w:tcW w:w="1314" w:type="pct"/>
            <w:shd w:val="clear" w:color="auto" w:fill="BFBFBF" w:themeFill="background1" w:themeFillShade="BF"/>
            <w:vAlign w:val="center"/>
          </w:tcPr>
          <w:p w14:paraId="68826636" w14:textId="77777777" w:rsidR="00176E8A" w:rsidRPr="00FB0BF3" w:rsidRDefault="00176E8A" w:rsidP="00176E8A">
            <w:pPr>
              <w:spacing w:before="60" w:after="60" w:line="240" w:lineRule="auto"/>
              <w:jc w:val="center"/>
              <w:rPr>
                <w:rFonts w:cs="Arial"/>
                <w:b/>
                <w:sz w:val="16"/>
                <w:szCs w:val="18"/>
              </w:rPr>
            </w:pPr>
            <w:bookmarkStart w:id="34" w:name="_Hlk204240117"/>
            <w:r w:rsidRPr="00FB0BF3">
              <w:rPr>
                <w:rFonts w:cs="Arial"/>
                <w:b/>
                <w:sz w:val="16"/>
                <w:szCs w:val="18"/>
              </w:rPr>
              <w:t>Działanie ujęte w Programie</w:t>
            </w:r>
          </w:p>
        </w:tc>
        <w:tc>
          <w:tcPr>
            <w:tcW w:w="812" w:type="pct"/>
            <w:shd w:val="clear" w:color="auto" w:fill="BFBFBF" w:themeFill="background1" w:themeFillShade="BF"/>
            <w:vAlign w:val="center"/>
          </w:tcPr>
          <w:p w14:paraId="6D981183"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 xml:space="preserve">Podmiot odpowiedzialny za realizację działania wskazany w Programie </w:t>
            </w:r>
          </w:p>
        </w:tc>
        <w:tc>
          <w:tcPr>
            <w:tcW w:w="1520" w:type="pct"/>
            <w:shd w:val="clear" w:color="auto" w:fill="BFBFBF" w:themeFill="background1" w:themeFillShade="BF"/>
            <w:vAlign w:val="center"/>
          </w:tcPr>
          <w:p w14:paraId="7DE4BE01"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Realizacja zadania</w:t>
            </w:r>
          </w:p>
        </w:tc>
        <w:tc>
          <w:tcPr>
            <w:tcW w:w="1354" w:type="pct"/>
            <w:shd w:val="clear" w:color="auto" w:fill="BFBFBF" w:themeFill="background1" w:themeFillShade="BF"/>
            <w:vAlign w:val="center"/>
          </w:tcPr>
          <w:p w14:paraId="4B5A3076"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 xml:space="preserve">Poniesione koszty realizacji zadania </w:t>
            </w:r>
          </w:p>
        </w:tc>
      </w:tr>
      <w:tr w:rsidR="00176E8A" w:rsidRPr="00FB0BF3" w14:paraId="630B16DD" w14:textId="77777777" w:rsidTr="007327A9">
        <w:trPr>
          <w:trHeight w:val="327"/>
          <w:jc w:val="center"/>
        </w:trPr>
        <w:tc>
          <w:tcPr>
            <w:tcW w:w="5000" w:type="pct"/>
            <w:gridSpan w:val="4"/>
            <w:shd w:val="clear" w:color="auto" w:fill="F2F2F2" w:themeFill="background1" w:themeFillShade="F2"/>
            <w:vAlign w:val="center"/>
          </w:tcPr>
          <w:p w14:paraId="0E07F9E9"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Ochrona klimatu i jakości powietrza</w:t>
            </w:r>
          </w:p>
        </w:tc>
      </w:tr>
      <w:tr w:rsidR="00176E8A" w:rsidRPr="00FB0BF3" w14:paraId="32B27E07" w14:textId="77777777" w:rsidTr="007327A9">
        <w:trPr>
          <w:trHeight w:val="965"/>
          <w:jc w:val="center"/>
        </w:trPr>
        <w:tc>
          <w:tcPr>
            <w:tcW w:w="1314" w:type="pct"/>
            <w:vAlign w:val="center"/>
          </w:tcPr>
          <w:p w14:paraId="3B791778"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Termomodernizacja budynku świetlicy i OSP w miejscowości i Stanomin, gmina Dąbrowa Biskupia wraz z instalacją ogniw fotowoltaicznych i pompy ciepła</w:t>
            </w:r>
          </w:p>
        </w:tc>
        <w:tc>
          <w:tcPr>
            <w:tcW w:w="812" w:type="pct"/>
            <w:vAlign w:val="center"/>
          </w:tcPr>
          <w:p w14:paraId="2F8621C0"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47C97D58"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Zadanie zrealizowane w 2021 r. </w:t>
            </w:r>
          </w:p>
        </w:tc>
        <w:tc>
          <w:tcPr>
            <w:tcW w:w="1354" w:type="pct"/>
            <w:vAlign w:val="center"/>
          </w:tcPr>
          <w:p w14:paraId="17DA7475"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695 990,77 zł</w:t>
            </w:r>
          </w:p>
        </w:tc>
      </w:tr>
      <w:tr w:rsidR="00176E8A" w:rsidRPr="00FB0BF3" w14:paraId="4A5E5540" w14:textId="77777777" w:rsidTr="007327A9">
        <w:trPr>
          <w:trHeight w:val="1130"/>
          <w:jc w:val="center"/>
        </w:trPr>
        <w:tc>
          <w:tcPr>
            <w:tcW w:w="1314" w:type="pct"/>
            <w:vAlign w:val="center"/>
          </w:tcPr>
          <w:p w14:paraId="04999E00" w14:textId="77777777" w:rsidR="00176E8A" w:rsidRPr="00FB0BF3" w:rsidRDefault="00176E8A" w:rsidP="00176E8A">
            <w:pPr>
              <w:spacing w:before="60" w:after="60" w:line="240" w:lineRule="auto"/>
              <w:jc w:val="center"/>
              <w:rPr>
                <w:rFonts w:cs="Arial"/>
                <w:bCs/>
                <w:sz w:val="16"/>
                <w:szCs w:val="18"/>
              </w:rPr>
            </w:pPr>
            <w:r w:rsidRPr="00FB0BF3">
              <w:rPr>
                <w:rFonts w:cs="Arial"/>
                <w:bCs/>
                <w:sz w:val="16"/>
                <w:szCs w:val="18"/>
              </w:rPr>
              <w:t>Wymiana oświetlenia ulicznego tradycyjnego na energooszczędne oraz montaż oświetlenia solarnego</w:t>
            </w:r>
          </w:p>
        </w:tc>
        <w:tc>
          <w:tcPr>
            <w:tcW w:w="812" w:type="pct"/>
            <w:vAlign w:val="center"/>
          </w:tcPr>
          <w:p w14:paraId="144F161B"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390FD4D0" w14:textId="77777777" w:rsidR="00176E8A" w:rsidRPr="00FB0BF3" w:rsidRDefault="00176E8A" w:rsidP="00176E8A">
            <w:pPr>
              <w:spacing w:before="60" w:after="60" w:line="240" w:lineRule="auto"/>
              <w:jc w:val="center"/>
              <w:rPr>
                <w:rFonts w:cs="Arial"/>
                <w:bCs/>
                <w:sz w:val="16"/>
                <w:szCs w:val="18"/>
              </w:rPr>
            </w:pPr>
            <w:r w:rsidRPr="00FB0BF3">
              <w:rPr>
                <w:rFonts w:cs="Arial"/>
                <w:bCs/>
                <w:sz w:val="16"/>
                <w:szCs w:val="18"/>
              </w:rPr>
              <w:t xml:space="preserve">Zakup lampy solarnej zrealizowany w 2021 r. </w:t>
            </w:r>
          </w:p>
          <w:p w14:paraId="2F640296" w14:textId="77777777" w:rsidR="00176E8A" w:rsidRPr="00FB0BF3" w:rsidRDefault="00176E8A" w:rsidP="00176E8A">
            <w:pPr>
              <w:spacing w:before="60" w:after="60" w:line="240" w:lineRule="auto"/>
              <w:jc w:val="center"/>
              <w:rPr>
                <w:rFonts w:cs="Arial"/>
                <w:sz w:val="16"/>
                <w:szCs w:val="18"/>
              </w:rPr>
            </w:pPr>
          </w:p>
          <w:p w14:paraId="2AC3F1DC" w14:textId="77777777" w:rsidR="00176E8A" w:rsidRPr="00FB0BF3" w:rsidRDefault="00176E8A" w:rsidP="00176E8A">
            <w:pPr>
              <w:spacing w:before="60" w:after="60" w:line="240" w:lineRule="auto"/>
              <w:jc w:val="center"/>
              <w:rPr>
                <w:rFonts w:cs="Arial"/>
                <w:bCs/>
                <w:sz w:val="16"/>
                <w:szCs w:val="18"/>
              </w:rPr>
            </w:pPr>
            <w:r w:rsidRPr="00FB0BF3">
              <w:rPr>
                <w:rFonts w:cs="Arial"/>
                <w:sz w:val="16"/>
                <w:szCs w:val="18"/>
              </w:rPr>
              <w:t>Inwentaryzacja, projekt modernizacji i zaliczka 5% modernizacji - zrealizowane w 2024 r.</w:t>
            </w:r>
          </w:p>
        </w:tc>
        <w:tc>
          <w:tcPr>
            <w:tcW w:w="1354" w:type="pct"/>
            <w:vAlign w:val="center"/>
          </w:tcPr>
          <w:p w14:paraId="3A2255B2" w14:textId="77777777" w:rsidR="00176E8A" w:rsidRPr="00FB0BF3" w:rsidRDefault="00176E8A" w:rsidP="00176E8A">
            <w:pPr>
              <w:spacing w:before="60" w:after="60" w:line="240" w:lineRule="auto"/>
              <w:jc w:val="center"/>
              <w:rPr>
                <w:rFonts w:cs="Arial"/>
                <w:sz w:val="16"/>
                <w:szCs w:val="18"/>
              </w:rPr>
            </w:pPr>
            <w:r w:rsidRPr="00FB0BF3">
              <w:rPr>
                <w:rFonts w:cs="Arial"/>
                <w:bCs/>
                <w:sz w:val="16"/>
                <w:szCs w:val="18"/>
              </w:rPr>
              <w:t>11 808,96 zł</w:t>
            </w:r>
          </w:p>
          <w:p w14:paraId="3DFBDE36" w14:textId="4FF2A826" w:rsidR="00176E8A" w:rsidRPr="00FB0BF3" w:rsidRDefault="00176E8A" w:rsidP="00176E8A">
            <w:pPr>
              <w:spacing w:before="60" w:after="60" w:line="240" w:lineRule="auto"/>
              <w:rPr>
                <w:rFonts w:cs="Arial"/>
                <w:sz w:val="16"/>
                <w:szCs w:val="18"/>
              </w:rPr>
            </w:pPr>
          </w:p>
          <w:p w14:paraId="2B29A5DA" w14:textId="77777777" w:rsidR="00176E8A" w:rsidRPr="00FB0BF3" w:rsidRDefault="00176E8A" w:rsidP="00176E8A">
            <w:pPr>
              <w:spacing w:before="60" w:after="60" w:line="240" w:lineRule="auto"/>
              <w:rPr>
                <w:rFonts w:cs="Arial"/>
                <w:sz w:val="16"/>
                <w:szCs w:val="18"/>
              </w:rPr>
            </w:pPr>
          </w:p>
          <w:p w14:paraId="028884E1"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123 495,00 zł</w:t>
            </w:r>
          </w:p>
        </w:tc>
      </w:tr>
      <w:tr w:rsidR="00176E8A" w:rsidRPr="00FB0BF3" w14:paraId="38ACFD9A" w14:textId="77777777" w:rsidTr="007327A9">
        <w:trPr>
          <w:trHeight w:val="334"/>
          <w:jc w:val="center"/>
        </w:trPr>
        <w:tc>
          <w:tcPr>
            <w:tcW w:w="5000" w:type="pct"/>
            <w:gridSpan w:val="4"/>
            <w:shd w:val="clear" w:color="auto" w:fill="F2F2F2" w:themeFill="background1" w:themeFillShade="F2"/>
            <w:vAlign w:val="center"/>
          </w:tcPr>
          <w:p w14:paraId="1FF943DB"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Zagrożenia hałasem</w:t>
            </w:r>
          </w:p>
        </w:tc>
      </w:tr>
      <w:tr w:rsidR="00176E8A" w:rsidRPr="00FB0BF3" w14:paraId="510D5B6C" w14:textId="77777777" w:rsidTr="007327A9">
        <w:trPr>
          <w:trHeight w:val="376"/>
          <w:jc w:val="center"/>
        </w:trPr>
        <w:tc>
          <w:tcPr>
            <w:tcW w:w="1314" w:type="pct"/>
            <w:vAlign w:val="center"/>
          </w:tcPr>
          <w:p w14:paraId="5F89DD00"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Przebudowa drogi Modliborzyce – </w:t>
            </w:r>
            <w:r w:rsidRPr="00FB0BF3">
              <w:rPr>
                <w:rFonts w:cs="Arial"/>
                <w:sz w:val="16"/>
                <w:szCs w:val="18"/>
              </w:rPr>
              <w:br/>
              <w:t>Brudnia III ETAP</w:t>
            </w:r>
          </w:p>
        </w:tc>
        <w:tc>
          <w:tcPr>
            <w:tcW w:w="812" w:type="pct"/>
            <w:vAlign w:val="center"/>
          </w:tcPr>
          <w:p w14:paraId="46F043F5"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0A6BEA9E"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Zadanie zrealizowane w 2021 r. </w:t>
            </w:r>
          </w:p>
        </w:tc>
        <w:tc>
          <w:tcPr>
            <w:tcW w:w="1354" w:type="pct"/>
            <w:vAlign w:val="center"/>
          </w:tcPr>
          <w:p w14:paraId="6914765A"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689 744,79 zł</w:t>
            </w:r>
          </w:p>
        </w:tc>
      </w:tr>
      <w:tr w:rsidR="00176E8A" w:rsidRPr="00FB0BF3" w14:paraId="28F39EB2" w14:textId="77777777" w:rsidTr="007327A9">
        <w:trPr>
          <w:trHeight w:val="401"/>
          <w:jc w:val="center"/>
        </w:trPr>
        <w:tc>
          <w:tcPr>
            <w:tcW w:w="5000" w:type="pct"/>
            <w:gridSpan w:val="4"/>
            <w:shd w:val="clear" w:color="auto" w:fill="F2F2F2" w:themeFill="background1" w:themeFillShade="F2"/>
            <w:vAlign w:val="center"/>
          </w:tcPr>
          <w:p w14:paraId="08791A53"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Gospodarowanie wodami</w:t>
            </w:r>
          </w:p>
        </w:tc>
      </w:tr>
      <w:tr w:rsidR="00176E8A" w:rsidRPr="00FB0BF3" w14:paraId="43EA8887" w14:textId="77777777" w:rsidTr="007327A9">
        <w:trPr>
          <w:trHeight w:val="911"/>
          <w:jc w:val="center"/>
        </w:trPr>
        <w:tc>
          <w:tcPr>
            <w:tcW w:w="1314" w:type="pct"/>
            <w:vAlign w:val="center"/>
          </w:tcPr>
          <w:p w14:paraId="251BE383"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Obudowa studni głębinowej nr 3 wraz </w:t>
            </w:r>
            <w:r w:rsidRPr="00FB0BF3">
              <w:rPr>
                <w:rFonts w:cs="Arial"/>
                <w:sz w:val="16"/>
                <w:szCs w:val="18"/>
              </w:rPr>
              <w:br/>
              <w:t xml:space="preserve">z budową przyłącza wodociągowego </w:t>
            </w:r>
            <w:r w:rsidRPr="00FB0BF3">
              <w:rPr>
                <w:rFonts w:cs="Arial"/>
                <w:sz w:val="16"/>
                <w:szCs w:val="18"/>
              </w:rPr>
              <w:br/>
              <w:t xml:space="preserve">i elektroenergetycznego od studni nr 3 do budynku Stacji Uzdatniania Wody </w:t>
            </w:r>
            <w:r w:rsidRPr="00FB0BF3">
              <w:rPr>
                <w:rFonts w:cs="Arial"/>
                <w:sz w:val="16"/>
                <w:szCs w:val="18"/>
              </w:rPr>
              <w:br/>
              <w:t>w Dąbrowie Biskupiej</w:t>
            </w:r>
          </w:p>
        </w:tc>
        <w:tc>
          <w:tcPr>
            <w:tcW w:w="812" w:type="pct"/>
            <w:vAlign w:val="center"/>
          </w:tcPr>
          <w:p w14:paraId="39F3F20E"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5E99D847"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Zadanie zrealizowane w:</w:t>
            </w:r>
          </w:p>
          <w:p w14:paraId="4F0B09C9"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- 2021 r. </w:t>
            </w:r>
          </w:p>
          <w:p w14:paraId="0DA87947" w14:textId="7ACD7FFA" w:rsidR="00176E8A" w:rsidRPr="00FB0BF3" w:rsidRDefault="00176E8A" w:rsidP="00D409A1">
            <w:pPr>
              <w:spacing w:before="60" w:after="60" w:line="240" w:lineRule="auto"/>
              <w:jc w:val="center"/>
              <w:rPr>
                <w:rFonts w:cs="Arial"/>
                <w:sz w:val="16"/>
                <w:szCs w:val="18"/>
              </w:rPr>
            </w:pPr>
            <w:r w:rsidRPr="00FB0BF3">
              <w:rPr>
                <w:rFonts w:cs="Arial"/>
                <w:sz w:val="16"/>
                <w:szCs w:val="18"/>
              </w:rPr>
              <w:t xml:space="preserve">- 2022 r. </w:t>
            </w:r>
          </w:p>
          <w:p w14:paraId="4AA347A8" w14:textId="7AA456F2"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Aktualizacja kosztorysu w 2023 r. </w:t>
            </w:r>
          </w:p>
        </w:tc>
        <w:tc>
          <w:tcPr>
            <w:tcW w:w="1354" w:type="pct"/>
            <w:vAlign w:val="center"/>
          </w:tcPr>
          <w:p w14:paraId="7500DE75" w14:textId="77777777" w:rsidR="00176E8A" w:rsidRPr="00FB0BF3" w:rsidRDefault="00176E8A" w:rsidP="00176E8A">
            <w:pPr>
              <w:spacing w:before="60" w:after="60" w:line="240" w:lineRule="auto"/>
              <w:jc w:val="center"/>
              <w:rPr>
                <w:rFonts w:cs="Arial"/>
                <w:sz w:val="16"/>
                <w:szCs w:val="18"/>
              </w:rPr>
            </w:pPr>
          </w:p>
          <w:p w14:paraId="3D6313F5"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7 048,94 zł</w:t>
            </w:r>
          </w:p>
          <w:p w14:paraId="4D22ED33" w14:textId="38B39FB8" w:rsidR="00176E8A" w:rsidRPr="00FB0BF3" w:rsidRDefault="00176E8A" w:rsidP="00D409A1">
            <w:pPr>
              <w:spacing w:before="60" w:after="60" w:line="240" w:lineRule="auto"/>
              <w:jc w:val="center"/>
              <w:rPr>
                <w:rFonts w:cs="Arial"/>
                <w:sz w:val="16"/>
                <w:szCs w:val="18"/>
              </w:rPr>
            </w:pPr>
            <w:r w:rsidRPr="00FB0BF3">
              <w:rPr>
                <w:rFonts w:cs="Arial"/>
                <w:sz w:val="16"/>
                <w:szCs w:val="18"/>
              </w:rPr>
              <w:t>9 521,85 zł</w:t>
            </w:r>
          </w:p>
          <w:p w14:paraId="5C0EEEC3" w14:textId="134159E9" w:rsidR="00176E8A" w:rsidRPr="00FB0BF3" w:rsidRDefault="00176E8A" w:rsidP="00176E8A">
            <w:pPr>
              <w:spacing w:before="60" w:after="60" w:line="240" w:lineRule="auto"/>
              <w:jc w:val="center"/>
              <w:rPr>
                <w:rFonts w:cs="Arial"/>
                <w:color w:val="70AD47" w:themeColor="accent6"/>
                <w:sz w:val="16"/>
                <w:szCs w:val="18"/>
              </w:rPr>
            </w:pPr>
            <w:r w:rsidRPr="00FB0BF3">
              <w:rPr>
                <w:rFonts w:cs="Arial"/>
                <w:sz w:val="16"/>
                <w:szCs w:val="18"/>
              </w:rPr>
              <w:t>551,26 zł</w:t>
            </w:r>
          </w:p>
        </w:tc>
      </w:tr>
      <w:tr w:rsidR="00176E8A" w:rsidRPr="00FB0BF3" w14:paraId="53277FB5" w14:textId="77777777" w:rsidTr="007327A9">
        <w:trPr>
          <w:trHeight w:val="350"/>
          <w:jc w:val="center"/>
        </w:trPr>
        <w:tc>
          <w:tcPr>
            <w:tcW w:w="5000" w:type="pct"/>
            <w:gridSpan w:val="4"/>
            <w:shd w:val="clear" w:color="auto" w:fill="F2F2F2" w:themeFill="background1" w:themeFillShade="F2"/>
            <w:vAlign w:val="center"/>
          </w:tcPr>
          <w:p w14:paraId="17848D25"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Gospodarka wodno-ściekowa</w:t>
            </w:r>
          </w:p>
        </w:tc>
      </w:tr>
      <w:tr w:rsidR="00176E8A" w:rsidRPr="00FB0BF3" w14:paraId="6B3BBBE8" w14:textId="77777777" w:rsidTr="007327A9">
        <w:trPr>
          <w:trHeight w:val="1187"/>
          <w:jc w:val="center"/>
        </w:trPr>
        <w:tc>
          <w:tcPr>
            <w:tcW w:w="1314" w:type="pct"/>
            <w:vAlign w:val="center"/>
          </w:tcPr>
          <w:p w14:paraId="2D5B3698"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Budowa nowej oczyszczalni ścieków </w:t>
            </w:r>
            <w:r w:rsidRPr="00FB0BF3">
              <w:rPr>
                <w:rFonts w:cs="Arial"/>
                <w:sz w:val="16"/>
                <w:szCs w:val="18"/>
              </w:rPr>
              <w:br/>
              <w:t>w Dąbrowie Biskupiej i likwidacja istniejącej oczyszczalni w Dąbrowie Biskupiej - aglomeracja Dąbrowa Biskupia o wielkości 2035 RLM.</w:t>
            </w:r>
          </w:p>
        </w:tc>
        <w:tc>
          <w:tcPr>
            <w:tcW w:w="812" w:type="pct"/>
            <w:vAlign w:val="center"/>
          </w:tcPr>
          <w:p w14:paraId="1F4A3804"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7D53C046"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Opracowanie kompletnego pełnobranżowego projektu – zrealizowane w 2024 r.</w:t>
            </w:r>
          </w:p>
        </w:tc>
        <w:tc>
          <w:tcPr>
            <w:tcW w:w="1354" w:type="pct"/>
            <w:vAlign w:val="center"/>
          </w:tcPr>
          <w:p w14:paraId="110440EF"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80 184,00 zł</w:t>
            </w:r>
          </w:p>
        </w:tc>
      </w:tr>
      <w:tr w:rsidR="00176E8A" w:rsidRPr="00FB0BF3" w14:paraId="1D1CE491" w14:textId="77777777" w:rsidTr="007327A9">
        <w:trPr>
          <w:trHeight w:val="913"/>
          <w:jc w:val="center"/>
        </w:trPr>
        <w:tc>
          <w:tcPr>
            <w:tcW w:w="1314" w:type="pct"/>
            <w:vAlign w:val="center"/>
          </w:tcPr>
          <w:p w14:paraId="6DA49E20"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Rozbudowa i modernizacja sieci kanalizacyjnej</w:t>
            </w:r>
          </w:p>
        </w:tc>
        <w:tc>
          <w:tcPr>
            <w:tcW w:w="812" w:type="pct"/>
            <w:vAlign w:val="center"/>
          </w:tcPr>
          <w:p w14:paraId="5F5332BA"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15CDE237" w14:textId="7AE621C9" w:rsidR="00176E8A" w:rsidRPr="002676EE" w:rsidRDefault="00176E8A" w:rsidP="00176E8A">
            <w:pPr>
              <w:spacing w:before="60" w:after="60" w:line="240" w:lineRule="auto"/>
              <w:jc w:val="center"/>
              <w:rPr>
                <w:rFonts w:cs="Arial"/>
                <w:sz w:val="16"/>
                <w:szCs w:val="18"/>
              </w:rPr>
            </w:pPr>
            <w:r w:rsidRPr="002676EE">
              <w:rPr>
                <w:rFonts w:cs="Arial"/>
                <w:sz w:val="16"/>
                <w:szCs w:val="18"/>
              </w:rPr>
              <w:t xml:space="preserve">Rozbudowa sieci kanalizacyjnej </w:t>
            </w:r>
            <w:r w:rsidR="0040382E" w:rsidRPr="002676EE">
              <w:rPr>
                <w:rFonts w:cs="Arial"/>
                <w:sz w:val="16"/>
                <w:szCs w:val="18"/>
              </w:rPr>
              <w:t>(budowa studni zbiorczo– pompowych na istniejącej sieci kanalizacji ciśnieniowej )</w:t>
            </w:r>
            <w:r w:rsidRPr="002676EE">
              <w:rPr>
                <w:rFonts w:cs="Arial"/>
                <w:sz w:val="16"/>
                <w:szCs w:val="18"/>
              </w:rPr>
              <w:t>– zrealizowane w:</w:t>
            </w:r>
          </w:p>
          <w:p w14:paraId="711B9C26" w14:textId="77777777" w:rsidR="00176E8A" w:rsidRPr="002676EE" w:rsidRDefault="00176E8A" w:rsidP="00176E8A">
            <w:pPr>
              <w:spacing w:before="60" w:after="60" w:line="240" w:lineRule="auto"/>
              <w:jc w:val="center"/>
              <w:rPr>
                <w:rFonts w:cs="Arial"/>
                <w:sz w:val="16"/>
                <w:szCs w:val="18"/>
              </w:rPr>
            </w:pPr>
            <w:r w:rsidRPr="002676EE">
              <w:rPr>
                <w:rFonts w:cs="Arial"/>
                <w:sz w:val="16"/>
                <w:szCs w:val="18"/>
              </w:rPr>
              <w:t xml:space="preserve">- 2021 r. </w:t>
            </w:r>
          </w:p>
          <w:p w14:paraId="166C06E3" w14:textId="2ADCBBC1" w:rsidR="00176E8A" w:rsidRPr="002676EE" w:rsidRDefault="00176E8A" w:rsidP="00176E8A">
            <w:pPr>
              <w:spacing w:before="60" w:after="60" w:line="240" w:lineRule="auto"/>
              <w:jc w:val="center"/>
              <w:rPr>
                <w:rFonts w:cs="Arial"/>
                <w:sz w:val="16"/>
                <w:szCs w:val="18"/>
              </w:rPr>
            </w:pPr>
            <w:r w:rsidRPr="002676EE">
              <w:rPr>
                <w:rFonts w:cs="Arial"/>
                <w:sz w:val="16"/>
                <w:szCs w:val="18"/>
              </w:rPr>
              <w:t xml:space="preserve">- 2022 r. </w:t>
            </w:r>
          </w:p>
          <w:p w14:paraId="49510110"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lastRenderedPageBreak/>
              <w:t>- 2023 r.</w:t>
            </w:r>
          </w:p>
          <w:p w14:paraId="43A2B168"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- 2024 r.</w:t>
            </w:r>
          </w:p>
        </w:tc>
        <w:tc>
          <w:tcPr>
            <w:tcW w:w="1354" w:type="pct"/>
            <w:vAlign w:val="center"/>
          </w:tcPr>
          <w:p w14:paraId="537CC084" w14:textId="77777777" w:rsidR="00176E8A" w:rsidRPr="00FB0BF3" w:rsidRDefault="00176E8A" w:rsidP="00176E8A">
            <w:pPr>
              <w:spacing w:before="60" w:after="60" w:line="240" w:lineRule="auto"/>
              <w:jc w:val="left"/>
              <w:rPr>
                <w:rFonts w:cs="Arial"/>
                <w:sz w:val="16"/>
                <w:szCs w:val="18"/>
              </w:rPr>
            </w:pPr>
          </w:p>
          <w:p w14:paraId="1B57E84B" w14:textId="77777777" w:rsidR="0040382E" w:rsidRDefault="0040382E" w:rsidP="00176E8A">
            <w:pPr>
              <w:spacing w:before="60" w:after="60" w:line="240" w:lineRule="auto"/>
              <w:jc w:val="center"/>
              <w:rPr>
                <w:rFonts w:cs="Arial"/>
                <w:sz w:val="16"/>
                <w:szCs w:val="18"/>
              </w:rPr>
            </w:pPr>
          </w:p>
          <w:p w14:paraId="78269319" w14:textId="77777777" w:rsidR="0040382E" w:rsidRDefault="0040382E" w:rsidP="00176E8A">
            <w:pPr>
              <w:spacing w:before="60" w:after="60" w:line="240" w:lineRule="auto"/>
              <w:jc w:val="center"/>
              <w:rPr>
                <w:rFonts w:cs="Arial"/>
                <w:sz w:val="16"/>
                <w:szCs w:val="18"/>
              </w:rPr>
            </w:pPr>
          </w:p>
          <w:p w14:paraId="02899120" w14:textId="167741DE" w:rsidR="00176E8A" w:rsidRPr="00FB0BF3" w:rsidRDefault="00176E8A" w:rsidP="00176E8A">
            <w:pPr>
              <w:spacing w:before="60" w:after="60" w:line="240" w:lineRule="auto"/>
              <w:jc w:val="center"/>
              <w:rPr>
                <w:rFonts w:cs="Arial"/>
                <w:sz w:val="16"/>
                <w:szCs w:val="18"/>
              </w:rPr>
            </w:pPr>
            <w:r w:rsidRPr="00FB0BF3">
              <w:rPr>
                <w:rFonts w:cs="Arial"/>
                <w:sz w:val="16"/>
                <w:szCs w:val="18"/>
              </w:rPr>
              <w:t>33 520,64 zł</w:t>
            </w:r>
          </w:p>
          <w:p w14:paraId="73F26AB5" w14:textId="4A2EDAB8"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46 818,94 zł </w:t>
            </w:r>
          </w:p>
          <w:p w14:paraId="35F48B07"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lastRenderedPageBreak/>
              <w:t>9 683,07 zł</w:t>
            </w:r>
          </w:p>
          <w:p w14:paraId="01866D54"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8 827,85 zł</w:t>
            </w:r>
          </w:p>
        </w:tc>
      </w:tr>
      <w:tr w:rsidR="00176E8A" w:rsidRPr="00FB0BF3" w14:paraId="30396B42" w14:textId="77777777" w:rsidTr="007327A9">
        <w:trPr>
          <w:trHeight w:val="548"/>
          <w:jc w:val="center"/>
        </w:trPr>
        <w:tc>
          <w:tcPr>
            <w:tcW w:w="1314" w:type="pct"/>
            <w:vAlign w:val="center"/>
          </w:tcPr>
          <w:p w14:paraId="7879593A"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lastRenderedPageBreak/>
              <w:t>Zakup beczki asenizacyjnej z WUKO na obsługę awarii na sieci kanalizacyjnej</w:t>
            </w:r>
          </w:p>
        </w:tc>
        <w:tc>
          <w:tcPr>
            <w:tcW w:w="812" w:type="pct"/>
            <w:vAlign w:val="center"/>
          </w:tcPr>
          <w:p w14:paraId="62610782"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3F69EB01"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Zadanie zrealizowane w 2022 r. </w:t>
            </w:r>
          </w:p>
        </w:tc>
        <w:tc>
          <w:tcPr>
            <w:tcW w:w="1354" w:type="pct"/>
            <w:vAlign w:val="center"/>
          </w:tcPr>
          <w:p w14:paraId="5D696AF7"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53 000,00 zł</w:t>
            </w:r>
          </w:p>
        </w:tc>
      </w:tr>
      <w:tr w:rsidR="00176E8A" w:rsidRPr="00FB0BF3" w14:paraId="4A356C93" w14:textId="77777777" w:rsidTr="007327A9">
        <w:trPr>
          <w:trHeight w:val="1123"/>
          <w:jc w:val="center"/>
        </w:trPr>
        <w:tc>
          <w:tcPr>
            <w:tcW w:w="1314" w:type="pct"/>
            <w:vAlign w:val="center"/>
          </w:tcPr>
          <w:p w14:paraId="25D4A18A"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Kompleksowa modernizacja stacji uzdatniania wody w Dąbrowie Biskupie – wymiana złóż na filtrach, wymiana pomp </w:t>
            </w:r>
            <w:r w:rsidRPr="00FB0BF3">
              <w:rPr>
                <w:rFonts w:cs="Arial"/>
                <w:sz w:val="16"/>
                <w:szCs w:val="18"/>
              </w:rPr>
              <w:br/>
              <w:t>i wodomierzy, przebudowa kanalizacji wód popłucznych, automatyzacja.</w:t>
            </w:r>
          </w:p>
        </w:tc>
        <w:tc>
          <w:tcPr>
            <w:tcW w:w="812" w:type="pct"/>
            <w:vAlign w:val="center"/>
          </w:tcPr>
          <w:p w14:paraId="6945E773"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39CD0915"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Zakup sprężarki </w:t>
            </w:r>
            <w:r w:rsidRPr="00FB0BF3">
              <w:rPr>
                <w:rFonts w:cs="Arial"/>
                <w:bCs/>
                <w:sz w:val="16"/>
                <w:szCs w:val="18"/>
              </w:rPr>
              <w:t xml:space="preserve">zrealizowany w 2022 r. </w:t>
            </w:r>
          </w:p>
        </w:tc>
        <w:tc>
          <w:tcPr>
            <w:tcW w:w="1354" w:type="pct"/>
            <w:vAlign w:val="center"/>
          </w:tcPr>
          <w:p w14:paraId="09E25076"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11 598,90 zł</w:t>
            </w:r>
          </w:p>
        </w:tc>
      </w:tr>
      <w:tr w:rsidR="00176E8A" w:rsidRPr="00FB0BF3" w14:paraId="48B630C8" w14:textId="77777777" w:rsidTr="007327A9">
        <w:trPr>
          <w:trHeight w:val="693"/>
          <w:jc w:val="center"/>
        </w:trPr>
        <w:tc>
          <w:tcPr>
            <w:tcW w:w="1314" w:type="pct"/>
            <w:vAlign w:val="center"/>
          </w:tcPr>
          <w:p w14:paraId="7E931598"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Modernizacja SUW Parchanie - wymiana złóż na filtrach, remont lub wymiana zbiorników wody uzdatnionej, wymiana pomp głębinowych, wymiana wodomierzy, automatyzacja SUW, odmanganiacz (jako oddzielne urządzenie, a nie odmanganianie na filtrach)</w:t>
            </w:r>
          </w:p>
        </w:tc>
        <w:tc>
          <w:tcPr>
            <w:tcW w:w="812" w:type="pct"/>
            <w:vAlign w:val="center"/>
          </w:tcPr>
          <w:p w14:paraId="6BB07262"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6B2117B4"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Zakup pompy głębinowej na Stację Uzdatniania</w:t>
            </w:r>
          </w:p>
          <w:p w14:paraId="6F974934"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Wody w Parchaniu zrealizowany w 2024 r.</w:t>
            </w:r>
          </w:p>
        </w:tc>
        <w:tc>
          <w:tcPr>
            <w:tcW w:w="1354" w:type="pct"/>
            <w:vAlign w:val="center"/>
          </w:tcPr>
          <w:p w14:paraId="19E030A0"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12 176,70 zł</w:t>
            </w:r>
          </w:p>
        </w:tc>
      </w:tr>
      <w:tr w:rsidR="00176E8A" w:rsidRPr="00FB0BF3" w14:paraId="3EFC60CC" w14:textId="77777777" w:rsidTr="007327A9">
        <w:trPr>
          <w:trHeight w:val="372"/>
          <w:jc w:val="center"/>
        </w:trPr>
        <w:tc>
          <w:tcPr>
            <w:tcW w:w="5000" w:type="pct"/>
            <w:gridSpan w:val="4"/>
            <w:shd w:val="clear" w:color="auto" w:fill="F2F2F2" w:themeFill="background1" w:themeFillShade="F2"/>
            <w:vAlign w:val="center"/>
          </w:tcPr>
          <w:p w14:paraId="107A4D83"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Gospodarka odpadami i zapobieganie powstawaniu odpadów</w:t>
            </w:r>
          </w:p>
        </w:tc>
      </w:tr>
      <w:tr w:rsidR="00176E8A" w:rsidRPr="00FB0BF3" w14:paraId="43949959" w14:textId="77777777" w:rsidTr="007327A9">
        <w:trPr>
          <w:trHeight w:val="1158"/>
          <w:jc w:val="center"/>
        </w:trPr>
        <w:tc>
          <w:tcPr>
            <w:tcW w:w="1314" w:type="pct"/>
            <w:vAlign w:val="center"/>
          </w:tcPr>
          <w:p w14:paraId="731A5383"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Modernizacji Punktu Selektywnego Zbierania Odpadów Komunalnych </w:t>
            </w:r>
            <w:r w:rsidRPr="00FB0BF3">
              <w:rPr>
                <w:rFonts w:cs="Arial"/>
                <w:sz w:val="16"/>
                <w:szCs w:val="18"/>
              </w:rPr>
              <w:br/>
              <w:t>w Dąbrowie Biskupiej</w:t>
            </w:r>
          </w:p>
        </w:tc>
        <w:tc>
          <w:tcPr>
            <w:tcW w:w="812" w:type="pct"/>
            <w:vAlign w:val="center"/>
          </w:tcPr>
          <w:p w14:paraId="5402CDE3"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0AA15CB4"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Dokumentacja projektowa i zaliczka 5% </w:t>
            </w:r>
            <w:r w:rsidRPr="00FB0BF3">
              <w:rPr>
                <w:rFonts w:cs="Arial"/>
                <w:sz w:val="16"/>
                <w:szCs w:val="18"/>
              </w:rPr>
              <w:br/>
              <w:t xml:space="preserve">- zrealizowane w 2022 r. </w:t>
            </w:r>
          </w:p>
          <w:p w14:paraId="6B6E13B2" w14:textId="77777777" w:rsidR="00176E8A" w:rsidRPr="00FB0BF3" w:rsidRDefault="00176E8A" w:rsidP="00176E8A">
            <w:pPr>
              <w:spacing w:before="60" w:after="60" w:line="240" w:lineRule="auto"/>
              <w:jc w:val="center"/>
              <w:rPr>
                <w:rFonts w:cs="Arial"/>
                <w:sz w:val="16"/>
                <w:szCs w:val="18"/>
              </w:rPr>
            </w:pPr>
          </w:p>
          <w:p w14:paraId="78F6773E"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Modernizacja wraz z wyposażeniem Punktu Selektywnego Zbierania Odpadów Komunalnych w Dąbrowie Biskupiej – zrealizowane w 2023 r. </w:t>
            </w:r>
          </w:p>
        </w:tc>
        <w:tc>
          <w:tcPr>
            <w:tcW w:w="1354" w:type="pct"/>
            <w:vAlign w:val="center"/>
          </w:tcPr>
          <w:p w14:paraId="22496ECD" w14:textId="77777777" w:rsidR="00176E8A" w:rsidRPr="00FB0BF3" w:rsidRDefault="00176E8A" w:rsidP="00D409A1">
            <w:pPr>
              <w:spacing w:before="60" w:after="60" w:line="240" w:lineRule="auto"/>
              <w:rPr>
                <w:rFonts w:cs="Arial"/>
                <w:sz w:val="16"/>
                <w:szCs w:val="18"/>
              </w:rPr>
            </w:pPr>
          </w:p>
          <w:p w14:paraId="762C69E3"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316 904,33 zł</w:t>
            </w:r>
          </w:p>
          <w:p w14:paraId="20E72B3E" w14:textId="77777777" w:rsidR="00176E8A" w:rsidRPr="00FB0BF3" w:rsidRDefault="00176E8A" w:rsidP="00176E8A">
            <w:pPr>
              <w:spacing w:before="60" w:after="60" w:line="240" w:lineRule="auto"/>
              <w:rPr>
                <w:rFonts w:cs="Arial"/>
                <w:sz w:val="16"/>
                <w:szCs w:val="18"/>
              </w:rPr>
            </w:pPr>
          </w:p>
          <w:p w14:paraId="4E7332D7" w14:textId="77777777" w:rsidR="00176E8A" w:rsidRPr="00FB0BF3" w:rsidRDefault="00176E8A" w:rsidP="00D409A1">
            <w:pPr>
              <w:spacing w:before="60" w:after="60" w:line="240" w:lineRule="auto"/>
              <w:rPr>
                <w:rFonts w:cs="Arial"/>
                <w:sz w:val="16"/>
                <w:szCs w:val="18"/>
              </w:rPr>
            </w:pPr>
          </w:p>
          <w:p w14:paraId="34723833"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4 814 052,32 zł</w:t>
            </w:r>
          </w:p>
          <w:p w14:paraId="1CE2CB0E" w14:textId="77777777" w:rsidR="00176E8A" w:rsidRPr="00FB0BF3" w:rsidRDefault="00176E8A" w:rsidP="00176E8A">
            <w:pPr>
              <w:spacing w:before="60" w:after="60" w:line="240" w:lineRule="auto"/>
              <w:jc w:val="center"/>
              <w:rPr>
                <w:rFonts w:cs="Arial"/>
                <w:sz w:val="16"/>
                <w:szCs w:val="18"/>
              </w:rPr>
            </w:pPr>
          </w:p>
        </w:tc>
      </w:tr>
      <w:tr w:rsidR="00176E8A" w:rsidRPr="00FB0BF3" w14:paraId="438B8CD2" w14:textId="77777777" w:rsidTr="007327A9">
        <w:trPr>
          <w:trHeight w:val="366"/>
          <w:jc w:val="center"/>
        </w:trPr>
        <w:tc>
          <w:tcPr>
            <w:tcW w:w="5000" w:type="pct"/>
            <w:gridSpan w:val="4"/>
            <w:shd w:val="clear" w:color="auto" w:fill="F2F2F2" w:themeFill="background1" w:themeFillShade="F2"/>
            <w:vAlign w:val="center"/>
          </w:tcPr>
          <w:p w14:paraId="36CBCD30"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Zasoby przyrodnicze</w:t>
            </w:r>
          </w:p>
        </w:tc>
      </w:tr>
      <w:tr w:rsidR="00176E8A" w:rsidRPr="00FB0BF3" w14:paraId="12BE823C" w14:textId="77777777" w:rsidTr="007327A9">
        <w:trPr>
          <w:trHeight w:val="626"/>
          <w:jc w:val="center"/>
        </w:trPr>
        <w:tc>
          <w:tcPr>
            <w:tcW w:w="1314" w:type="pct"/>
            <w:vAlign w:val="center"/>
          </w:tcPr>
          <w:p w14:paraId="5BA61AB8"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Uzupełnienie nasadzeń drzew i krzewów na terenach gminnych</w:t>
            </w:r>
          </w:p>
        </w:tc>
        <w:tc>
          <w:tcPr>
            <w:tcW w:w="812" w:type="pct"/>
            <w:vAlign w:val="center"/>
          </w:tcPr>
          <w:p w14:paraId="0E5BFB29" w14:textId="5B1B049C" w:rsidR="00916F2E" w:rsidRPr="00FB0BF3" w:rsidRDefault="00176E8A" w:rsidP="00916F2E">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79BF0019"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Uzupełnienie nasadzeń drzew zrealizowane w:</w:t>
            </w:r>
          </w:p>
          <w:p w14:paraId="37C52719"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- 2023 r.</w:t>
            </w:r>
          </w:p>
          <w:p w14:paraId="2F73C5BB" w14:textId="796BCDDA"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- 2024 r. </w:t>
            </w:r>
          </w:p>
        </w:tc>
        <w:tc>
          <w:tcPr>
            <w:tcW w:w="1354" w:type="pct"/>
            <w:vAlign w:val="center"/>
          </w:tcPr>
          <w:p w14:paraId="07755A26" w14:textId="77777777" w:rsidR="00176E8A" w:rsidRPr="00FB0BF3" w:rsidRDefault="00176E8A" w:rsidP="00176E8A">
            <w:pPr>
              <w:spacing w:before="60" w:after="60" w:line="240" w:lineRule="auto"/>
              <w:jc w:val="center"/>
              <w:rPr>
                <w:rFonts w:cs="Arial"/>
                <w:sz w:val="16"/>
                <w:szCs w:val="18"/>
              </w:rPr>
            </w:pPr>
          </w:p>
          <w:p w14:paraId="1E8A52C9"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1 140,00 zł</w:t>
            </w:r>
          </w:p>
          <w:p w14:paraId="4FF55B5B" w14:textId="538132E5" w:rsidR="00176E8A" w:rsidRPr="00FB0BF3" w:rsidRDefault="00176E8A" w:rsidP="00176E8A">
            <w:pPr>
              <w:spacing w:before="60" w:after="60" w:line="240" w:lineRule="auto"/>
              <w:jc w:val="center"/>
              <w:rPr>
                <w:rFonts w:cs="Arial"/>
                <w:sz w:val="16"/>
                <w:szCs w:val="18"/>
              </w:rPr>
            </w:pPr>
            <w:r w:rsidRPr="00FB0BF3">
              <w:rPr>
                <w:rFonts w:cs="Arial"/>
                <w:sz w:val="16"/>
                <w:szCs w:val="18"/>
              </w:rPr>
              <w:t>3 870,00 zł</w:t>
            </w:r>
          </w:p>
        </w:tc>
      </w:tr>
      <w:tr w:rsidR="00176E8A" w:rsidRPr="00FB0BF3" w14:paraId="07D7D691" w14:textId="77777777" w:rsidTr="007327A9">
        <w:trPr>
          <w:trHeight w:val="210"/>
          <w:jc w:val="center"/>
        </w:trPr>
        <w:tc>
          <w:tcPr>
            <w:tcW w:w="5000" w:type="pct"/>
            <w:gridSpan w:val="4"/>
            <w:shd w:val="clear" w:color="auto" w:fill="F2F2F2" w:themeFill="background1" w:themeFillShade="F2"/>
            <w:vAlign w:val="center"/>
          </w:tcPr>
          <w:p w14:paraId="3196F8E9" w14:textId="77777777" w:rsidR="00176E8A" w:rsidRPr="00FB0BF3" w:rsidRDefault="00176E8A" w:rsidP="00176E8A">
            <w:pPr>
              <w:spacing w:before="60" w:after="60" w:line="240" w:lineRule="auto"/>
              <w:jc w:val="center"/>
              <w:rPr>
                <w:rFonts w:cs="Arial"/>
                <w:b/>
                <w:sz w:val="16"/>
                <w:szCs w:val="18"/>
              </w:rPr>
            </w:pPr>
            <w:r w:rsidRPr="00FB0BF3">
              <w:rPr>
                <w:rFonts w:cs="Arial"/>
                <w:b/>
                <w:sz w:val="16"/>
                <w:szCs w:val="18"/>
              </w:rPr>
              <w:t>Obszar interwencji: Zapobieganie poważnym awariom</w:t>
            </w:r>
          </w:p>
        </w:tc>
      </w:tr>
      <w:tr w:rsidR="00176E8A" w:rsidRPr="00FB0BF3" w14:paraId="4E21A7C2" w14:textId="77777777" w:rsidTr="00FB0BF3">
        <w:trPr>
          <w:jc w:val="center"/>
        </w:trPr>
        <w:tc>
          <w:tcPr>
            <w:tcW w:w="1314" w:type="pct"/>
            <w:vAlign w:val="center"/>
          </w:tcPr>
          <w:p w14:paraId="7E4F3CEF"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 xml:space="preserve">Dofinansowanie jednostek ratowniczych </w:t>
            </w:r>
            <w:r w:rsidRPr="00FB0BF3">
              <w:rPr>
                <w:rFonts w:cs="Arial"/>
                <w:sz w:val="16"/>
                <w:szCs w:val="18"/>
              </w:rPr>
              <w:br/>
              <w:t>w zakresie zakupu sprzętu i materiałów do prowadzenia akcji ratowniczych</w:t>
            </w:r>
          </w:p>
        </w:tc>
        <w:tc>
          <w:tcPr>
            <w:tcW w:w="812" w:type="pct"/>
            <w:vAlign w:val="center"/>
          </w:tcPr>
          <w:p w14:paraId="40E188DF"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Gmina Dąbrowa Biskupia</w:t>
            </w:r>
          </w:p>
        </w:tc>
        <w:tc>
          <w:tcPr>
            <w:tcW w:w="1520" w:type="pct"/>
            <w:vAlign w:val="center"/>
          </w:tcPr>
          <w:p w14:paraId="0BB65C3D" w14:textId="172C9430" w:rsidR="00176E8A" w:rsidRPr="00FB0BF3" w:rsidRDefault="00176E8A" w:rsidP="00D409A1">
            <w:pPr>
              <w:spacing w:before="60" w:after="60" w:line="240" w:lineRule="auto"/>
              <w:jc w:val="center"/>
              <w:rPr>
                <w:rFonts w:cs="Arial"/>
                <w:sz w:val="16"/>
                <w:szCs w:val="18"/>
              </w:rPr>
            </w:pPr>
            <w:r w:rsidRPr="00FB0BF3">
              <w:rPr>
                <w:rFonts w:cs="Arial"/>
                <w:sz w:val="16"/>
                <w:szCs w:val="18"/>
              </w:rPr>
              <w:t xml:space="preserve">Zakup samochodu pożarniczego zrealizowany </w:t>
            </w:r>
            <w:r w:rsidRPr="00FB0BF3">
              <w:rPr>
                <w:rFonts w:cs="Arial"/>
                <w:sz w:val="16"/>
                <w:szCs w:val="18"/>
              </w:rPr>
              <w:br/>
              <w:t>w 2022 r.</w:t>
            </w:r>
          </w:p>
          <w:p w14:paraId="243DB667" w14:textId="77777777" w:rsidR="00D409A1" w:rsidRPr="00FB0BF3" w:rsidRDefault="00D409A1" w:rsidP="00D409A1">
            <w:pPr>
              <w:spacing w:before="60" w:after="60" w:line="240" w:lineRule="auto"/>
              <w:jc w:val="center"/>
              <w:rPr>
                <w:rFonts w:cs="Arial"/>
                <w:sz w:val="16"/>
                <w:szCs w:val="18"/>
              </w:rPr>
            </w:pPr>
          </w:p>
          <w:p w14:paraId="12A2CCD4" w14:textId="328DF9D6" w:rsidR="00176E8A" w:rsidRPr="00FB0BF3" w:rsidRDefault="00176E8A" w:rsidP="00176E8A">
            <w:pPr>
              <w:spacing w:before="60" w:after="60" w:line="240" w:lineRule="auto"/>
              <w:jc w:val="center"/>
              <w:rPr>
                <w:rFonts w:cs="Arial"/>
                <w:sz w:val="16"/>
                <w:szCs w:val="18"/>
              </w:rPr>
            </w:pPr>
            <w:r w:rsidRPr="00FB0BF3">
              <w:rPr>
                <w:rFonts w:cs="Arial"/>
                <w:sz w:val="16"/>
                <w:szCs w:val="18"/>
              </w:rPr>
              <w:lastRenderedPageBreak/>
              <w:t xml:space="preserve">Zakup agregatu hydraulicznego zrealizowany </w:t>
            </w:r>
            <w:r w:rsidRPr="00FB0BF3">
              <w:rPr>
                <w:rFonts w:cs="Arial"/>
                <w:sz w:val="16"/>
                <w:szCs w:val="18"/>
              </w:rPr>
              <w:br/>
              <w:t>w 2022 r.</w:t>
            </w:r>
          </w:p>
          <w:p w14:paraId="65C72FCF" w14:textId="77777777" w:rsidR="00176E8A" w:rsidRPr="00FB0BF3" w:rsidRDefault="00176E8A" w:rsidP="00176E8A">
            <w:pPr>
              <w:spacing w:before="60" w:after="60" w:line="240" w:lineRule="auto"/>
              <w:jc w:val="center"/>
              <w:rPr>
                <w:rFonts w:cs="Arial"/>
                <w:sz w:val="16"/>
                <w:szCs w:val="18"/>
              </w:rPr>
            </w:pPr>
          </w:p>
          <w:p w14:paraId="051803FA" w14:textId="0A6B7E79" w:rsidR="00176E8A" w:rsidRPr="00FB0BF3" w:rsidRDefault="00176E8A" w:rsidP="00FB0BF3">
            <w:pPr>
              <w:spacing w:before="60" w:after="60" w:line="240" w:lineRule="auto"/>
              <w:jc w:val="center"/>
              <w:rPr>
                <w:rFonts w:cs="Arial"/>
                <w:sz w:val="16"/>
                <w:szCs w:val="18"/>
              </w:rPr>
            </w:pPr>
            <w:r w:rsidRPr="00FB0BF3">
              <w:rPr>
                <w:rFonts w:cs="Arial"/>
                <w:sz w:val="16"/>
                <w:szCs w:val="18"/>
              </w:rPr>
              <w:t xml:space="preserve">Zakup samochodu pożarniczego zrealizowany </w:t>
            </w:r>
            <w:r w:rsidRPr="00FB0BF3">
              <w:rPr>
                <w:rFonts w:cs="Arial"/>
                <w:sz w:val="16"/>
                <w:szCs w:val="18"/>
              </w:rPr>
              <w:br/>
              <w:t>w 2023 r.</w:t>
            </w:r>
          </w:p>
          <w:p w14:paraId="055D5010" w14:textId="388FA7B2" w:rsidR="00176E8A" w:rsidRPr="00FB0BF3" w:rsidRDefault="00176E8A" w:rsidP="00176E8A">
            <w:pPr>
              <w:spacing w:before="60" w:after="60" w:line="240" w:lineRule="auto"/>
              <w:jc w:val="center"/>
              <w:rPr>
                <w:rFonts w:cs="Arial"/>
                <w:sz w:val="16"/>
                <w:szCs w:val="18"/>
              </w:rPr>
            </w:pPr>
            <w:r w:rsidRPr="00FB0BF3">
              <w:rPr>
                <w:rFonts w:cs="Arial"/>
                <w:sz w:val="16"/>
                <w:szCs w:val="18"/>
              </w:rPr>
              <w:t>Zakup systemu selektywnego powiadamiania, drabina strażacka, rozpieracz kolumnowy zrealizowany w 2023 r.</w:t>
            </w:r>
          </w:p>
          <w:p w14:paraId="67D518CD" w14:textId="77777777" w:rsidR="00176E8A" w:rsidRPr="00FB0BF3" w:rsidRDefault="00176E8A" w:rsidP="00176E8A">
            <w:pPr>
              <w:spacing w:before="60" w:after="60" w:line="240" w:lineRule="auto"/>
              <w:jc w:val="center"/>
              <w:rPr>
                <w:rFonts w:cs="Arial"/>
                <w:sz w:val="16"/>
                <w:szCs w:val="18"/>
              </w:rPr>
            </w:pPr>
          </w:p>
          <w:p w14:paraId="75256A01" w14:textId="77777777" w:rsidR="00176E8A" w:rsidRPr="00FB0BF3" w:rsidRDefault="00176E8A" w:rsidP="00176E8A">
            <w:pPr>
              <w:spacing w:before="60" w:after="60" w:line="240" w:lineRule="auto"/>
              <w:jc w:val="center"/>
              <w:rPr>
                <w:rFonts w:cs="Arial"/>
                <w:sz w:val="16"/>
                <w:szCs w:val="18"/>
              </w:rPr>
            </w:pPr>
            <w:r w:rsidRPr="00FB0BF3">
              <w:rPr>
                <w:rFonts w:cs="Arial"/>
                <w:sz w:val="16"/>
                <w:szCs w:val="18"/>
              </w:rPr>
              <w:t>Dotacja celowa na dofinansowanie zakupu ciężkiego sprzętu hydraulicznego zrealizowany w 2023 r.</w:t>
            </w:r>
          </w:p>
        </w:tc>
        <w:tc>
          <w:tcPr>
            <w:tcW w:w="1354" w:type="pct"/>
            <w:vAlign w:val="center"/>
          </w:tcPr>
          <w:p w14:paraId="298B6535" w14:textId="18C64C58" w:rsidR="00176E8A" w:rsidRPr="00FB0BF3" w:rsidRDefault="00FB0BF3" w:rsidP="00FB0BF3">
            <w:pPr>
              <w:spacing w:before="60" w:after="60" w:line="240" w:lineRule="auto"/>
              <w:jc w:val="center"/>
              <w:rPr>
                <w:rFonts w:cs="Arial"/>
                <w:sz w:val="16"/>
                <w:szCs w:val="18"/>
              </w:rPr>
            </w:pPr>
            <w:r>
              <w:rPr>
                <w:rFonts w:cs="Arial"/>
                <w:sz w:val="16"/>
                <w:szCs w:val="18"/>
              </w:rPr>
              <w:lastRenderedPageBreak/>
              <w:br/>
            </w:r>
            <w:r w:rsidR="00176E8A" w:rsidRPr="00FB0BF3">
              <w:rPr>
                <w:rFonts w:cs="Arial"/>
                <w:sz w:val="16"/>
                <w:szCs w:val="18"/>
              </w:rPr>
              <w:t>200 000,00 zł</w:t>
            </w:r>
          </w:p>
          <w:p w14:paraId="52E96B05" w14:textId="77777777" w:rsidR="00D409A1" w:rsidRPr="00FB0BF3" w:rsidRDefault="00D409A1" w:rsidP="00FB0BF3">
            <w:pPr>
              <w:spacing w:before="60" w:after="60" w:line="240" w:lineRule="auto"/>
              <w:jc w:val="center"/>
              <w:rPr>
                <w:rFonts w:cs="Arial"/>
                <w:sz w:val="16"/>
                <w:szCs w:val="18"/>
              </w:rPr>
            </w:pPr>
          </w:p>
          <w:p w14:paraId="091D4E0B" w14:textId="77777777" w:rsidR="00176E8A" w:rsidRPr="00FB0BF3" w:rsidRDefault="00176E8A" w:rsidP="00FB0BF3">
            <w:pPr>
              <w:spacing w:before="60" w:after="60" w:line="240" w:lineRule="auto"/>
              <w:jc w:val="center"/>
              <w:rPr>
                <w:rFonts w:cs="Arial"/>
                <w:sz w:val="16"/>
                <w:szCs w:val="18"/>
              </w:rPr>
            </w:pPr>
            <w:r w:rsidRPr="00FB0BF3">
              <w:rPr>
                <w:rFonts w:cs="Arial"/>
                <w:sz w:val="16"/>
                <w:szCs w:val="18"/>
              </w:rPr>
              <w:lastRenderedPageBreak/>
              <w:t>(27 000,00 zł w tym kwota 25 650,00 zł z środków Funduszu Sprawiedliwości).</w:t>
            </w:r>
            <w:r w:rsidRPr="00FB0BF3">
              <w:rPr>
                <w:rFonts w:cs="Arial"/>
                <w:sz w:val="16"/>
                <w:szCs w:val="18"/>
              </w:rPr>
              <w:br/>
            </w:r>
          </w:p>
          <w:p w14:paraId="0F626CC4" w14:textId="58DFABC4" w:rsidR="00176E8A" w:rsidRPr="00FB0BF3" w:rsidRDefault="00D409A1" w:rsidP="00FB0BF3">
            <w:pPr>
              <w:spacing w:before="60" w:after="60" w:line="240" w:lineRule="auto"/>
              <w:jc w:val="center"/>
              <w:rPr>
                <w:rFonts w:cs="Arial"/>
                <w:sz w:val="16"/>
                <w:szCs w:val="18"/>
              </w:rPr>
            </w:pPr>
            <w:r w:rsidRPr="00FB0BF3">
              <w:rPr>
                <w:rFonts w:cs="Arial"/>
                <w:sz w:val="16"/>
                <w:szCs w:val="18"/>
              </w:rPr>
              <w:br/>
            </w:r>
            <w:r w:rsidR="00176E8A" w:rsidRPr="00FB0BF3">
              <w:rPr>
                <w:rFonts w:cs="Arial"/>
                <w:sz w:val="16"/>
                <w:szCs w:val="18"/>
              </w:rPr>
              <w:t>18 915,00 zł</w:t>
            </w:r>
          </w:p>
          <w:p w14:paraId="2A52A2C4" w14:textId="4447BE75" w:rsidR="00176E8A" w:rsidRPr="00FB0BF3" w:rsidRDefault="00176E8A" w:rsidP="00FB0BF3">
            <w:pPr>
              <w:spacing w:before="60" w:after="60" w:line="240" w:lineRule="auto"/>
              <w:jc w:val="center"/>
              <w:rPr>
                <w:rFonts w:cs="Arial"/>
                <w:sz w:val="16"/>
                <w:szCs w:val="18"/>
              </w:rPr>
            </w:pPr>
            <w:r w:rsidRPr="00FB0BF3">
              <w:rPr>
                <w:rFonts w:cs="Arial"/>
                <w:sz w:val="16"/>
                <w:szCs w:val="18"/>
              </w:rPr>
              <w:t>42 190,00 zł (w tym kwota 35 336,65 zł z środków Funduszu Sprawiedliwości)</w:t>
            </w:r>
          </w:p>
          <w:p w14:paraId="3F3AF359" w14:textId="17CD66CE" w:rsidR="00176E8A" w:rsidRPr="00FB0BF3" w:rsidRDefault="00D409A1" w:rsidP="00FB0BF3">
            <w:pPr>
              <w:spacing w:before="60" w:after="60" w:line="240" w:lineRule="auto"/>
              <w:jc w:val="center"/>
              <w:rPr>
                <w:rFonts w:cs="Arial"/>
                <w:sz w:val="16"/>
                <w:szCs w:val="18"/>
              </w:rPr>
            </w:pPr>
            <w:r w:rsidRPr="00FB0BF3">
              <w:rPr>
                <w:rFonts w:cs="Arial"/>
                <w:sz w:val="16"/>
                <w:szCs w:val="18"/>
              </w:rPr>
              <w:br/>
            </w:r>
          </w:p>
          <w:p w14:paraId="5396755F" w14:textId="77777777" w:rsidR="00176E8A" w:rsidRPr="00FB0BF3" w:rsidRDefault="00176E8A" w:rsidP="00FB0BF3">
            <w:pPr>
              <w:spacing w:before="60" w:after="60" w:line="240" w:lineRule="auto"/>
              <w:jc w:val="center"/>
              <w:rPr>
                <w:rFonts w:cs="Arial"/>
                <w:sz w:val="16"/>
                <w:szCs w:val="18"/>
              </w:rPr>
            </w:pPr>
            <w:r w:rsidRPr="00FB0BF3">
              <w:rPr>
                <w:rFonts w:cs="Arial"/>
                <w:sz w:val="16"/>
                <w:szCs w:val="18"/>
              </w:rPr>
              <w:t>26 453,30 zł</w:t>
            </w:r>
          </w:p>
        </w:tc>
      </w:tr>
    </w:tbl>
    <w:bookmarkEnd w:id="34"/>
    <w:p w14:paraId="0BB8219A" w14:textId="77777777" w:rsidR="00D409A1" w:rsidRDefault="00D409A1" w:rsidP="00D409A1">
      <w:pPr>
        <w:pStyle w:val="Bezodstpw"/>
        <w:spacing w:line="240" w:lineRule="auto"/>
        <w:jc w:val="right"/>
        <w:rPr>
          <w:rFonts w:cs="Arial"/>
          <w:sz w:val="18"/>
          <w:szCs w:val="18"/>
        </w:rPr>
        <w:sectPr w:rsidR="00D409A1" w:rsidSect="007327A9">
          <w:pgSz w:w="16838" w:h="11906" w:orient="landscape"/>
          <w:pgMar w:top="1417" w:right="1417" w:bottom="1417" w:left="1417" w:header="708" w:footer="708" w:gutter="0"/>
          <w:cols w:space="708"/>
          <w:docGrid w:linePitch="360"/>
        </w:sectPr>
      </w:pPr>
      <w:r w:rsidRPr="00CB2F60">
        <w:rPr>
          <w:rFonts w:cs="Arial"/>
          <w:sz w:val="18"/>
          <w:szCs w:val="18"/>
        </w:rPr>
        <w:lastRenderedPageBreak/>
        <w:t>Źródło: Opracowanie własn</w:t>
      </w:r>
      <w:r>
        <w:rPr>
          <w:rFonts w:cs="Arial"/>
          <w:sz w:val="18"/>
          <w:szCs w:val="18"/>
        </w:rPr>
        <w:t>e</w:t>
      </w:r>
    </w:p>
    <w:p w14:paraId="790E0220" w14:textId="6850271F" w:rsidR="00D00AAF" w:rsidRDefault="00B703E5" w:rsidP="00AC7454">
      <w:pPr>
        <w:pStyle w:val="Nagwek1"/>
        <w:spacing w:before="0" w:after="160"/>
      </w:pPr>
      <w:bookmarkStart w:id="35" w:name="_Toc206420923"/>
      <w:r>
        <w:lastRenderedPageBreak/>
        <w:t>4</w:t>
      </w:r>
      <w:r w:rsidR="0090410E">
        <w:t xml:space="preserve">. </w:t>
      </w:r>
      <w:r w:rsidR="00D00AAF" w:rsidRPr="00F606BE">
        <w:t xml:space="preserve">Charakterystyka </w:t>
      </w:r>
      <w:bookmarkEnd w:id="28"/>
      <w:bookmarkEnd w:id="29"/>
      <w:r w:rsidR="00D00AAF" w:rsidRPr="00F606BE">
        <w:t>gminy</w:t>
      </w:r>
      <w:bookmarkEnd w:id="30"/>
      <w:bookmarkEnd w:id="31"/>
      <w:bookmarkEnd w:id="32"/>
      <w:bookmarkEnd w:id="35"/>
      <w:r w:rsidR="00D00AAF" w:rsidRPr="00F606BE">
        <w:t xml:space="preserve"> </w:t>
      </w:r>
    </w:p>
    <w:p w14:paraId="29746D41" w14:textId="16EACE8F" w:rsidR="00D00AAF" w:rsidRDefault="00B703E5" w:rsidP="00BD5BE6">
      <w:pPr>
        <w:pStyle w:val="Nagwek2"/>
        <w:spacing w:before="0" w:after="160"/>
      </w:pPr>
      <w:bookmarkStart w:id="36" w:name="_Toc206420924"/>
      <w:bookmarkStart w:id="37" w:name="_Toc5053117"/>
      <w:bookmarkStart w:id="38" w:name="_Toc8653297"/>
      <w:bookmarkStart w:id="39" w:name="_Toc38540992"/>
      <w:bookmarkStart w:id="40" w:name="_Toc159351039"/>
      <w:bookmarkStart w:id="41" w:name="_Toc159351278"/>
      <w:r>
        <w:t>4</w:t>
      </w:r>
      <w:r w:rsidR="00D00AAF" w:rsidRPr="00F606BE">
        <w:t>.1</w:t>
      </w:r>
      <w:r w:rsidR="006B186B">
        <w:t>.</w:t>
      </w:r>
      <w:r w:rsidR="00D00AAF" w:rsidRPr="00F606BE">
        <w:t xml:space="preserve"> Położenie administracyjne</w:t>
      </w:r>
      <w:bookmarkEnd w:id="36"/>
      <w:r w:rsidR="00D00AAF" w:rsidRPr="00F606BE">
        <w:t xml:space="preserve"> </w:t>
      </w:r>
      <w:bookmarkEnd w:id="37"/>
      <w:bookmarkEnd w:id="38"/>
      <w:bookmarkEnd w:id="39"/>
      <w:bookmarkEnd w:id="40"/>
      <w:bookmarkEnd w:id="41"/>
    </w:p>
    <w:p w14:paraId="3374A0AF" w14:textId="41B0EAD5" w:rsidR="007327A9" w:rsidRDefault="007327A9" w:rsidP="00BD5BE6">
      <w:pPr>
        <w:spacing w:before="0" w:after="160"/>
        <w:rPr>
          <w:rFonts w:cs="Arial"/>
        </w:rPr>
      </w:pPr>
      <w:bookmarkStart w:id="42" w:name="_Hlk205801844"/>
      <w:r w:rsidRPr="004D6029">
        <w:rPr>
          <w:rFonts w:cs="Arial"/>
        </w:rPr>
        <w:t>Gmina Dąbrowa Biskupia jest gminą wiejską położoną w środkowej części województwa</w:t>
      </w:r>
      <w:r>
        <w:rPr>
          <w:rFonts w:cs="Arial"/>
        </w:rPr>
        <w:t xml:space="preserve"> </w:t>
      </w:r>
      <w:r w:rsidRPr="004D6029">
        <w:rPr>
          <w:rFonts w:cs="Arial"/>
        </w:rPr>
        <w:t>kujawsko-pomorskiego, w powiecie inowrocławskim, na wschód od Inowrocławia,</w:t>
      </w:r>
      <w:r>
        <w:rPr>
          <w:rFonts w:cs="Arial"/>
        </w:rPr>
        <w:t xml:space="preserve"> </w:t>
      </w:r>
      <w:r w:rsidRPr="004D6029">
        <w:rPr>
          <w:rFonts w:cs="Arial"/>
        </w:rPr>
        <w:t xml:space="preserve">w odległości około 35 km na południe </w:t>
      </w:r>
      <w:r w:rsidRPr="002676EE">
        <w:rPr>
          <w:rFonts w:cs="Arial"/>
        </w:rPr>
        <w:t>od Torunia i 70 km na południowy wschód od Bydgoszczy</w:t>
      </w:r>
      <w:r w:rsidRPr="002676EE">
        <w:rPr>
          <w:rStyle w:val="Odwoanieprzypisudolnego"/>
          <w:rFonts w:cs="Arial"/>
        </w:rPr>
        <w:footnoteReference w:id="8"/>
      </w:r>
      <w:r w:rsidRPr="002676EE">
        <w:rPr>
          <w:rFonts w:cs="Arial"/>
        </w:rPr>
        <w:t>. Z 28 wsi wchodzących w skład gminy, 22 stanowią wsie sołeckie, z których Dąbrowa Biskupia jest największa. Są to sołectwa: Dąbrowa Biskupia, Nowy Dwór, Chróstowo (obejmujące wsie Chróstowo i Walentynowo), Przybysław, Pieranie</w:t>
      </w:r>
      <w:r w:rsidR="0040382E" w:rsidRPr="002676EE">
        <w:rPr>
          <w:rFonts w:cs="Arial"/>
        </w:rPr>
        <w:t xml:space="preserve">, Bąkowo (obejmujące wsie Bąkowo </w:t>
      </w:r>
      <w:r w:rsidR="002676EE" w:rsidRPr="002676EE">
        <w:rPr>
          <w:rFonts w:cs="Arial"/>
        </w:rPr>
        <w:br/>
      </w:r>
      <w:r w:rsidR="0040382E" w:rsidRPr="002676EE">
        <w:rPr>
          <w:rFonts w:cs="Arial"/>
        </w:rPr>
        <w:t xml:space="preserve">i Głojkowo), </w:t>
      </w:r>
      <w:r w:rsidRPr="002676EE">
        <w:rPr>
          <w:rFonts w:cs="Arial"/>
        </w:rPr>
        <w:t xml:space="preserve">Sobiesiernie, Radojewice (obejmujące wsie Radojewice, Niemojewo i Pieczyska), Brudnia, Stanomin, Ośniszczewko, Zagajewice, Modliborzyce (obejmujące wsie Modliborzyce i Rejna), Parchanie, Parchanki, Ośniszczewo, Mleczkowo, Chlewiska, Konary-Dziewa (obejmujące wsie Konary i Dziewa), Wola </w:t>
      </w:r>
      <w:r w:rsidRPr="004D6029">
        <w:rPr>
          <w:rFonts w:cs="Arial"/>
        </w:rPr>
        <w:t>Stanomińska, Wonorze oraz Zagajewiczki</w:t>
      </w:r>
      <w:r w:rsidR="00BD5BE6">
        <w:rPr>
          <w:rStyle w:val="Odwoanieprzypisudolnego"/>
          <w:rFonts w:cs="Arial"/>
        </w:rPr>
        <w:footnoteReference w:id="9"/>
      </w:r>
      <w:r w:rsidRPr="004D6029">
        <w:rPr>
          <w:rFonts w:cs="Arial"/>
        </w:rPr>
        <w:t>.</w:t>
      </w:r>
    </w:p>
    <w:p w14:paraId="2C437A73" w14:textId="19B104AB" w:rsidR="007327A9" w:rsidRPr="007327A9" w:rsidRDefault="007327A9" w:rsidP="007327A9">
      <w:pPr>
        <w:pStyle w:val="Legenda"/>
        <w:rPr>
          <w:rFonts w:cs="Arial"/>
          <w:color w:val="auto"/>
        </w:rPr>
      </w:pPr>
      <w:bookmarkStart w:id="43" w:name="_Toc206420820"/>
      <w:bookmarkEnd w:id="42"/>
      <w:r w:rsidRPr="007327A9">
        <w:rPr>
          <w:color w:val="auto"/>
        </w:rPr>
        <w:t xml:space="preserve">Rysunek </w:t>
      </w:r>
      <w:r w:rsidR="001E1228">
        <w:rPr>
          <w:color w:val="auto"/>
        </w:rPr>
        <w:fldChar w:fldCharType="begin"/>
      </w:r>
      <w:r w:rsidR="001E1228">
        <w:rPr>
          <w:color w:val="auto"/>
        </w:rPr>
        <w:instrText xml:space="preserve"> SEQ Rysunek \* ARABIC </w:instrText>
      </w:r>
      <w:r w:rsidR="001E1228">
        <w:rPr>
          <w:color w:val="auto"/>
        </w:rPr>
        <w:fldChar w:fldCharType="separate"/>
      </w:r>
      <w:r w:rsidR="000C4136">
        <w:rPr>
          <w:noProof/>
          <w:color w:val="auto"/>
        </w:rPr>
        <w:t>1</w:t>
      </w:r>
      <w:r w:rsidR="001E1228">
        <w:rPr>
          <w:color w:val="auto"/>
        </w:rPr>
        <w:fldChar w:fldCharType="end"/>
      </w:r>
      <w:r w:rsidRPr="007327A9">
        <w:rPr>
          <w:color w:val="auto"/>
        </w:rPr>
        <w:t xml:space="preserve">. Położenie gminy Dąbrowa Biskupia na tle </w:t>
      </w:r>
      <w:r w:rsidRPr="007327A9">
        <w:rPr>
          <w:rFonts w:cs="Arial"/>
          <w:color w:val="auto"/>
        </w:rPr>
        <w:t xml:space="preserve">województwa kujawsko-pomorskiego </w:t>
      </w:r>
      <w:r w:rsidR="006C5FD9">
        <w:rPr>
          <w:rFonts w:cs="Arial"/>
          <w:color w:val="auto"/>
        </w:rPr>
        <w:br/>
      </w:r>
      <w:r w:rsidRPr="007327A9">
        <w:rPr>
          <w:rFonts w:cs="Arial"/>
          <w:color w:val="auto"/>
        </w:rPr>
        <w:t>i powiatu inowrocławskiego</w:t>
      </w:r>
      <w:bookmarkEnd w:id="43"/>
    </w:p>
    <w:p w14:paraId="31FF3989" w14:textId="77F5E8A3" w:rsidR="007327A9" w:rsidRDefault="007327A9" w:rsidP="007327A9">
      <w:pPr>
        <w:rPr>
          <w:rFonts w:cs="Arial"/>
        </w:rPr>
      </w:pPr>
      <w:r w:rsidRPr="007327A9">
        <w:rPr>
          <w:noProof/>
        </w:rPr>
        <w:drawing>
          <wp:inline distT="0" distB="0" distL="0" distR="0" wp14:anchorId="2FEAAD1A" wp14:editId="0F5DAB78">
            <wp:extent cx="5742857" cy="2952381"/>
            <wp:effectExtent l="0" t="0" r="0" b="635"/>
            <wp:docPr id="6" name="Obraz 6" descr="Położenie gminy Dąbrowa Biskupia na tle województwa kujawsko-pomorskiego &#10;i powiatu inowrocławskie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857" cy="2952381"/>
                    </a:xfrm>
                    <a:prstGeom prst="rect">
                      <a:avLst/>
                    </a:prstGeom>
                  </pic:spPr>
                </pic:pic>
              </a:graphicData>
            </a:graphic>
          </wp:inline>
        </w:drawing>
      </w:r>
    </w:p>
    <w:p w14:paraId="1D80AFDA" w14:textId="734E7889" w:rsidR="00715684" w:rsidRPr="00715684" w:rsidRDefault="007327A9">
      <w:pPr>
        <w:spacing w:line="240" w:lineRule="auto"/>
        <w:jc w:val="right"/>
        <w:rPr>
          <w:rFonts w:cs="Arial"/>
          <w:sz w:val="18"/>
          <w:szCs w:val="18"/>
        </w:rPr>
      </w:pPr>
      <w:r w:rsidRPr="00E5244D">
        <w:rPr>
          <w:rFonts w:cs="Arial"/>
          <w:sz w:val="18"/>
          <w:szCs w:val="18"/>
        </w:rPr>
        <w:t xml:space="preserve">Źródło: </w:t>
      </w:r>
      <w:r w:rsidRPr="00E5244D">
        <w:rPr>
          <w:rFonts w:cs="Arial"/>
          <w:bCs/>
          <w:sz w:val="18"/>
          <w:szCs w:val="18"/>
        </w:rPr>
        <w:t xml:space="preserve">Program Ochrony Środowiska dla Gminy Dąbrowa Biskupia na lata 2021-2024 </w:t>
      </w:r>
      <w:r>
        <w:rPr>
          <w:rFonts w:cs="Arial"/>
          <w:bCs/>
          <w:sz w:val="18"/>
          <w:szCs w:val="18"/>
        </w:rPr>
        <w:br/>
      </w:r>
      <w:r w:rsidRPr="00E5244D">
        <w:rPr>
          <w:rFonts w:cs="Arial"/>
          <w:bCs/>
          <w:sz w:val="18"/>
          <w:szCs w:val="18"/>
        </w:rPr>
        <w:t>z perspektywą do roku 2028</w:t>
      </w:r>
    </w:p>
    <w:p w14:paraId="52BDBC8F" w14:textId="77777777" w:rsidR="00B644F2" w:rsidRDefault="00B644F2" w:rsidP="00BD5BE6">
      <w:pPr>
        <w:spacing w:before="0" w:after="160"/>
        <w:rPr>
          <w:rFonts w:cs="Arial"/>
        </w:rPr>
        <w:sectPr w:rsidR="00B644F2" w:rsidSect="00D409A1">
          <w:pgSz w:w="11906" w:h="16838"/>
          <w:pgMar w:top="1417" w:right="1417" w:bottom="1417" w:left="1417" w:header="708" w:footer="708" w:gutter="0"/>
          <w:cols w:space="708"/>
          <w:docGrid w:linePitch="360"/>
        </w:sectPr>
      </w:pPr>
    </w:p>
    <w:p w14:paraId="337DDC74" w14:textId="374AFC4C" w:rsidR="007327A9" w:rsidRPr="00E5244D" w:rsidRDefault="007327A9" w:rsidP="00BD5BE6">
      <w:pPr>
        <w:spacing w:before="0" w:after="160"/>
        <w:rPr>
          <w:rFonts w:cs="Arial"/>
        </w:rPr>
      </w:pPr>
      <w:r w:rsidRPr="00E80B83">
        <w:rPr>
          <w:rFonts w:cs="Arial"/>
        </w:rPr>
        <w:lastRenderedPageBreak/>
        <w:t>Gmina</w:t>
      </w:r>
      <w:r w:rsidRPr="00E5244D">
        <w:rPr>
          <w:rFonts w:cs="Arial"/>
        </w:rPr>
        <w:t xml:space="preserve"> sąsiaduje z następującymi gminami z województwa kujawsko</w:t>
      </w:r>
      <w:r>
        <w:rPr>
          <w:rFonts w:cs="Arial"/>
        </w:rPr>
        <w:t>-</w:t>
      </w:r>
      <w:r w:rsidRPr="00E5244D">
        <w:rPr>
          <w:rFonts w:cs="Arial"/>
        </w:rPr>
        <w:t>pomorskiego:</w:t>
      </w:r>
    </w:p>
    <w:p w14:paraId="7E7F1A0A"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wiejską Gniewkowo, powiat inowrocławski,</w:t>
      </w:r>
    </w:p>
    <w:p w14:paraId="6D16F1E8"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wiejską Aleksandrów Kujawski, powiat aleksandrowski,</w:t>
      </w:r>
    </w:p>
    <w:p w14:paraId="244B5049"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wiejską Koneck, powiat aleksandrowski,</w:t>
      </w:r>
    </w:p>
    <w:p w14:paraId="7853D5DC"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wiejską Zakrzewo, powiat aleksandrowski,</w:t>
      </w:r>
    </w:p>
    <w:p w14:paraId="434054DA"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wiejską Dobre, powiat radziejowski,</w:t>
      </w:r>
    </w:p>
    <w:p w14:paraId="160419D2"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miejsko-wiejską Kruszwica, powiat inowrocławski,</w:t>
      </w:r>
    </w:p>
    <w:p w14:paraId="365F52F9" w14:textId="77777777" w:rsidR="007327A9" w:rsidRPr="00E80B83" w:rsidRDefault="007327A9" w:rsidP="002E4BA5">
      <w:pPr>
        <w:pStyle w:val="Akapitzlist"/>
        <w:numPr>
          <w:ilvl w:val="0"/>
          <w:numId w:val="7"/>
        </w:numPr>
        <w:spacing w:before="0" w:after="160"/>
        <w:contextualSpacing w:val="0"/>
        <w:rPr>
          <w:rFonts w:cs="Arial"/>
          <w:szCs w:val="24"/>
        </w:rPr>
      </w:pPr>
      <w:r w:rsidRPr="00E80B83">
        <w:rPr>
          <w:rFonts w:cs="Arial"/>
          <w:sz w:val="22"/>
          <w:szCs w:val="24"/>
        </w:rPr>
        <w:t>gminą wiejską Inowrocław, powiat inowrocławski</w:t>
      </w:r>
      <w:r>
        <w:rPr>
          <w:rStyle w:val="Odwoanieprzypisudolnego"/>
          <w:rFonts w:cs="Arial"/>
          <w:sz w:val="22"/>
          <w:szCs w:val="24"/>
        </w:rPr>
        <w:footnoteReference w:id="10"/>
      </w:r>
      <w:r w:rsidRPr="00E80B83">
        <w:rPr>
          <w:rFonts w:cs="Arial"/>
          <w:sz w:val="22"/>
          <w:szCs w:val="24"/>
        </w:rPr>
        <w:t>.</w:t>
      </w:r>
    </w:p>
    <w:p w14:paraId="48B6FD5A" w14:textId="22F13A97" w:rsidR="007327A9" w:rsidRDefault="0086330C" w:rsidP="00BD5BE6">
      <w:pPr>
        <w:spacing w:before="0" w:after="160"/>
      </w:pPr>
      <w:r w:rsidRPr="00201BC2">
        <w:t xml:space="preserve">Poniższa tabela przedstawia liczbę mieszkańców </w:t>
      </w:r>
      <w:r w:rsidR="00BD5BE6">
        <w:t>G</w:t>
      </w:r>
      <w:r w:rsidRPr="00201BC2">
        <w:t>miny</w:t>
      </w:r>
      <w:r>
        <w:t xml:space="preserve"> Dąbrowa Biskupia. </w:t>
      </w:r>
    </w:p>
    <w:p w14:paraId="14373991" w14:textId="274AE193" w:rsidR="0086330C" w:rsidRPr="0086330C" w:rsidRDefault="0086330C" w:rsidP="0086330C">
      <w:pPr>
        <w:pStyle w:val="Legenda"/>
        <w:rPr>
          <w:color w:val="auto"/>
        </w:rPr>
      </w:pPr>
      <w:bookmarkStart w:id="44" w:name="_Toc206420745"/>
      <w:r w:rsidRPr="0086330C">
        <w:rPr>
          <w:color w:val="auto"/>
        </w:rPr>
        <w:t xml:space="preserve">Tabela </w:t>
      </w:r>
      <w:r w:rsidRPr="0086330C">
        <w:rPr>
          <w:color w:val="auto"/>
        </w:rPr>
        <w:fldChar w:fldCharType="begin"/>
      </w:r>
      <w:r w:rsidRPr="0086330C">
        <w:rPr>
          <w:color w:val="auto"/>
        </w:rPr>
        <w:instrText xml:space="preserve"> SEQ Tabela \* ARABIC </w:instrText>
      </w:r>
      <w:r w:rsidRPr="0086330C">
        <w:rPr>
          <w:color w:val="auto"/>
        </w:rPr>
        <w:fldChar w:fldCharType="separate"/>
      </w:r>
      <w:r w:rsidR="000C4136">
        <w:rPr>
          <w:noProof/>
          <w:color w:val="auto"/>
        </w:rPr>
        <w:t>2</w:t>
      </w:r>
      <w:r w:rsidRPr="0086330C">
        <w:rPr>
          <w:color w:val="auto"/>
        </w:rPr>
        <w:fldChar w:fldCharType="end"/>
      </w:r>
      <w:r w:rsidRPr="0086330C">
        <w:rPr>
          <w:color w:val="auto"/>
        </w:rPr>
        <w:t>. Liczba ludności Gminy Dąbrowa Biskupia</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5"/>
        <w:gridCol w:w="958"/>
        <w:gridCol w:w="958"/>
        <w:gridCol w:w="957"/>
        <w:gridCol w:w="960"/>
        <w:gridCol w:w="1024"/>
      </w:tblGrid>
      <w:tr w:rsidR="0086330C" w:rsidRPr="00CA4AFE" w14:paraId="1C4FEF01" w14:textId="77777777" w:rsidTr="00FB0BF3">
        <w:trPr>
          <w:trHeight w:val="454"/>
          <w:jc w:val="center"/>
        </w:trPr>
        <w:tc>
          <w:tcPr>
            <w:tcW w:w="2314" w:type="pct"/>
            <w:tcBorders>
              <w:top w:val="double" w:sz="4" w:space="0" w:color="auto"/>
              <w:left w:val="double" w:sz="4" w:space="0" w:color="auto"/>
            </w:tcBorders>
            <w:shd w:val="clear" w:color="auto" w:fill="C0C0C0"/>
            <w:noWrap/>
            <w:vAlign w:val="center"/>
          </w:tcPr>
          <w:p w14:paraId="2000A49F" w14:textId="77777777" w:rsidR="0086330C" w:rsidRPr="00BD5BE6" w:rsidRDefault="0086330C" w:rsidP="00BD5BE6">
            <w:pPr>
              <w:spacing w:before="60" w:after="60"/>
              <w:jc w:val="center"/>
              <w:rPr>
                <w:rFonts w:cs="Arial"/>
                <w:b/>
                <w:bCs/>
                <w:sz w:val="18"/>
                <w:szCs w:val="18"/>
              </w:rPr>
            </w:pPr>
            <w:r w:rsidRPr="00BD5BE6">
              <w:rPr>
                <w:rFonts w:cs="Arial"/>
                <w:b/>
                <w:bCs/>
                <w:sz w:val="18"/>
                <w:szCs w:val="18"/>
              </w:rPr>
              <w:t>Wyszczególnienie</w:t>
            </w:r>
          </w:p>
        </w:tc>
        <w:tc>
          <w:tcPr>
            <w:tcW w:w="530" w:type="pct"/>
            <w:tcBorders>
              <w:top w:val="double" w:sz="4" w:space="0" w:color="auto"/>
            </w:tcBorders>
            <w:shd w:val="clear" w:color="auto" w:fill="C0C0C0"/>
            <w:vAlign w:val="center"/>
          </w:tcPr>
          <w:p w14:paraId="53B83071" w14:textId="77777777" w:rsidR="0086330C" w:rsidRPr="00BD5BE6" w:rsidRDefault="0086330C" w:rsidP="00BD5BE6">
            <w:pPr>
              <w:spacing w:before="60" w:after="60"/>
              <w:jc w:val="center"/>
              <w:rPr>
                <w:rFonts w:cstheme="minorHAnsi"/>
                <w:b/>
                <w:bCs/>
                <w:sz w:val="18"/>
                <w:szCs w:val="18"/>
              </w:rPr>
            </w:pPr>
            <w:r w:rsidRPr="00BD5BE6">
              <w:rPr>
                <w:rFonts w:cstheme="minorHAnsi"/>
                <w:b/>
                <w:bCs/>
                <w:sz w:val="18"/>
                <w:szCs w:val="18"/>
              </w:rPr>
              <w:t>2020</w:t>
            </w:r>
          </w:p>
        </w:tc>
        <w:tc>
          <w:tcPr>
            <w:tcW w:w="530" w:type="pct"/>
            <w:tcBorders>
              <w:top w:val="double" w:sz="4" w:space="0" w:color="auto"/>
            </w:tcBorders>
            <w:shd w:val="clear" w:color="auto" w:fill="C0C0C0"/>
            <w:vAlign w:val="center"/>
          </w:tcPr>
          <w:p w14:paraId="5C27403B" w14:textId="77777777" w:rsidR="0086330C" w:rsidRPr="00BD5BE6" w:rsidRDefault="0086330C" w:rsidP="00BD5BE6">
            <w:pPr>
              <w:spacing w:before="60" w:after="60"/>
              <w:jc w:val="center"/>
              <w:rPr>
                <w:rFonts w:cstheme="minorHAnsi"/>
                <w:b/>
                <w:bCs/>
                <w:sz w:val="18"/>
                <w:szCs w:val="18"/>
              </w:rPr>
            </w:pPr>
            <w:r w:rsidRPr="00BD5BE6">
              <w:rPr>
                <w:rFonts w:cstheme="minorHAnsi"/>
                <w:b/>
                <w:bCs/>
                <w:sz w:val="18"/>
                <w:szCs w:val="18"/>
              </w:rPr>
              <w:t>2021</w:t>
            </w:r>
          </w:p>
        </w:tc>
        <w:tc>
          <w:tcPr>
            <w:tcW w:w="529" w:type="pct"/>
            <w:tcBorders>
              <w:top w:val="double" w:sz="4" w:space="0" w:color="auto"/>
            </w:tcBorders>
            <w:shd w:val="clear" w:color="auto" w:fill="C0C0C0"/>
            <w:vAlign w:val="center"/>
          </w:tcPr>
          <w:p w14:paraId="68D807D3" w14:textId="77777777" w:rsidR="0086330C" w:rsidRPr="00BD5BE6" w:rsidRDefault="0086330C" w:rsidP="00BD5BE6">
            <w:pPr>
              <w:spacing w:before="60" w:after="60"/>
              <w:jc w:val="center"/>
              <w:rPr>
                <w:rFonts w:cstheme="minorHAnsi"/>
                <w:b/>
                <w:bCs/>
                <w:sz w:val="18"/>
                <w:szCs w:val="18"/>
              </w:rPr>
            </w:pPr>
            <w:r w:rsidRPr="00BD5BE6">
              <w:rPr>
                <w:rFonts w:cstheme="minorHAnsi"/>
                <w:b/>
                <w:bCs/>
                <w:sz w:val="18"/>
                <w:szCs w:val="18"/>
              </w:rPr>
              <w:t>2022</w:t>
            </w:r>
          </w:p>
        </w:tc>
        <w:tc>
          <w:tcPr>
            <w:tcW w:w="531" w:type="pct"/>
            <w:tcBorders>
              <w:top w:val="double" w:sz="4" w:space="0" w:color="auto"/>
            </w:tcBorders>
            <w:shd w:val="clear" w:color="auto" w:fill="C0C0C0"/>
            <w:noWrap/>
            <w:vAlign w:val="center"/>
          </w:tcPr>
          <w:p w14:paraId="42B1152D" w14:textId="77777777" w:rsidR="0086330C" w:rsidRPr="00BD5BE6" w:rsidRDefault="0086330C" w:rsidP="00BD5BE6">
            <w:pPr>
              <w:spacing w:before="60" w:after="60"/>
              <w:jc w:val="center"/>
              <w:rPr>
                <w:rFonts w:cstheme="minorHAnsi"/>
                <w:b/>
                <w:bCs/>
                <w:sz w:val="18"/>
                <w:szCs w:val="18"/>
              </w:rPr>
            </w:pPr>
            <w:r w:rsidRPr="00BD5BE6">
              <w:rPr>
                <w:rFonts w:cstheme="minorHAnsi"/>
                <w:b/>
                <w:bCs/>
                <w:sz w:val="18"/>
                <w:szCs w:val="18"/>
              </w:rPr>
              <w:t>2023</w:t>
            </w:r>
          </w:p>
        </w:tc>
        <w:tc>
          <w:tcPr>
            <w:tcW w:w="566" w:type="pct"/>
            <w:tcBorders>
              <w:top w:val="double" w:sz="4" w:space="0" w:color="auto"/>
              <w:right w:val="double" w:sz="4" w:space="0" w:color="auto"/>
            </w:tcBorders>
            <w:shd w:val="clear" w:color="auto" w:fill="C0C0C0"/>
            <w:vAlign w:val="center"/>
          </w:tcPr>
          <w:p w14:paraId="1E862BED" w14:textId="77777777" w:rsidR="0086330C" w:rsidRPr="00BD5BE6" w:rsidRDefault="0086330C" w:rsidP="00BD5BE6">
            <w:pPr>
              <w:spacing w:before="60" w:after="60"/>
              <w:jc w:val="center"/>
              <w:rPr>
                <w:rFonts w:cstheme="minorHAnsi"/>
                <w:b/>
                <w:bCs/>
                <w:sz w:val="18"/>
                <w:szCs w:val="18"/>
              </w:rPr>
            </w:pPr>
            <w:r w:rsidRPr="00BD5BE6">
              <w:rPr>
                <w:rFonts w:cstheme="minorHAnsi"/>
                <w:b/>
                <w:bCs/>
                <w:sz w:val="18"/>
                <w:szCs w:val="18"/>
              </w:rPr>
              <w:t>2024</w:t>
            </w:r>
          </w:p>
        </w:tc>
      </w:tr>
      <w:tr w:rsidR="0086330C" w:rsidRPr="00CA4AFE" w14:paraId="3A2A5966" w14:textId="77777777" w:rsidTr="00FB0BF3">
        <w:trPr>
          <w:trHeight w:val="454"/>
          <w:jc w:val="center"/>
        </w:trPr>
        <w:tc>
          <w:tcPr>
            <w:tcW w:w="2314" w:type="pct"/>
            <w:tcBorders>
              <w:left w:val="double" w:sz="4" w:space="0" w:color="auto"/>
              <w:bottom w:val="double" w:sz="4" w:space="0" w:color="auto"/>
            </w:tcBorders>
            <w:noWrap/>
            <w:vAlign w:val="center"/>
          </w:tcPr>
          <w:p w14:paraId="4190ACEA" w14:textId="77777777" w:rsidR="0086330C" w:rsidRPr="00BD5BE6" w:rsidRDefault="0086330C" w:rsidP="00BD5BE6">
            <w:pPr>
              <w:spacing w:before="60" w:after="60"/>
              <w:jc w:val="center"/>
              <w:rPr>
                <w:rFonts w:cs="Arial"/>
                <w:sz w:val="18"/>
                <w:szCs w:val="18"/>
              </w:rPr>
            </w:pPr>
            <w:r w:rsidRPr="00BD5BE6">
              <w:rPr>
                <w:rFonts w:cs="Arial"/>
                <w:sz w:val="18"/>
                <w:szCs w:val="18"/>
              </w:rPr>
              <w:t>Liczba ludności ogółem</w:t>
            </w:r>
          </w:p>
        </w:tc>
        <w:tc>
          <w:tcPr>
            <w:tcW w:w="530" w:type="pct"/>
            <w:tcBorders>
              <w:bottom w:val="double" w:sz="4" w:space="0" w:color="auto"/>
            </w:tcBorders>
            <w:vAlign w:val="center"/>
          </w:tcPr>
          <w:p w14:paraId="664665A5" w14:textId="5AEEF807" w:rsidR="0086330C" w:rsidRPr="00BD5BE6" w:rsidRDefault="0086330C" w:rsidP="00BD5BE6">
            <w:pPr>
              <w:spacing w:before="60" w:after="60"/>
              <w:jc w:val="center"/>
              <w:rPr>
                <w:rFonts w:cstheme="minorHAnsi"/>
                <w:sz w:val="18"/>
                <w:szCs w:val="18"/>
              </w:rPr>
            </w:pPr>
            <w:r w:rsidRPr="00BD5BE6">
              <w:rPr>
                <w:rFonts w:cstheme="minorHAnsi"/>
                <w:sz w:val="18"/>
                <w:szCs w:val="18"/>
              </w:rPr>
              <w:t>5</w:t>
            </w:r>
            <w:r w:rsidR="00BD5BE6">
              <w:rPr>
                <w:rFonts w:cstheme="minorHAnsi"/>
                <w:sz w:val="18"/>
                <w:szCs w:val="18"/>
              </w:rPr>
              <w:t xml:space="preserve"> </w:t>
            </w:r>
            <w:r w:rsidRPr="00BD5BE6">
              <w:rPr>
                <w:rFonts w:cstheme="minorHAnsi"/>
                <w:sz w:val="18"/>
                <w:szCs w:val="18"/>
              </w:rPr>
              <w:t>024</w:t>
            </w:r>
          </w:p>
        </w:tc>
        <w:tc>
          <w:tcPr>
            <w:tcW w:w="530" w:type="pct"/>
            <w:tcBorders>
              <w:bottom w:val="double" w:sz="4" w:space="0" w:color="auto"/>
            </w:tcBorders>
            <w:vAlign w:val="center"/>
          </w:tcPr>
          <w:p w14:paraId="35B66693" w14:textId="1CAE1E61" w:rsidR="0086330C" w:rsidRPr="00BD5BE6" w:rsidRDefault="0086330C" w:rsidP="00BD5BE6">
            <w:pPr>
              <w:spacing w:before="60" w:after="60"/>
              <w:jc w:val="center"/>
              <w:rPr>
                <w:rFonts w:cstheme="minorHAnsi"/>
                <w:sz w:val="18"/>
                <w:szCs w:val="18"/>
              </w:rPr>
            </w:pPr>
            <w:r w:rsidRPr="00BD5BE6">
              <w:rPr>
                <w:rFonts w:cstheme="minorHAnsi"/>
                <w:sz w:val="18"/>
                <w:szCs w:val="18"/>
              </w:rPr>
              <w:t>4</w:t>
            </w:r>
            <w:r w:rsidR="00BD5BE6">
              <w:rPr>
                <w:rFonts w:cstheme="minorHAnsi"/>
                <w:sz w:val="18"/>
                <w:szCs w:val="18"/>
              </w:rPr>
              <w:t xml:space="preserve"> </w:t>
            </w:r>
            <w:r w:rsidRPr="00BD5BE6">
              <w:rPr>
                <w:rFonts w:cstheme="minorHAnsi"/>
                <w:sz w:val="18"/>
                <w:szCs w:val="18"/>
              </w:rPr>
              <w:t>961</w:t>
            </w:r>
          </w:p>
        </w:tc>
        <w:tc>
          <w:tcPr>
            <w:tcW w:w="529" w:type="pct"/>
            <w:tcBorders>
              <w:bottom w:val="double" w:sz="4" w:space="0" w:color="auto"/>
            </w:tcBorders>
            <w:vAlign w:val="center"/>
          </w:tcPr>
          <w:p w14:paraId="3189E401" w14:textId="5ED0300D" w:rsidR="0086330C" w:rsidRPr="00BD5BE6" w:rsidRDefault="0086330C" w:rsidP="00BD5BE6">
            <w:pPr>
              <w:spacing w:before="60" w:after="60"/>
              <w:jc w:val="center"/>
              <w:rPr>
                <w:rFonts w:cstheme="minorHAnsi"/>
                <w:sz w:val="18"/>
                <w:szCs w:val="18"/>
              </w:rPr>
            </w:pPr>
            <w:r w:rsidRPr="00BD5BE6">
              <w:rPr>
                <w:rFonts w:cstheme="minorHAnsi"/>
                <w:sz w:val="18"/>
                <w:szCs w:val="18"/>
              </w:rPr>
              <w:t>4</w:t>
            </w:r>
            <w:r w:rsidR="00BD5BE6">
              <w:rPr>
                <w:rFonts w:cstheme="minorHAnsi"/>
                <w:sz w:val="18"/>
                <w:szCs w:val="18"/>
              </w:rPr>
              <w:t xml:space="preserve"> </w:t>
            </w:r>
            <w:r w:rsidRPr="00BD5BE6">
              <w:rPr>
                <w:rFonts w:cstheme="minorHAnsi"/>
                <w:sz w:val="18"/>
                <w:szCs w:val="18"/>
              </w:rPr>
              <w:t>970</w:t>
            </w:r>
          </w:p>
        </w:tc>
        <w:tc>
          <w:tcPr>
            <w:tcW w:w="531" w:type="pct"/>
            <w:tcBorders>
              <w:bottom w:val="double" w:sz="4" w:space="0" w:color="auto"/>
            </w:tcBorders>
            <w:noWrap/>
            <w:vAlign w:val="center"/>
          </w:tcPr>
          <w:p w14:paraId="11FCC299" w14:textId="73D04121" w:rsidR="0086330C" w:rsidRPr="00BD5BE6" w:rsidRDefault="0086330C" w:rsidP="00BD5BE6">
            <w:pPr>
              <w:spacing w:before="60" w:after="60"/>
              <w:jc w:val="center"/>
              <w:rPr>
                <w:rFonts w:cstheme="minorHAnsi"/>
                <w:sz w:val="18"/>
                <w:szCs w:val="18"/>
              </w:rPr>
            </w:pPr>
            <w:r w:rsidRPr="00BD5BE6">
              <w:rPr>
                <w:rFonts w:cstheme="minorHAnsi"/>
                <w:sz w:val="18"/>
                <w:szCs w:val="18"/>
              </w:rPr>
              <w:t>4</w:t>
            </w:r>
            <w:r w:rsidR="00BD5BE6">
              <w:rPr>
                <w:rFonts w:cstheme="minorHAnsi"/>
                <w:sz w:val="18"/>
                <w:szCs w:val="18"/>
              </w:rPr>
              <w:t xml:space="preserve"> </w:t>
            </w:r>
            <w:r w:rsidRPr="00BD5BE6">
              <w:rPr>
                <w:rFonts w:cstheme="minorHAnsi"/>
                <w:sz w:val="18"/>
                <w:szCs w:val="18"/>
              </w:rPr>
              <w:t>918</w:t>
            </w:r>
          </w:p>
        </w:tc>
        <w:tc>
          <w:tcPr>
            <w:tcW w:w="566" w:type="pct"/>
            <w:tcBorders>
              <w:bottom w:val="double" w:sz="4" w:space="0" w:color="auto"/>
              <w:right w:val="double" w:sz="4" w:space="0" w:color="auto"/>
            </w:tcBorders>
            <w:vAlign w:val="center"/>
          </w:tcPr>
          <w:p w14:paraId="28C21EF5" w14:textId="175F8A19" w:rsidR="0086330C" w:rsidRPr="00BD5BE6" w:rsidRDefault="0086330C" w:rsidP="00BD5BE6">
            <w:pPr>
              <w:spacing w:before="60" w:after="60"/>
              <w:jc w:val="center"/>
              <w:rPr>
                <w:rFonts w:cstheme="minorHAnsi"/>
                <w:sz w:val="18"/>
                <w:szCs w:val="18"/>
              </w:rPr>
            </w:pPr>
            <w:r w:rsidRPr="00BD5BE6">
              <w:rPr>
                <w:rFonts w:cstheme="minorHAnsi"/>
                <w:sz w:val="18"/>
                <w:szCs w:val="18"/>
              </w:rPr>
              <w:t>4</w:t>
            </w:r>
            <w:r w:rsidR="00BD5BE6">
              <w:rPr>
                <w:rFonts w:cstheme="minorHAnsi"/>
                <w:sz w:val="18"/>
                <w:szCs w:val="18"/>
              </w:rPr>
              <w:t xml:space="preserve"> </w:t>
            </w:r>
            <w:r w:rsidRPr="00BD5BE6">
              <w:rPr>
                <w:rFonts w:cstheme="minorHAnsi"/>
                <w:sz w:val="18"/>
                <w:szCs w:val="18"/>
              </w:rPr>
              <w:t>920</w:t>
            </w:r>
          </w:p>
        </w:tc>
      </w:tr>
    </w:tbl>
    <w:p w14:paraId="163AF87A" w14:textId="1BA075F3" w:rsidR="0086330C" w:rsidRDefault="0086330C" w:rsidP="00FB0BF3">
      <w:pPr>
        <w:spacing w:line="240" w:lineRule="auto"/>
        <w:jc w:val="right"/>
      </w:pPr>
      <w:r w:rsidRPr="005A5E7A">
        <w:rPr>
          <w:sz w:val="18"/>
        </w:rPr>
        <w:t xml:space="preserve">Źródło: </w:t>
      </w:r>
      <w:r w:rsidR="00BD5BE6">
        <w:rPr>
          <w:rFonts w:eastAsia="Calibri" w:cs="Arial"/>
          <w:sz w:val="18"/>
          <w:szCs w:val="18"/>
          <w:lang w:eastAsia="en-US"/>
        </w:rPr>
        <w:t>Dane Urzędu Gminy Dąbrowa Biskupia</w:t>
      </w:r>
    </w:p>
    <w:p w14:paraId="6772692B" w14:textId="44CBF359" w:rsidR="00CE055A" w:rsidRPr="00BD5BE6" w:rsidRDefault="00BD5BE6" w:rsidP="00BD5BE6">
      <w:pPr>
        <w:spacing w:before="0" w:after="160"/>
      </w:pPr>
      <w:r>
        <w:t xml:space="preserve">W latach 2020-2024 liczba ludności Gminy Dąbrowa Biskupia wykazywała niewielkie wahania. W 2020 r. populacja wynosiła 5 024 osoby, natomiast w kolejnym roku odnotowano spadek do 4 961 mieszkańców. W 2022 r. nastąpił lekki wzrost do poziomu 4 970, jednak już w 2023 r. liczba ta ponownie spadła, osiągając najniższy wynik w analizowanym okresie – 4 918 osób. W 2024 r. liczba ludności wzrosła nieznacznie do 4 920 osób. W ciągu pięciu lat populacja Gminy zmniejszyła się o 104 osoby, co może świadczyć o stopniowym odpływie mieszkańców lub niekorzystnych tendencjach demograficznych. </w:t>
      </w:r>
    </w:p>
    <w:p w14:paraId="0571D2A9" w14:textId="38106152" w:rsidR="00BC0ECE" w:rsidRDefault="00BC0ECE" w:rsidP="00BD5BE6">
      <w:pPr>
        <w:pStyle w:val="Nagwek2"/>
        <w:spacing w:before="0" w:after="160"/>
      </w:pPr>
      <w:bookmarkStart w:id="45" w:name="_Toc206420925"/>
      <w:r>
        <w:t>4.2. Położenie geograficzne</w:t>
      </w:r>
      <w:bookmarkEnd w:id="45"/>
    </w:p>
    <w:p w14:paraId="68344BAA" w14:textId="00B41C5F" w:rsidR="00BB6F69" w:rsidRDefault="00AE5536" w:rsidP="00E65D77">
      <w:pPr>
        <w:spacing w:before="0" w:after="160"/>
      </w:pPr>
      <w:r w:rsidRPr="00AE5536">
        <w:t xml:space="preserve">Według podziału fizycznogeograficznego Polski, obszar gminy Dąbrowa Biskupia położony jest na terytorium makroregionu fizyczno-geograficznego tj. Pojezierza Wielkopolskiego, </w:t>
      </w:r>
      <w:r w:rsidR="00FB0BF3">
        <w:br/>
      </w:r>
      <w:r w:rsidRPr="00AE5536">
        <w:t>w obszarze mezoregion</w:t>
      </w:r>
      <w:r w:rsidR="00FB0BF3">
        <w:t xml:space="preserve">u </w:t>
      </w:r>
      <w:r w:rsidRPr="00AE5536">
        <w:t>Równina Inowrocławska.</w:t>
      </w:r>
    </w:p>
    <w:p w14:paraId="08A4C08D" w14:textId="33D46F88" w:rsidR="00D61F0D" w:rsidRPr="00AE5536" w:rsidRDefault="00AE5536" w:rsidP="00EE4B05">
      <w:pPr>
        <w:pStyle w:val="Legenda"/>
        <w:rPr>
          <w:color w:val="auto"/>
        </w:rPr>
      </w:pPr>
      <w:bookmarkStart w:id="46" w:name="_Toc206420746"/>
      <w:r w:rsidRPr="00AE5536">
        <w:rPr>
          <w:color w:val="auto"/>
        </w:rPr>
        <w:t xml:space="preserve">Tabela </w:t>
      </w:r>
      <w:r w:rsidRPr="00AE5536">
        <w:rPr>
          <w:color w:val="auto"/>
        </w:rPr>
        <w:fldChar w:fldCharType="begin"/>
      </w:r>
      <w:r w:rsidRPr="00AE5536">
        <w:rPr>
          <w:color w:val="auto"/>
        </w:rPr>
        <w:instrText xml:space="preserve"> SEQ Tabela \* ARABIC </w:instrText>
      </w:r>
      <w:r w:rsidRPr="00AE5536">
        <w:rPr>
          <w:color w:val="auto"/>
        </w:rPr>
        <w:fldChar w:fldCharType="separate"/>
      </w:r>
      <w:r w:rsidR="000C4136">
        <w:rPr>
          <w:noProof/>
          <w:color w:val="auto"/>
        </w:rPr>
        <w:t>3</w:t>
      </w:r>
      <w:r w:rsidRPr="00AE5536">
        <w:rPr>
          <w:color w:val="auto"/>
        </w:rPr>
        <w:fldChar w:fldCharType="end"/>
      </w:r>
      <w:r w:rsidRPr="00AE5536">
        <w:rPr>
          <w:color w:val="auto"/>
        </w:rPr>
        <w:t>. Położenie gminy Dąbrowa Biskupia wg regionalizacji fizycznogeograficznej Polski</w:t>
      </w:r>
      <w:bookmarkEnd w:id="46"/>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2112"/>
        <w:gridCol w:w="6930"/>
      </w:tblGrid>
      <w:tr w:rsidR="00AE5536" w:rsidRPr="00E65D77" w14:paraId="6BD0C8AA" w14:textId="77777777" w:rsidTr="00A3745D">
        <w:trPr>
          <w:tblHeader/>
          <w:jc w:val="center"/>
        </w:trPr>
        <w:tc>
          <w:tcPr>
            <w:tcW w:w="1168" w:type="pct"/>
            <w:tcBorders>
              <w:top w:val="double" w:sz="4" w:space="0" w:color="000000"/>
              <w:left w:val="double" w:sz="4" w:space="0" w:color="000000"/>
              <w:bottom w:val="single" w:sz="6" w:space="0" w:color="000000"/>
              <w:right w:val="single" w:sz="6" w:space="0" w:color="000000"/>
            </w:tcBorders>
            <w:shd w:val="clear" w:color="auto" w:fill="BFBFBF"/>
            <w:vAlign w:val="center"/>
            <w:hideMark/>
          </w:tcPr>
          <w:p w14:paraId="4C1FA1D7" w14:textId="77777777" w:rsidR="00AE5536" w:rsidRPr="00E65D77" w:rsidRDefault="00AE5536" w:rsidP="00E5002D">
            <w:pPr>
              <w:spacing w:before="60" w:after="60" w:line="240" w:lineRule="auto"/>
              <w:jc w:val="center"/>
              <w:rPr>
                <w:rFonts w:eastAsia="Arial" w:cs="Arial"/>
                <w:b/>
                <w:bCs/>
                <w:sz w:val="20"/>
                <w:szCs w:val="18"/>
                <w:lang w:eastAsia="en-US"/>
              </w:rPr>
            </w:pPr>
            <w:r w:rsidRPr="00E65D77">
              <w:rPr>
                <w:rFonts w:eastAsia="Arial" w:cs="Arial"/>
                <w:b/>
                <w:bCs/>
                <w:sz w:val="20"/>
                <w:szCs w:val="18"/>
                <w:lang w:eastAsia="en-US"/>
              </w:rPr>
              <w:t>Wyszczególnienie</w:t>
            </w:r>
          </w:p>
        </w:tc>
        <w:tc>
          <w:tcPr>
            <w:tcW w:w="3832" w:type="pct"/>
            <w:tcBorders>
              <w:top w:val="double" w:sz="4" w:space="0" w:color="000000"/>
              <w:left w:val="single" w:sz="6" w:space="0" w:color="000000"/>
              <w:bottom w:val="single" w:sz="6" w:space="0" w:color="000000"/>
              <w:right w:val="double" w:sz="4" w:space="0" w:color="000000"/>
            </w:tcBorders>
            <w:shd w:val="clear" w:color="auto" w:fill="BFBFBF"/>
            <w:vAlign w:val="center"/>
            <w:hideMark/>
          </w:tcPr>
          <w:p w14:paraId="7490A32C" w14:textId="03B14E0C" w:rsidR="00AE5536" w:rsidRPr="00E65D77" w:rsidRDefault="00AE5536" w:rsidP="00E5002D">
            <w:pPr>
              <w:spacing w:before="60" w:after="60" w:line="240" w:lineRule="auto"/>
              <w:jc w:val="center"/>
              <w:rPr>
                <w:rFonts w:eastAsia="Arial" w:cs="Arial"/>
                <w:b/>
                <w:sz w:val="20"/>
                <w:szCs w:val="18"/>
                <w:lang w:eastAsia="en-US"/>
              </w:rPr>
            </w:pPr>
            <w:r w:rsidRPr="00E65D77">
              <w:rPr>
                <w:rFonts w:eastAsia="Arial" w:cs="Arial"/>
                <w:b/>
                <w:sz w:val="20"/>
                <w:szCs w:val="18"/>
                <w:lang w:eastAsia="en-US"/>
              </w:rPr>
              <w:t>Gmina Dąbrowa Biskupia</w:t>
            </w:r>
          </w:p>
        </w:tc>
      </w:tr>
      <w:tr w:rsidR="00AE5536" w:rsidRPr="00E65D77" w14:paraId="78C265C4" w14:textId="77777777" w:rsidTr="00E5002D">
        <w:trPr>
          <w:jc w:val="center"/>
        </w:trPr>
        <w:tc>
          <w:tcPr>
            <w:tcW w:w="1168" w:type="pct"/>
            <w:tcBorders>
              <w:top w:val="single" w:sz="6" w:space="0" w:color="000000"/>
              <w:left w:val="double" w:sz="4" w:space="0" w:color="000000"/>
              <w:bottom w:val="single" w:sz="6" w:space="0" w:color="000000"/>
              <w:right w:val="single" w:sz="6" w:space="0" w:color="000000"/>
            </w:tcBorders>
            <w:vAlign w:val="center"/>
            <w:hideMark/>
          </w:tcPr>
          <w:p w14:paraId="43AF215C" w14:textId="77777777" w:rsidR="00AE5536" w:rsidRPr="00E65D77" w:rsidRDefault="00AE5536" w:rsidP="00E5002D">
            <w:pPr>
              <w:spacing w:before="60" w:after="60" w:line="240" w:lineRule="auto"/>
              <w:jc w:val="center"/>
              <w:rPr>
                <w:rFonts w:eastAsia="Arial" w:cs="Arial"/>
                <w:b/>
                <w:sz w:val="20"/>
                <w:szCs w:val="18"/>
                <w:lang w:eastAsia="en-US"/>
              </w:rPr>
            </w:pPr>
            <w:r w:rsidRPr="00E65D77">
              <w:rPr>
                <w:rFonts w:eastAsia="Arial" w:cs="Arial"/>
                <w:b/>
                <w:sz w:val="20"/>
                <w:szCs w:val="18"/>
                <w:lang w:eastAsia="en-US"/>
              </w:rPr>
              <w:t>Megaregion</w:t>
            </w:r>
          </w:p>
        </w:tc>
        <w:tc>
          <w:tcPr>
            <w:tcW w:w="3832" w:type="pct"/>
            <w:tcBorders>
              <w:top w:val="single" w:sz="6" w:space="0" w:color="000000"/>
              <w:left w:val="single" w:sz="6" w:space="0" w:color="000000"/>
              <w:bottom w:val="single" w:sz="6" w:space="0" w:color="000000"/>
              <w:right w:val="double" w:sz="4" w:space="0" w:color="000000"/>
            </w:tcBorders>
            <w:vAlign w:val="center"/>
          </w:tcPr>
          <w:p w14:paraId="309FAD26" w14:textId="77777777" w:rsidR="00AE5536" w:rsidRPr="00E65D77" w:rsidRDefault="00AE5536" w:rsidP="00E5002D">
            <w:pPr>
              <w:spacing w:before="60" w:after="60" w:line="240" w:lineRule="auto"/>
              <w:jc w:val="center"/>
              <w:rPr>
                <w:rFonts w:eastAsia="Arial" w:cs="Arial"/>
                <w:sz w:val="20"/>
                <w:szCs w:val="18"/>
                <w:lang w:eastAsia="en-US"/>
              </w:rPr>
            </w:pPr>
            <w:r w:rsidRPr="00E65D77">
              <w:rPr>
                <w:rFonts w:eastAsia="Arial" w:cs="Arial"/>
                <w:sz w:val="20"/>
                <w:szCs w:val="18"/>
                <w:lang w:eastAsia="en-US"/>
              </w:rPr>
              <w:t>Pozaalpejska Europa Środkowa</w:t>
            </w:r>
          </w:p>
        </w:tc>
      </w:tr>
      <w:tr w:rsidR="00AE5536" w:rsidRPr="00E65D77" w14:paraId="7214ADBB" w14:textId="77777777" w:rsidTr="00E5002D">
        <w:trPr>
          <w:jc w:val="center"/>
        </w:trPr>
        <w:tc>
          <w:tcPr>
            <w:tcW w:w="1168" w:type="pct"/>
            <w:tcBorders>
              <w:top w:val="single" w:sz="6" w:space="0" w:color="000000"/>
              <w:left w:val="double" w:sz="4" w:space="0" w:color="000000"/>
              <w:bottom w:val="single" w:sz="6" w:space="0" w:color="000000"/>
              <w:right w:val="single" w:sz="6" w:space="0" w:color="000000"/>
            </w:tcBorders>
            <w:vAlign w:val="center"/>
            <w:hideMark/>
          </w:tcPr>
          <w:p w14:paraId="54C6FDAC" w14:textId="77777777" w:rsidR="00AE5536" w:rsidRPr="00E65D77" w:rsidRDefault="00AE5536" w:rsidP="00E5002D">
            <w:pPr>
              <w:spacing w:before="60" w:after="60" w:line="240" w:lineRule="auto"/>
              <w:jc w:val="center"/>
              <w:rPr>
                <w:rFonts w:eastAsia="Arial" w:cs="Arial"/>
                <w:b/>
                <w:sz w:val="20"/>
                <w:szCs w:val="18"/>
                <w:lang w:eastAsia="en-US"/>
              </w:rPr>
            </w:pPr>
            <w:r w:rsidRPr="00E65D77">
              <w:rPr>
                <w:rFonts w:eastAsia="Arial" w:cs="Arial"/>
                <w:b/>
                <w:sz w:val="20"/>
                <w:szCs w:val="18"/>
                <w:lang w:eastAsia="en-US"/>
              </w:rPr>
              <w:lastRenderedPageBreak/>
              <w:t>Prowincja</w:t>
            </w:r>
          </w:p>
        </w:tc>
        <w:tc>
          <w:tcPr>
            <w:tcW w:w="3832" w:type="pct"/>
            <w:tcBorders>
              <w:top w:val="single" w:sz="6" w:space="0" w:color="000000"/>
              <w:left w:val="single" w:sz="6" w:space="0" w:color="000000"/>
              <w:bottom w:val="single" w:sz="6" w:space="0" w:color="000000"/>
              <w:right w:val="double" w:sz="4" w:space="0" w:color="000000"/>
            </w:tcBorders>
            <w:vAlign w:val="center"/>
          </w:tcPr>
          <w:p w14:paraId="70FE97DB" w14:textId="77777777" w:rsidR="00AE5536" w:rsidRPr="00E65D77" w:rsidRDefault="00AE5536" w:rsidP="00E5002D">
            <w:pPr>
              <w:spacing w:before="60" w:after="60" w:line="240" w:lineRule="auto"/>
              <w:jc w:val="center"/>
              <w:rPr>
                <w:rFonts w:eastAsia="Arial" w:cs="Arial"/>
                <w:sz w:val="20"/>
                <w:szCs w:val="18"/>
                <w:lang w:eastAsia="en-US"/>
              </w:rPr>
            </w:pPr>
            <w:r w:rsidRPr="00E65D77">
              <w:rPr>
                <w:rFonts w:eastAsia="Arial" w:cs="Arial"/>
                <w:sz w:val="20"/>
                <w:szCs w:val="18"/>
                <w:lang w:eastAsia="en-US"/>
              </w:rPr>
              <w:t>Niż Środkowoeuropejski</w:t>
            </w:r>
          </w:p>
        </w:tc>
      </w:tr>
      <w:tr w:rsidR="00AE5536" w:rsidRPr="00E65D77" w14:paraId="6B28E5EA" w14:textId="77777777" w:rsidTr="00AE5536">
        <w:trPr>
          <w:trHeight w:val="257"/>
          <w:jc w:val="center"/>
        </w:trPr>
        <w:tc>
          <w:tcPr>
            <w:tcW w:w="1168" w:type="pct"/>
            <w:tcBorders>
              <w:top w:val="single" w:sz="6" w:space="0" w:color="000000"/>
              <w:left w:val="double" w:sz="4" w:space="0" w:color="000000"/>
              <w:bottom w:val="single" w:sz="6" w:space="0" w:color="000000"/>
              <w:right w:val="single" w:sz="6" w:space="0" w:color="000000"/>
            </w:tcBorders>
            <w:vAlign w:val="center"/>
            <w:hideMark/>
          </w:tcPr>
          <w:p w14:paraId="1E59E4D5" w14:textId="77777777" w:rsidR="00AE5536" w:rsidRPr="00E65D77" w:rsidRDefault="00AE5536" w:rsidP="00E5002D">
            <w:pPr>
              <w:spacing w:before="60" w:after="60" w:line="240" w:lineRule="auto"/>
              <w:jc w:val="center"/>
              <w:rPr>
                <w:rFonts w:eastAsia="Arial" w:cs="Arial"/>
                <w:b/>
                <w:sz w:val="20"/>
                <w:szCs w:val="18"/>
                <w:lang w:eastAsia="en-US"/>
              </w:rPr>
            </w:pPr>
            <w:r w:rsidRPr="00E65D77">
              <w:rPr>
                <w:rFonts w:eastAsia="Arial" w:cs="Arial"/>
                <w:b/>
                <w:sz w:val="20"/>
                <w:szCs w:val="18"/>
                <w:lang w:eastAsia="en-US"/>
              </w:rPr>
              <w:t>Podprowincja</w:t>
            </w:r>
          </w:p>
        </w:tc>
        <w:tc>
          <w:tcPr>
            <w:tcW w:w="3832" w:type="pct"/>
            <w:tcBorders>
              <w:top w:val="single" w:sz="6" w:space="0" w:color="000000"/>
              <w:left w:val="single" w:sz="6" w:space="0" w:color="000000"/>
              <w:bottom w:val="single" w:sz="6" w:space="0" w:color="000000"/>
              <w:right w:val="double" w:sz="4" w:space="0" w:color="000000"/>
            </w:tcBorders>
            <w:vAlign w:val="center"/>
          </w:tcPr>
          <w:p w14:paraId="79AC89A1" w14:textId="6433A0CC" w:rsidR="00AE5536" w:rsidRPr="00E65D77" w:rsidRDefault="00AE5536" w:rsidP="00E5002D">
            <w:pPr>
              <w:spacing w:before="60" w:after="60" w:line="240" w:lineRule="auto"/>
              <w:jc w:val="center"/>
              <w:rPr>
                <w:rFonts w:eastAsia="Arial" w:cs="Arial"/>
                <w:sz w:val="20"/>
                <w:szCs w:val="18"/>
                <w:lang w:eastAsia="en-US"/>
              </w:rPr>
            </w:pPr>
            <w:r w:rsidRPr="00E65D77">
              <w:rPr>
                <w:rFonts w:cs="Arial"/>
                <w:sz w:val="20"/>
                <w:szCs w:val="18"/>
              </w:rPr>
              <w:t>Pojezierza Południowobałtyckie</w:t>
            </w:r>
          </w:p>
        </w:tc>
      </w:tr>
      <w:tr w:rsidR="00AE5536" w:rsidRPr="00E65D77" w14:paraId="13F55D88" w14:textId="77777777" w:rsidTr="00AE5536">
        <w:trPr>
          <w:trHeight w:val="280"/>
          <w:jc w:val="center"/>
        </w:trPr>
        <w:tc>
          <w:tcPr>
            <w:tcW w:w="1168" w:type="pct"/>
            <w:tcBorders>
              <w:top w:val="single" w:sz="6" w:space="0" w:color="000000"/>
              <w:left w:val="double" w:sz="4" w:space="0" w:color="000000"/>
              <w:bottom w:val="single" w:sz="6" w:space="0" w:color="000000"/>
              <w:right w:val="single" w:sz="6" w:space="0" w:color="000000"/>
            </w:tcBorders>
            <w:vAlign w:val="center"/>
            <w:hideMark/>
          </w:tcPr>
          <w:p w14:paraId="1B0928BD" w14:textId="77777777" w:rsidR="00AE5536" w:rsidRPr="00E65D77" w:rsidRDefault="00AE5536" w:rsidP="00E5002D">
            <w:pPr>
              <w:spacing w:before="60" w:after="60" w:line="240" w:lineRule="auto"/>
              <w:jc w:val="center"/>
              <w:rPr>
                <w:rFonts w:eastAsia="Arial" w:cs="Arial"/>
                <w:b/>
                <w:sz w:val="20"/>
                <w:szCs w:val="18"/>
                <w:lang w:eastAsia="en-US"/>
              </w:rPr>
            </w:pPr>
            <w:r w:rsidRPr="00E65D77">
              <w:rPr>
                <w:rFonts w:eastAsia="Arial" w:cs="Arial"/>
                <w:b/>
                <w:sz w:val="20"/>
                <w:szCs w:val="18"/>
                <w:lang w:eastAsia="en-US"/>
              </w:rPr>
              <w:t>Makroregion</w:t>
            </w:r>
          </w:p>
        </w:tc>
        <w:tc>
          <w:tcPr>
            <w:tcW w:w="3832" w:type="pct"/>
            <w:tcBorders>
              <w:top w:val="single" w:sz="6" w:space="0" w:color="000000"/>
              <w:left w:val="single" w:sz="6" w:space="0" w:color="000000"/>
              <w:bottom w:val="single" w:sz="4" w:space="0" w:color="auto"/>
              <w:right w:val="double" w:sz="4" w:space="0" w:color="000000"/>
            </w:tcBorders>
            <w:vAlign w:val="center"/>
          </w:tcPr>
          <w:p w14:paraId="40839B9B" w14:textId="40661AAB" w:rsidR="00AE5536" w:rsidRPr="00E65D77" w:rsidRDefault="00AE5536" w:rsidP="00E5002D">
            <w:pPr>
              <w:spacing w:before="60" w:after="60" w:line="240" w:lineRule="auto"/>
              <w:jc w:val="center"/>
              <w:rPr>
                <w:rFonts w:eastAsia="Arial" w:cs="Arial"/>
                <w:sz w:val="20"/>
                <w:szCs w:val="18"/>
                <w:lang w:eastAsia="en-US"/>
              </w:rPr>
            </w:pPr>
            <w:r w:rsidRPr="00E65D77">
              <w:rPr>
                <w:rFonts w:cs="Arial"/>
                <w:sz w:val="20"/>
                <w:szCs w:val="18"/>
              </w:rPr>
              <w:t>Pojezierze Wielkopolskie</w:t>
            </w:r>
          </w:p>
        </w:tc>
      </w:tr>
      <w:tr w:rsidR="00AE5536" w:rsidRPr="00E65D77" w14:paraId="60370D33" w14:textId="77777777" w:rsidTr="00AE5536">
        <w:trPr>
          <w:trHeight w:val="237"/>
          <w:jc w:val="center"/>
        </w:trPr>
        <w:tc>
          <w:tcPr>
            <w:tcW w:w="1168" w:type="pct"/>
            <w:tcBorders>
              <w:top w:val="single" w:sz="6" w:space="0" w:color="000000"/>
              <w:left w:val="double" w:sz="4" w:space="0" w:color="000000"/>
              <w:bottom w:val="double" w:sz="6" w:space="0" w:color="auto"/>
              <w:right w:val="single" w:sz="6" w:space="0" w:color="000000"/>
            </w:tcBorders>
            <w:vAlign w:val="center"/>
            <w:hideMark/>
          </w:tcPr>
          <w:p w14:paraId="4711E42D" w14:textId="77777777" w:rsidR="00AE5536" w:rsidRPr="00E65D77" w:rsidRDefault="00AE5536" w:rsidP="00E5002D">
            <w:pPr>
              <w:spacing w:before="60" w:after="60" w:line="240" w:lineRule="auto"/>
              <w:jc w:val="center"/>
              <w:rPr>
                <w:rFonts w:eastAsia="Arial" w:cs="Arial"/>
                <w:b/>
                <w:sz w:val="20"/>
                <w:szCs w:val="18"/>
                <w:lang w:eastAsia="en-US"/>
              </w:rPr>
            </w:pPr>
            <w:r w:rsidRPr="00E65D77">
              <w:rPr>
                <w:rFonts w:eastAsia="Arial" w:cs="Arial"/>
                <w:b/>
                <w:sz w:val="20"/>
                <w:szCs w:val="18"/>
                <w:lang w:eastAsia="en-US"/>
              </w:rPr>
              <w:t>Mezoregion</w:t>
            </w:r>
          </w:p>
        </w:tc>
        <w:tc>
          <w:tcPr>
            <w:tcW w:w="3832" w:type="pct"/>
            <w:tcBorders>
              <w:top w:val="single" w:sz="4" w:space="0" w:color="auto"/>
              <w:left w:val="single" w:sz="6" w:space="0" w:color="000000"/>
              <w:bottom w:val="double" w:sz="6" w:space="0" w:color="auto"/>
              <w:right w:val="double" w:sz="4" w:space="0" w:color="000000"/>
            </w:tcBorders>
            <w:vAlign w:val="center"/>
          </w:tcPr>
          <w:p w14:paraId="3D2F720C" w14:textId="66CE8110" w:rsidR="00AE5536" w:rsidRPr="00E65D77" w:rsidRDefault="00AE5536" w:rsidP="00E5002D">
            <w:pPr>
              <w:spacing w:before="60" w:after="60" w:line="240" w:lineRule="auto"/>
              <w:jc w:val="center"/>
              <w:rPr>
                <w:rFonts w:eastAsia="Arial" w:cs="Arial"/>
                <w:sz w:val="20"/>
                <w:szCs w:val="18"/>
              </w:rPr>
            </w:pPr>
            <w:r w:rsidRPr="00E65D77">
              <w:rPr>
                <w:rFonts w:cs="Arial"/>
                <w:sz w:val="20"/>
                <w:szCs w:val="18"/>
              </w:rPr>
              <w:t>Równina Inowrocławska</w:t>
            </w:r>
          </w:p>
        </w:tc>
      </w:tr>
    </w:tbl>
    <w:p w14:paraId="337B99F2" w14:textId="4FB3B383" w:rsidR="00D61F0D" w:rsidRPr="00AE5536" w:rsidRDefault="00AE5536" w:rsidP="009857F0">
      <w:pPr>
        <w:spacing w:line="240" w:lineRule="auto"/>
        <w:jc w:val="right"/>
        <w:rPr>
          <w:sz w:val="18"/>
          <w:szCs w:val="20"/>
        </w:rPr>
      </w:pPr>
      <w:r w:rsidRPr="00F4373C">
        <w:rPr>
          <w:sz w:val="18"/>
          <w:szCs w:val="20"/>
        </w:rPr>
        <w:t xml:space="preserve">Źródło: Opracowanie własne na podstawie: </w:t>
      </w:r>
      <w:r w:rsidR="00F4373C" w:rsidRPr="00A3745D">
        <w:t>https://geologia.pgi.gov.pl/arcgis/home/webmap/viewer.html?layers=d5b0848edcf348f39292dd8c72c507bd</w:t>
      </w:r>
      <w:r w:rsidR="00F4373C">
        <w:rPr>
          <w:sz w:val="18"/>
          <w:szCs w:val="20"/>
        </w:rPr>
        <w:t xml:space="preserve"> </w:t>
      </w:r>
      <w:r>
        <w:rPr>
          <w:sz w:val="18"/>
          <w:szCs w:val="20"/>
        </w:rPr>
        <w:t xml:space="preserve">(dostęp: </w:t>
      </w:r>
      <w:r w:rsidR="00196B5B">
        <w:rPr>
          <w:sz w:val="18"/>
          <w:szCs w:val="20"/>
        </w:rPr>
        <w:t>04</w:t>
      </w:r>
      <w:r>
        <w:rPr>
          <w:sz w:val="18"/>
          <w:szCs w:val="20"/>
        </w:rPr>
        <w:t>.0</w:t>
      </w:r>
      <w:r w:rsidR="00196B5B">
        <w:rPr>
          <w:sz w:val="18"/>
          <w:szCs w:val="20"/>
        </w:rPr>
        <w:t>8</w:t>
      </w:r>
      <w:r>
        <w:rPr>
          <w:sz w:val="18"/>
          <w:szCs w:val="20"/>
        </w:rPr>
        <w:t>.2025 r.)</w:t>
      </w:r>
    </w:p>
    <w:p w14:paraId="27CD9FA6" w14:textId="68B8FDBD" w:rsidR="00D61F0D" w:rsidRPr="008246C4" w:rsidRDefault="008246C4" w:rsidP="008246C4">
      <w:pPr>
        <w:pStyle w:val="Legenda"/>
        <w:rPr>
          <w:color w:val="auto"/>
        </w:rPr>
      </w:pPr>
      <w:bookmarkStart w:id="47" w:name="_Toc206420821"/>
      <w:r w:rsidRPr="008246C4">
        <w:rPr>
          <w:color w:val="auto"/>
        </w:rPr>
        <w:t xml:space="preserve">Rysunek </w:t>
      </w:r>
      <w:r w:rsidR="001E1228">
        <w:rPr>
          <w:color w:val="auto"/>
        </w:rPr>
        <w:fldChar w:fldCharType="begin"/>
      </w:r>
      <w:r w:rsidR="001E1228">
        <w:rPr>
          <w:color w:val="auto"/>
        </w:rPr>
        <w:instrText xml:space="preserve"> SEQ Rysunek \* ARABIC </w:instrText>
      </w:r>
      <w:r w:rsidR="001E1228">
        <w:rPr>
          <w:color w:val="auto"/>
        </w:rPr>
        <w:fldChar w:fldCharType="separate"/>
      </w:r>
      <w:r w:rsidR="000C4136">
        <w:rPr>
          <w:noProof/>
          <w:color w:val="auto"/>
        </w:rPr>
        <w:t>2</w:t>
      </w:r>
      <w:r w:rsidR="001E1228">
        <w:rPr>
          <w:color w:val="auto"/>
        </w:rPr>
        <w:fldChar w:fldCharType="end"/>
      </w:r>
      <w:r w:rsidRPr="008246C4">
        <w:rPr>
          <w:color w:val="auto"/>
        </w:rPr>
        <w:t xml:space="preserve">. Położenie fizycznogeograficzne </w:t>
      </w:r>
      <w:r w:rsidR="00A76888">
        <w:rPr>
          <w:color w:val="auto"/>
        </w:rPr>
        <w:t>g</w:t>
      </w:r>
      <w:r w:rsidRPr="008246C4">
        <w:rPr>
          <w:color w:val="auto"/>
        </w:rPr>
        <w:t>miny Dąbrowa Biskupia</w:t>
      </w:r>
      <w:bookmarkEnd w:id="47"/>
    </w:p>
    <w:p w14:paraId="167268C4" w14:textId="4503ADAC" w:rsidR="00D61F0D" w:rsidRDefault="008246C4" w:rsidP="00EE4B05">
      <w:pPr>
        <w:jc w:val="center"/>
      </w:pPr>
      <w:r w:rsidRPr="008246C4">
        <w:rPr>
          <w:noProof/>
        </w:rPr>
        <w:drawing>
          <wp:inline distT="0" distB="0" distL="0" distR="0" wp14:anchorId="392A77C0" wp14:editId="5CEA0EF0">
            <wp:extent cx="5334000" cy="4368565"/>
            <wp:effectExtent l="38100" t="38100" r="38100" b="32385"/>
            <wp:docPr id="455967786" name="Obraz 1" descr="Położenie fizycznogeograficzn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67786" name="Obraz 1" descr="Położenie fizycznogeograficzne Gminy Dąbrowa Biskupia"/>
                    <pic:cNvPicPr/>
                  </pic:nvPicPr>
                  <pic:blipFill>
                    <a:blip r:embed="rId18"/>
                    <a:stretch>
                      <a:fillRect/>
                    </a:stretch>
                  </pic:blipFill>
                  <pic:spPr>
                    <a:xfrm>
                      <a:off x="0" y="0"/>
                      <a:ext cx="5341766" cy="4374926"/>
                    </a:xfrm>
                    <a:prstGeom prst="rect">
                      <a:avLst/>
                    </a:prstGeom>
                    <a:ln w="28575" cmpd="dbl">
                      <a:solidFill>
                        <a:schemeClr val="tx1"/>
                      </a:solidFill>
                    </a:ln>
                  </pic:spPr>
                </pic:pic>
              </a:graphicData>
            </a:graphic>
          </wp:inline>
        </w:drawing>
      </w:r>
    </w:p>
    <w:p w14:paraId="40D9B194" w14:textId="7976AC6A" w:rsidR="00F4373C" w:rsidRPr="00AE5536" w:rsidRDefault="00F4373C" w:rsidP="00F4373C">
      <w:pPr>
        <w:spacing w:line="240" w:lineRule="auto"/>
        <w:jc w:val="right"/>
        <w:rPr>
          <w:sz w:val="18"/>
          <w:szCs w:val="20"/>
        </w:rPr>
      </w:pPr>
      <w:r w:rsidRPr="00F4373C">
        <w:rPr>
          <w:sz w:val="18"/>
          <w:szCs w:val="20"/>
        </w:rPr>
        <w:t xml:space="preserve">Źródło: </w:t>
      </w:r>
      <w:r w:rsidRPr="00356DE6">
        <w:rPr>
          <w:sz w:val="18"/>
          <w:szCs w:val="20"/>
        </w:rPr>
        <w:t>https://geologia.pgi.gov.pl/arcgis/home/webmap/viewer.html?layers=d5b0848edcf348f39292dd8c72c507bd</w:t>
      </w:r>
      <w:r>
        <w:rPr>
          <w:sz w:val="18"/>
          <w:szCs w:val="20"/>
        </w:rPr>
        <w:t xml:space="preserve"> (dostęp: 04.08.2025 r.)</w:t>
      </w:r>
    </w:p>
    <w:p w14:paraId="42A04AC8" w14:textId="2B39836B" w:rsidR="006B186B" w:rsidRDefault="006B186B" w:rsidP="00E76DD5">
      <w:pPr>
        <w:pStyle w:val="Nagwek2"/>
        <w:spacing w:before="0" w:after="160"/>
      </w:pPr>
      <w:bookmarkStart w:id="48" w:name="_Toc206420926"/>
      <w:bookmarkStart w:id="49" w:name="_Toc159351040"/>
      <w:bookmarkStart w:id="50" w:name="_Toc159351279"/>
      <w:r>
        <w:t>4.3. Zagospodarowanie przestrzenne</w:t>
      </w:r>
      <w:bookmarkEnd w:id="48"/>
    </w:p>
    <w:p w14:paraId="09D5E135" w14:textId="638FB16B" w:rsidR="00CE055A" w:rsidRPr="006C5FD9" w:rsidRDefault="00EC0135" w:rsidP="00E76DD5">
      <w:pPr>
        <w:spacing w:before="0" w:after="160"/>
      </w:pPr>
      <w:r w:rsidRPr="00EC0135">
        <w:t>Gmina Dąbrowa Biskupia charakteryzuje się wyraźnie rolniczym profilem użytkowania terenu. Jej całkowita powierzchnia wynosi 14 744 h</w:t>
      </w:r>
      <w:r>
        <w:t>a</w:t>
      </w:r>
      <w:r w:rsidRPr="00EC0135">
        <w:t>, z czego znaczną część stanowią użytki rolne. Tak wysoki udział gruntów rolnych świadczy o dominującym znaczeniu rolnictwa w strukturze przestrzenno-gospodarczej gminy.</w:t>
      </w:r>
      <w:r w:rsidR="006C5FD9">
        <w:t xml:space="preserve"> </w:t>
      </w:r>
      <w:r w:rsidRPr="00EC0135">
        <w:t xml:space="preserve">Wśród gleb występujących na obszarze gminy przeważają czarne ziemie oraz gleby brunatne, które zaliczane są w większości do wysokich klas bonitacyjnych – od I do IIIa. Tak korzystna struktura glebowa wskazuje na wysoki potencjał </w:t>
      </w:r>
      <w:r w:rsidRPr="00EC0135">
        <w:lastRenderedPageBreak/>
        <w:t>produkcyjny terenów rolnych. Gleby te cechują się zazwyczaj odczynem obojętnym lub lekko kwaśnym, co sprzyja uprawie szerokiego spektrum roślin rolniczych</w:t>
      </w:r>
      <w:r w:rsidR="00843DBA">
        <w:t>.</w:t>
      </w:r>
      <w:r w:rsidRPr="00EC0135">
        <w:t xml:space="preserve"> </w:t>
      </w:r>
      <w:r w:rsidR="00843DBA">
        <w:t>U</w:t>
      </w:r>
      <w:r w:rsidRPr="00EC0135">
        <w:t xml:space="preserve">możliwia </w:t>
      </w:r>
      <w:r w:rsidR="00843DBA">
        <w:t xml:space="preserve">również </w:t>
      </w:r>
      <w:r w:rsidRPr="00EC0135">
        <w:t>prowadzenie zrównoważonej gospodarki rolnej bez konieczności nadmiernej ingerencji chemicznej w glebę.</w:t>
      </w:r>
      <w:r w:rsidR="006C5FD9">
        <w:t xml:space="preserve"> </w:t>
      </w:r>
      <w:r w:rsidRPr="00EC0135">
        <w:t>Produkcja roślinna skupia się przede wszystkim na uprawie zbóż, co stanowi dominujący kierunek gospodarowania w zakresie rolnictwa</w:t>
      </w:r>
      <w:r w:rsidR="006C5FD9">
        <w:rPr>
          <w:rStyle w:val="Odwoanieprzypisudolnego"/>
        </w:rPr>
        <w:footnoteReference w:id="11"/>
      </w:r>
      <w:r w:rsidRPr="00EC0135">
        <w:t xml:space="preserve">. </w:t>
      </w:r>
    </w:p>
    <w:p w14:paraId="25FCF6E7" w14:textId="5F959DDC" w:rsidR="006B186B" w:rsidRDefault="00B703E5" w:rsidP="00E76DD5">
      <w:pPr>
        <w:pStyle w:val="Nagwek2"/>
        <w:spacing w:before="0" w:after="160"/>
      </w:pPr>
      <w:bookmarkStart w:id="51" w:name="_Toc206420927"/>
      <w:r>
        <w:t>4</w:t>
      </w:r>
      <w:r w:rsidR="00D00AAF" w:rsidRPr="00F606BE">
        <w:t>.</w:t>
      </w:r>
      <w:r w:rsidR="006B186B">
        <w:t>4.</w:t>
      </w:r>
      <w:r w:rsidR="00D00AAF" w:rsidRPr="00F606BE">
        <w:t xml:space="preserve"> Infrastruktura techniczna</w:t>
      </w:r>
      <w:bookmarkEnd w:id="49"/>
      <w:bookmarkEnd w:id="50"/>
      <w:bookmarkEnd w:id="51"/>
    </w:p>
    <w:p w14:paraId="609D4EAF" w14:textId="2D6A27DA" w:rsidR="00CF141D" w:rsidRDefault="00CF141D" w:rsidP="00E76DD5">
      <w:pPr>
        <w:pStyle w:val="Nagwek3"/>
        <w:spacing w:before="0" w:after="160"/>
      </w:pPr>
      <w:bookmarkStart w:id="52" w:name="_3.1.6_Zaopatrzenie_w"/>
      <w:bookmarkStart w:id="53" w:name="_Toc206420928"/>
      <w:bookmarkEnd w:id="52"/>
      <w:r>
        <w:t xml:space="preserve">4.4.1. </w:t>
      </w:r>
      <w:r w:rsidR="00777990">
        <w:t>Transport</w:t>
      </w:r>
      <w:bookmarkEnd w:id="53"/>
    </w:p>
    <w:p w14:paraId="751502F1" w14:textId="3E394BF8" w:rsidR="00CF141D" w:rsidRDefault="00CF141D" w:rsidP="00E76DD5">
      <w:pPr>
        <w:pStyle w:val="Nagwek4"/>
        <w:spacing w:before="0" w:after="160"/>
      </w:pPr>
      <w:bookmarkStart w:id="54" w:name="_Toc206420929"/>
      <w:r>
        <w:t xml:space="preserve">4.4.1.1. </w:t>
      </w:r>
      <w:r w:rsidR="00777990">
        <w:t>Drogi</w:t>
      </w:r>
      <w:bookmarkEnd w:id="54"/>
      <w:r w:rsidR="00DB4F30">
        <w:t xml:space="preserve"> </w:t>
      </w:r>
    </w:p>
    <w:p w14:paraId="2D7138EE" w14:textId="2FC144A4" w:rsidR="00D61F0D" w:rsidRDefault="006760F7" w:rsidP="00E76DD5">
      <w:pPr>
        <w:spacing w:before="0" w:after="160"/>
      </w:pPr>
      <w:bookmarkStart w:id="55" w:name="_Hlk205801880"/>
      <w:r w:rsidRPr="006760F7">
        <w:t xml:space="preserve">Układ drogowy na terenie </w:t>
      </w:r>
      <w:r w:rsidR="00F4373C" w:rsidRPr="00A3745D">
        <w:t>gm</w:t>
      </w:r>
      <w:r w:rsidRPr="00F4373C">
        <w:t xml:space="preserve">iny </w:t>
      </w:r>
      <w:r w:rsidRPr="006760F7">
        <w:t>Dąbrowa Biskupia tworzą przede wszystkim droga wojewódzka nr 252 relacji Inowrocław</w:t>
      </w:r>
      <w:r w:rsidR="006C5FD9">
        <w:t>-</w:t>
      </w:r>
      <w:r w:rsidRPr="006760F7">
        <w:t>Włocławek, która stanowi główny szlak komunikacyjny oraz droga wojewódzka nr 246 relacji D</w:t>
      </w:r>
      <w:r w:rsidR="00362624">
        <w:t>ą</w:t>
      </w:r>
      <w:r w:rsidRPr="006760F7">
        <w:t>browa Biskupia</w:t>
      </w:r>
      <w:r w:rsidR="006C5FD9">
        <w:t>-</w:t>
      </w:r>
      <w:r w:rsidRPr="006760F7">
        <w:t>Paterek. Sieć drogową uzupełniają drogi powiatowe, gminne oraz lokalne</w:t>
      </w:r>
      <w:r>
        <w:t xml:space="preserve">. Łączna długość dróg gminnych wynosi </w:t>
      </w:r>
      <w:r w:rsidRPr="009857F0">
        <w:rPr>
          <w:bCs/>
        </w:rPr>
        <w:t>36</w:t>
      </w:r>
      <w:r w:rsidR="00F4373C" w:rsidRPr="00A3745D">
        <w:rPr>
          <w:bCs/>
        </w:rPr>
        <w:t>,</w:t>
      </w:r>
      <w:r w:rsidRPr="003B6A02">
        <w:rPr>
          <w:bCs/>
        </w:rPr>
        <w:t xml:space="preserve">235 </w:t>
      </w:r>
      <w:r w:rsidR="00F4373C" w:rsidRPr="00A3745D">
        <w:rPr>
          <w:bCs/>
        </w:rPr>
        <w:t>k</w:t>
      </w:r>
      <w:r w:rsidRPr="009857F0">
        <w:rPr>
          <w:bCs/>
        </w:rPr>
        <w:t>m.</w:t>
      </w:r>
      <w:r>
        <w:rPr>
          <w:bCs/>
        </w:rPr>
        <w:t xml:space="preserve"> </w:t>
      </w:r>
    </w:p>
    <w:p w14:paraId="3ECB38B5" w14:textId="13222A75" w:rsidR="00FF16B7" w:rsidRDefault="006760F7" w:rsidP="006760F7">
      <w:pPr>
        <w:pStyle w:val="Legenda"/>
        <w:rPr>
          <w:color w:val="auto"/>
        </w:rPr>
      </w:pPr>
      <w:bookmarkStart w:id="56" w:name="_Toc206420822"/>
      <w:bookmarkEnd w:id="55"/>
      <w:r w:rsidRPr="006760F7">
        <w:rPr>
          <w:color w:val="auto"/>
        </w:rPr>
        <w:t xml:space="preserve">Rysunek </w:t>
      </w:r>
      <w:r w:rsidR="001E1228">
        <w:rPr>
          <w:color w:val="auto"/>
        </w:rPr>
        <w:fldChar w:fldCharType="begin"/>
      </w:r>
      <w:r w:rsidR="001E1228">
        <w:rPr>
          <w:color w:val="auto"/>
        </w:rPr>
        <w:instrText xml:space="preserve"> SEQ Rysunek \* ARABIC </w:instrText>
      </w:r>
      <w:r w:rsidR="001E1228">
        <w:rPr>
          <w:color w:val="auto"/>
        </w:rPr>
        <w:fldChar w:fldCharType="separate"/>
      </w:r>
      <w:r w:rsidR="000C4136">
        <w:rPr>
          <w:noProof/>
          <w:color w:val="auto"/>
        </w:rPr>
        <w:t>3</w:t>
      </w:r>
      <w:r w:rsidR="001E1228">
        <w:rPr>
          <w:color w:val="auto"/>
        </w:rPr>
        <w:fldChar w:fldCharType="end"/>
      </w:r>
      <w:r w:rsidRPr="006760F7">
        <w:rPr>
          <w:color w:val="auto"/>
        </w:rPr>
        <w:t xml:space="preserve">. Schemat sieci drogowej na terenie </w:t>
      </w:r>
      <w:r w:rsidR="002B72BE">
        <w:rPr>
          <w:color w:val="auto"/>
        </w:rPr>
        <w:t>g</w:t>
      </w:r>
      <w:r w:rsidRPr="006760F7">
        <w:rPr>
          <w:color w:val="auto"/>
        </w:rPr>
        <w:t>miny Dąbrowa Biskupia</w:t>
      </w:r>
      <w:bookmarkEnd w:id="56"/>
    </w:p>
    <w:p w14:paraId="6BA1C478" w14:textId="14F2B9B6" w:rsidR="00D61F0D" w:rsidRPr="006760F7" w:rsidRDefault="006C5FD9" w:rsidP="006760F7">
      <w:pPr>
        <w:pStyle w:val="Legenda"/>
        <w:rPr>
          <w:color w:val="auto"/>
        </w:rPr>
      </w:pPr>
      <w:r w:rsidRPr="006C5FD9">
        <w:rPr>
          <w:noProof/>
        </w:rPr>
        <w:drawing>
          <wp:inline distT="0" distB="0" distL="0" distR="0" wp14:anchorId="1F8F1237" wp14:editId="12C12854">
            <wp:extent cx="4867275" cy="3819459"/>
            <wp:effectExtent l="0" t="0" r="0" b="0"/>
            <wp:docPr id="8" name="Obraz 8" descr="Schemat sieci drogowej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6565" cy="3826749"/>
                    </a:xfrm>
                    <a:prstGeom prst="rect">
                      <a:avLst/>
                    </a:prstGeom>
                  </pic:spPr>
                </pic:pic>
              </a:graphicData>
            </a:graphic>
          </wp:inline>
        </w:drawing>
      </w:r>
    </w:p>
    <w:p w14:paraId="6926747A" w14:textId="77777777" w:rsidR="00843DBA" w:rsidRDefault="006760F7" w:rsidP="00843DBA">
      <w:pPr>
        <w:spacing w:line="240" w:lineRule="auto"/>
        <w:jc w:val="right"/>
        <w:rPr>
          <w:sz w:val="18"/>
        </w:rPr>
      </w:pPr>
      <w:r>
        <w:rPr>
          <w:sz w:val="18"/>
        </w:rPr>
        <w:t>Ź</w:t>
      </w:r>
      <w:r w:rsidRPr="002B753C">
        <w:rPr>
          <w:sz w:val="18"/>
        </w:rPr>
        <w:t>ródło:</w:t>
      </w:r>
      <w:r>
        <w:rPr>
          <w:sz w:val="18"/>
        </w:rPr>
        <w:t xml:space="preserve"> </w:t>
      </w:r>
      <w:r w:rsidRPr="006760F7">
        <w:rPr>
          <w:sz w:val="18"/>
        </w:rPr>
        <w:t>https://www.google.com/maps</w:t>
      </w:r>
      <w:r>
        <w:rPr>
          <w:sz w:val="18"/>
        </w:rPr>
        <w:t xml:space="preserve"> (dostęp: </w:t>
      </w:r>
      <w:r w:rsidR="00843DBA">
        <w:rPr>
          <w:sz w:val="18"/>
        </w:rPr>
        <w:t>04</w:t>
      </w:r>
      <w:r>
        <w:rPr>
          <w:sz w:val="18"/>
        </w:rPr>
        <w:t>.0</w:t>
      </w:r>
      <w:r w:rsidR="00843DBA">
        <w:rPr>
          <w:sz w:val="18"/>
        </w:rPr>
        <w:t>8</w:t>
      </w:r>
      <w:r>
        <w:rPr>
          <w:sz w:val="18"/>
        </w:rPr>
        <w:t>.2025 r.)</w:t>
      </w:r>
    </w:p>
    <w:p w14:paraId="5E4D0E55" w14:textId="72B6C14F" w:rsidR="00E65D77" w:rsidRDefault="00843DBA" w:rsidP="00A3745D">
      <w:pPr>
        <w:spacing w:before="0" w:after="160"/>
      </w:pPr>
      <w:r>
        <w:lastRenderedPageBreak/>
        <w:t xml:space="preserve">Poniższa tabela przedstawia zestawienie dróg gminnych na terenie </w:t>
      </w:r>
      <w:r w:rsidR="00F4373C" w:rsidRPr="00A3745D">
        <w:t>g</w:t>
      </w:r>
      <w:r w:rsidRPr="003B6A02">
        <w:t>miny</w:t>
      </w:r>
      <w:r>
        <w:t xml:space="preserve"> Dąbrowa Biskupia na dzień 1 lipca 2025 r. </w:t>
      </w:r>
    </w:p>
    <w:p w14:paraId="55C3A39B" w14:textId="22750DA2" w:rsidR="00D61F0D" w:rsidRPr="00E76DD5" w:rsidRDefault="00E76DD5" w:rsidP="00E76DD5">
      <w:pPr>
        <w:pStyle w:val="Legenda"/>
        <w:rPr>
          <w:color w:val="auto"/>
        </w:rPr>
      </w:pPr>
      <w:bookmarkStart w:id="57" w:name="_Toc206420747"/>
      <w:r w:rsidRPr="00E76DD5">
        <w:rPr>
          <w:color w:val="auto"/>
        </w:rPr>
        <w:t xml:space="preserve">Tabela </w:t>
      </w:r>
      <w:r w:rsidRPr="00E76DD5">
        <w:rPr>
          <w:color w:val="auto"/>
        </w:rPr>
        <w:fldChar w:fldCharType="begin"/>
      </w:r>
      <w:r w:rsidRPr="00E76DD5">
        <w:rPr>
          <w:color w:val="auto"/>
        </w:rPr>
        <w:instrText xml:space="preserve"> SEQ Tabela \* ARABIC </w:instrText>
      </w:r>
      <w:r w:rsidRPr="00E76DD5">
        <w:rPr>
          <w:color w:val="auto"/>
        </w:rPr>
        <w:fldChar w:fldCharType="separate"/>
      </w:r>
      <w:r w:rsidR="000C4136">
        <w:rPr>
          <w:noProof/>
          <w:color w:val="auto"/>
        </w:rPr>
        <w:t>4</w:t>
      </w:r>
      <w:r w:rsidRPr="00E76DD5">
        <w:rPr>
          <w:color w:val="auto"/>
        </w:rPr>
        <w:fldChar w:fldCharType="end"/>
      </w:r>
      <w:r w:rsidRPr="00E76DD5">
        <w:rPr>
          <w:color w:val="auto"/>
        </w:rPr>
        <w:t xml:space="preserve">. Zestawie dróg gminnych na terenie </w:t>
      </w:r>
      <w:r w:rsidR="00F53F13">
        <w:rPr>
          <w:color w:val="auto"/>
        </w:rPr>
        <w:t>g</w:t>
      </w:r>
      <w:r w:rsidRPr="00E76DD5">
        <w:rPr>
          <w:color w:val="auto"/>
        </w:rPr>
        <w:t>miny Dąbrowa Biskupia</w:t>
      </w:r>
      <w:bookmarkEnd w:id="57"/>
    </w:p>
    <w:tbl>
      <w:tblPr>
        <w:tblStyle w:val="Tabela-Siatka"/>
        <w:tblW w:w="8926" w:type="dxa"/>
        <w:tblLook w:val="04A0" w:firstRow="1" w:lastRow="0" w:firstColumn="1" w:lastColumn="0" w:noHBand="0" w:noVBand="1"/>
      </w:tblPr>
      <w:tblGrid>
        <w:gridCol w:w="495"/>
        <w:gridCol w:w="3197"/>
        <w:gridCol w:w="1985"/>
        <w:gridCol w:w="1701"/>
        <w:gridCol w:w="1548"/>
      </w:tblGrid>
      <w:tr w:rsidR="00E76DD5" w:rsidRPr="00E76DD5" w14:paraId="4BF49C5A" w14:textId="77777777" w:rsidTr="007B5E9B">
        <w:tc>
          <w:tcPr>
            <w:tcW w:w="495" w:type="dxa"/>
            <w:tcBorders>
              <w:top w:val="double" w:sz="4" w:space="0" w:color="auto"/>
              <w:left w:val="double" w:sz="4" w:space="0" w:color="auto"/>
            </w:tcBorders>
            <w:shd w:val="clear" w:color="auto" w:fill="BFBFBF" w:themeFill="background1" w:themeFillShade="BF"/>
            <w:vAlign w:val="center"/>
          </w:tcPr>
          <w:p w14:paraId="42F0ACEC" w14:textId="77777777" w:rsidR="00E76DD5" w:rsidRPr="007B5E9B" w:rsidRDefault="00E76DD5" w:rsidP="00E76DD5">
            <w:pPr>
              <w:spacing w:before="60" w:after="60" w:line="240" w:lineRule="auto"/>
              <w:jc w:val="center"/>
              <w:rPr>
                <w:rFonts w:cs="Arial"/>
                <w:b/>
                <w:bCs/>
                <w:sz w:val="18"/>
                <w:szCs w:val="18"/>
              </w:rPr>
            </w:pPr>
            <w:r w:rsidRPr="007B5E9B">
              <w:rPr>
                <w:rFonts w:cs="Arial"/>
                <w:b/>
                <w:bCs/>
                <w:sz w:val="18"/>
                <w:szCs w:val="18"/>
              </w:rPr>
              <w:t>Lp.</w:t>
            </w:r>
          </w:p>
        </w:tc>
        <w:tc>
          <w:tcPr>
            <w:tcW w:w="3197" w:type="dxa"/>
            <w:tcBorders>
              <w:top w:val="double" w:sz="4" w:space="0" w:color="auto"/>
            </w:tcBorders>
            <w:shd w:val="clear" w:color="auto" w:fill="BFBFBF" w:themeFill="background1" w:themeFillShade="BF"/>
            <w:vAlign w:val="center"/>
          </w:tcPr>
          <w:p w14:paraId="2626B693" w14:textId="77777777" w:rsidR="00E76DD5" w:rsidRPr="007B5E9B" w:rsidRDefault="00E76DD5" w:rsidP="00E76DD5">
            <w:pPr>
              <w:spacing w:before="60" w:after="60" w:line="240" w:lineRule="auto"/>
              <w:jc w:val="center"/>
              <w:rPr>
                <w:rFonts w:cs="Arial"/>
                <w:b/>
                <w:bCs/>
                <w:sz w:val="18"/>
                <w:szCs w:val="18"/>
              </w:rPr>
            </w:pPr>
            <w:r w:rsidRPr="007B5E9B">
              <w:rPr>
                <w:rFonts w:cs="Arial"/>
                <w:b/>
                <w:bCs/>
                <w:sz w:val="18"/>
                <w:szCs w:val="18"/>
              </w:rPr>
              <w:t>Droga</w:t>
            </w:r>
          </w:p>
          <w:p w14:paraId="3636DAE7" w14:textId="47F4E5E9" w:rsidR="00E76DD5" w:rsidRPr="007B5E9B" w:rsidRDefault="00E76DD5" w:rsidP="00E76DD5">
            <w:pPr>
              <w:spacing w:before="60" w:after="60" w:line="240" w:lineRule="auto"/>
              <w:jc w:val="center"/>
              <w:rPr>
                <w:rFonts w:cs="Arial"/>
                <w:b/>
                <w:bCs/>
                <w:sz w:val="18"/>
                <w:szCs w:val="18"/>
              </w:rPr>
            </w:pPr>
            <w:r w:rsidRPr="007B5E9B">
              <w:rPr>
                <w:rFonts w:cs="Arial"/>
                <w:b/>
                <w:bCs/>
                <w:sz w:val="18"/>
                <w:szCs w:val="18"/>
              </w:rPr>
              <w:t>Nazwa/przebieg</w:t>
            </w:r>
          </w:p>
        </w:tc>
        <w:tc>
          <w:tcPr>
            <w:tcW w:w="1985" w:type="dxa"/>
            <w:tcBorders>
              <w:top w:val="double" w:sz="4" w:space="0" w:color="auto"/>
            </w:tcBorders>
            <w:shd w:val="clear" w:color="auto" w:fill="BFBFBF" w:themeFill="background1" w:themeFillShade="BF"/>
            <w:vAlign w:val="center"/>
          </w:tcPr>
          <w:p w14:paraId="71789DEA" w14:textId="77777777" w:rsidR="00E76DD5" w:rsidRPr="007B5E9B" w:rsidRDefault="00E76DD5" w:rsidP="00E76DD5">
            <w:pPr>
              <w:spacing w:before="60" w:after="60" w:line="240" w:lineRule="auto"/>
              <w:jc w:val="center"/>
              <w:rPr>
                <w:rFonts w:cs="Arial"/>
                <w:b/>
                <w:bCs/>
                <w:sz w:val="18"/>
                <w:szCs w:val="18"/>
              </w:rPr>
            </w:pPr>
            <w:r w:rsidRPr="007B5E9B">
              <w:rPr>
                <w:rFonts w:cs="Arial"/>
                <w:b/>
                <w:bCs/>
                <w:sz w:val="18"/>
                <w:szCs w:val="18"/>
              </w:rPr>
              <w:t>Nr drogi</w:t>
            </w:r>
          </w:p>
        </w:tc>
        <w:tc>
          <w:tcPr>
            <w:tcW w:w="1701" w:type="dxa"/>
            <w:tcBorders>
              <w:top w:val="double" w:sz="4" w:space="0" w:color="auto"/>
            </w:tcBorders>
            <w:shd w:val="clear" w:color="auto" w:fill="BFBFBF" w:themeFill="background1" w:themeFillShade="BF"/>
            <w:vAlign w:val="center"/>
          </w:tcPr>
          <w:p w14:paraId="3B4F1D95" w14:textId="77777777" w:rsidR="00E76DD5" w:rsidRPr="007B5E9B" w:rsidRDefault="00E76DD5" w:rsidP="00E76DD5">
            <w:pPr>
              <w:spacing w:before="60" w:after="60" w:line="240" w:lineRule="auto"/>
              <w:jc w:val="center"/>
              <w:rPr>
                <w:rFonts w:cs="Arial"/>
                <w:b/>
                <w:bCs/>
                <w:sz w:val="18"/>
                <w:szCs w:val="18"/>
              </w:rPr>
            </w:pPr>
            <w:r w:rsidRPr="007B5E9B">
              <w:rPr>
                <w:rFonts w:cs="Arial"/>
                <w:b/>
                <w:bCs/>
                <w:sz w:val="18"/>
                <w:szCs w:val="18"/>
              </w:rPr>
              <w:t>Długość</w:t>
            </w:r>
          </w:p>
        </w:tc>
        <w:tc>
          <w:tcPr>
            <w:tcW w:w="1548" w:type="dxa"/>
            <w:tcBorders>
              <w:top w:val="double" w:sz="4" w:space="0" w:color="auto"/>
              <w:right w:val="double" w:sz="4" w:space="0" w:color="auto"/>
            </w:tcBorders>
            <w:shd w:val="clear" w:color="auto" w:fill="BFBFBF" w:themeFill="background1" w:themeFillShade="BF"/>
            <w:vAlign w:val="center"/>
          </w:tcPr>
          <w:p w14:paraId="652EB578" w14:textId="77777777" w:rsidR="00E76DD5" w:rsidRPr="007B5E9B" w:rsidRDefault="00E76DD5" w:rsidP="00E76DD5">
            <w:pPr>
              <w:spacing w:before="60" w:after="60" w:line="240" w:lineRule="auto"/>
              <w:jc w:val="center"/>
              <w:rPr>
                <w:rFonts w:cs="Arial"/>
                <w:b/>
                <w:bCs/>
                <w:sz w:val="18"/>
                <w:szCs w:val="18"/>
              </w:rPr>
            </w:pPr>
            <w:r w:rsidRPr="007B5E9B">
              <w:rPr>
                <w:rFonts w:cs="Arial"/>
                <w:b/>
                <w:bCs/>
                <w:sz w:val="18"/>
                <w:szCs w:val="18"/>
              </w:rPr>
              <w:t>Klasa</w:t>
            </w:r>
          </w:p>
        </w:tc>
      </w:tr>
      <w:tr w:rsidR="00E76DD5" w:rsidRPr="00E76DD5" w14:paraId="2C4750B0" w14:textId="77777777" w:rsidTr="007B5E9B">
        <w:tc>
          <w:tcPr>
            <w:tcW w:w="495" w:type="dxa"/>
            <w:tcBorders>
              <w:left w:val="double" w:sz="4" w:space="0" w:color="auto"/>
            </w:tcBorders>
            <w:vAlign w:val="center"/>
          </w:tcPr>
          <w:p w14:paraId="021F07C9"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p>
        </w:tc>
        <w:tc>
          <w:tcPr>
            <w:tcW w:w="3197" w:type="dxa"/>
            <w:vAlign w:val="center"/>
          </w:tcPr>
          <w:p w14:paraId="1D84A3CB" w14:textId="18AC5A88"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Parchanie – Szpital</w:t>
            </w:r>
          </w:p>
        </w:tc>
        <w:tc>
          <w:tcPr>
            <w:tcW w:w="1985" w:type="dxa"/>
            <w:vAlign w:val="center"/>
          </w:tcPr>
          <w:p w14:paraId="048C557A"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150601C</w:t>
            </w:r>
          </w:p>
        </w:tc>
        <w:tc>
          <w:tcPr>
            <w:tcW w:w="1701" w:type="dxa"/>
            <w:vAlign w:val="center"/>
          </w:tcPr>
          <w:p w14:paraId="16B7DBAD" w14:textId="2AA64974"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277 m</w:t>
            </w:r>
          </w:p>
        </w:tc>
        <w:tc>
          <w:tcPr>
            <w:tcW w:w="1548" w:type="dxa"/>
            <w:tcBorders>
              <w:right w:val="double" w:sz="4" w:space="0" w:color="auto"/>
            </w:tcBorders>
            <w:vAlign w:val="center"/>
          </w:tcPr>
          <w:p w14:paraId="267331B9"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55C0476A" w14:textId="77777777" w:rsidTr="007B5E9B">
        <w:tc>
          <w:tcPr>
            <w:tcW w:w="495" w:type="dxa"/>
            <w:tcBorders>
              <w:left w:val="double" w:sz="4" w:space="0" w:color="auto"/>
            </w:tcBorders>
            <w:vAlign w:val="center"/>
          </w:tcPr>
          <w:p w14:paraId="46EF388B"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w:t>
            </w:r>
          </w:p>
        </w:tc>
        <w:tc>
          <w:tcPr>
            <w:tcW w:w="3197" w:type="dxa"/>
            <w:vAlign w:val="center"/>
          </w:tcPr>
          <w:p w14:paraId="56F215D9" w14:textId="2DEDD90C"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Radojewice – Niemojewo</w:t>
            </w:r>
          </w:p>
        </w:tc>
        <w:tc>
          <w:tcPr>
            <w:tcW w:w="1985" w:type="dxa"/>
            <w:vAlign w:val="center"/>
          </w:tcPr>
          <w:p w14:paraId="203D1C4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150602C</w:t>
            </w:r>
          </w:p>
        </w:tc>
        <w:tc>
          <w:tcPr>
            <w:tcW w:w="1701" w:type="dxa"/>
            <w:vAlign w:val="center"/>
          </w:tcPr>
          <w:p w14:paraId="637349C0" w14:textId="485CB1D8"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3</w:t>
            </w:r>
            <w:r w:rsidR="00F4373C">
              <w:rPr>
                <w:rFonts w:cs="Arial"/>
                <w:bCs/>
                <w:sz w:val="18"/>
                <w:szCs w:val="18"/>
              </w:rPr>
              <w:t xml:space="preserve"> </w:t>
            </w:r>
            <w:r w:rsidRPr="00E76DD5">
              <w:rPr>
                <w:rFonts w:cs="Arial"/>
                <w:bCs/>
                <w:sz w:val="18"/>
                <w:szCs w:val="18"/>
              </w:rPr>
              <w:t>052 m</w:t>
            </w:r>
          </w:p>
        </w:tc>
        <w:tc>
          <w:tcPr>
            <w:tcW w:w="1548" w:type="dxa"/>
            <w:tcBorders>
              <w:right w:val="double" w:sz="4" w:space="0" w:color="auto"/>
            </w:tcBorders>
            <w:vAlign w:val="center"/>
          </w:tcPr>
          <w:p w14:paraId="58E1492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496EC9FA" w14:textId="77777777" w:rsidTr="007B5E9B">
        <w:tc>
          <w:tcPr>
            <w:tcW w:w="495" w:type="dxa"/>
            <w:tcBorders>
              <w:left w:val="double" w:sz="4" w:space="0" w:color="auto"/>
            </w:tcBorders>
            <w:vAlign w:val="center"/>
          </w:tcPr>
          <w:p w14:paraId="4C809D1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3.</w:t>
            </w:r>
          </w:p>
        </w:tc>
        <w:tc>
          <w:tcPr>
            <w:tcW w:w="3197" w:type="dxa"/>
            <w:vAlign w:val="center"/>
          </w:tcPr>
          <w:p w14:paraId="353B4337" w14:textId="5FA73D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Modliborzyce – Brudnia</w:t>
            </w:r>
          </w:p>
        </w:tc>
        <w:tc>
          <w:tcPr>
            <w:tcW w:w="1985" w:type="dxa"/>
            <w:vAlign w:val="center"/>
          </w:tcPr>
          <w:p w14:paraId="3D8E7650"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150603C</w:t>
            </w:r>
          </w:p>
        </w:tc>
        <w:tc>
          <w:tcPr>
            <w:tcW w:w="1701" w:type="dxa"/>
            <w:vAlign w:val="center"/>
          </w:tcPr>
          <w:p w14:paraId="1D5DB308" w14:textId="271F88FB"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4</w:t>
            </w:r>
            <w:r w:rsidR="00F4373C">
              <w:rPr>
                <w:rFonts w:cs="Arial"/>
                <w:bCs/>
                <w:sz w:val="18"/>
                <w:szCs w:val="18"/>
              </w:rPr>
              <w:t xml:space="preserve"> </w:t>
            </w:r>
            <w:r w:rsidRPr="00E76DD5">
              <w:rPr>
                <w:rFonts w:cs="Arial"/>
                <w:bCs/>
                <w:sz w:val="18"/>
                <w:szCs w:val="18"/>
              </w:rPr>
              <w:t>331 m</w:t>
            </w:r>
          </w:p>
        </w:tc>
        <w:tc>
          <w:tcPr>
            <w:tcW w:w="1548" w:type="dxa"/>
            <w:tcBorders>
              <w:right w:val="double" w:sz="4" w:space="0" w:color="auto"/>
            </w:tcBorders>
            <w:vAlign w:val="center"/>
          </w:tcPr>
          <w:p w14:paraId="2EA9F6D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09FED996" w14:textId="77777777" w:rsidTr="007B5E9B">
        <w:tc>
          <w:tcPr>
            <w:tcW w:w="495" w:type="dxa"/>
            <w:tcBorders>
              <w:left w:val="double" w:sz="4" w:space="0" w:color="auto"/>
            </w:tcBorders>
            <w:vAlign w:val="center"/>
          </w:tcPr>
          <w:p w14:paraId="3A47670B"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4.</w:t>
            </w:r>
          </w:p>
        </w:tc>
        <w:tc>
          <w:tcPr>
            <w:tcW w:w="3197" w:type="dxa"/>
            <w:vAlign w:val="center"/>
          </w:tcPr>
          <w:p w14:paraId="67FB8A32" w14:textId="2719DD96"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Mleczkowo – Wilkostowo</w:t>
            </w:r>
          </w:p>
        </w:tc>
        <w:tc>
          <w:tcPr>
            <w:tcW w:w="1985" w:type="dxa"/>
            <w:vAlign w:val="center"/>
          </w:tcPr>
          <w:p w14:paraId="37F19EF2"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150604C</w:t>
            </w:r>
          </w:p>
        </w:tc>
        <w:tc>
          <w:tcPr>
            <w:tcW w:w="1701" w:type="dxa"/>
            <w:vAlign w:val="center"/>
          </w:tcPr>
          <w:p w14:paraId="4B6B6A47" w14:textId="7FD6D308"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429 m</w:t>
            </w:r>
          </w:p>
        </w:tc>
        <w:tc>
          <w:tcPr>
            <w:tcW w:w="1548" w:type="dxa"/>
            <w:tcBorders>
              <w:right w:val="double" w:sz="4" w:space="0" w:color="auto"/>
            </w:tcBorders>
            <w:vAlign w:val="center"/>
          </w:tcPr>
          <w:p w14:paraId="72D900C1"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2DF74831" w14:textId="77777777" w:rsidTr="007B5E9B">
        <w:tc>
          <w:tcPr>
            <w:tcW w:w="495" w:type="dxa"/>
            <w:tcBorders>
              <w:left w:val="double" w:sz="4" w:space="0" w:color="auto"/>
            </w:tcBorders>
            <w:vAlign w:val="center"/>
          </w:tcPr>
          <w:p w14:paraId="10EE1182" w14:textId="594C77CC"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5.</w:t>
            </w:r>
          </w:p>
        </w:tc>
        <w:tc>
          <w:tcPr>
            <w:tcW w:w="3197" w:type="dxa"/>
            <w:vAlign w:val="center"/>
          </w:tcPr>
          <w:p w14:paraId="18225CAE" w14:textId="62DBE330"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Zduny – Mleczkowo</w:t>
            </w:r>
          </w:p>
        </w:tc>
        <w:tc>
          <w:tcPr>
            <w:tcW w:w="1985" w:type="dxa"/>
            <w:vAlign w:val="center"/>
          </w:tcPr>
          <w:p w14:paraId="794A3861"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150605C</w:t>
            </w:r>
          </w:p>
        </w:tc>
        <w:tc>
          <w:tcPr>
            <w:tcW w:w="1701" w:type="dxa"/>
            <w:vAlign w:val="center"/>
          </w:tcPr>
          <w:p w14:paraId="2F61D1C8"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995 m</w:t>
            </w:r>
          </w:p>
        </w:tc>
        <w:tc>
          <w:tcPr>
            <w:tcW w:w="1548" w:type="dxa"/>
            <w:tcBorders>
              <w:right w:val="double" w:sz="4" w:space="0" w:color="auto"/>
            </w:tcBorders>
            <w:vAlign w:val="center"/>
          </w:tcPr>
          <w:p w14:paraId="56B9B8E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2971F53A" w14:textId="77777777" w:rsidTr="007B5E9B">
        <w:tc>
          <w:tcPr>
            <w:tcW w:w="495" w:type="dxa"/>
            <w:tcBorders>
              <w:left w:val="double" w:sz="4" w:space="0" w:color="auto"/>
            </w:tcBorders>
            <w:vAlign w:val="center"/>
          </w:tcPr>
          <w:p w14:paraId="02994437" w14:textId="659CA659"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6.</w:t>
            </w:r>
          </w:p>
        </w:tc>
        <w:tc>
          <w:tcPr>
            <w:tcW w:w="3197" w:type="dxa"/>
            <w:vAlign w:val="center"/>
          </w:tcPr>
          <w:p w14:paraId="7A1BB5E9" w14:textId="2656969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Chlewiska – Straszewo</w:t>
            </w:r>
          </w:p>
        </w:tc>
        <w:tc>
          <w:tcPr>
            <w:tcW w:w="1985" w:type="dxa"/>
            <w:vAlign w:val="center"/>
          </w:tcPr>
          <w:p w14:paraId="141E98D1"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150606C</w:t>
            </w:r>
          </w:p>
        </w:tc>
        <w:tc>
          <w:tcPr>
            <w:tcW w:w="1701" w:type="dxa"/>
            <w:vAlign w:val="center"/>
          </w:tcPr>
          <w:p w14:paraId="74D9566D" w14:textId="6F6ACF8B"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w:t>
            </w:r>
            <w:r w:rsidR="00F4373C">
              <w:rPr>
                <w:rFonts w:cs="Arial"/>
                <w:bCs/>
                <w:sz w:val="18"/>
                <w:szCs w:val="18"/>
              </w:rPr>
              <w:t xml:space="preserve"> </w:t>
            </w:r>
            <w:r w:rsidRPr="00E76DD5">
              <w:rPr>
                <w:rFonts w:cs="Arial"/>
                <w:bCs/>
                <w:sz w:val="18"/>
                <w:szCs w:val="18"/>
              </w:rPr>
              <w:t>730 m</w:t>
            </w:r>
          </w:p>
        </w:tc>
        <w:tc>
          <w:tcPr>
            <w:tcW w:w="1548" w:type="dxa"/>
            <w:tcBorders>
              <w:right w:val="double" w:sz="4" w:space="0" w:color="auto"/>
            </w:tcBorders>
            <w:vAlign w:val="center"/>
          </w:tcPr>
          <w:p w14:paraId="50D57EE5"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517EFA8C" w14:textId="77777777" w:rsidTr="007B5E9B">
        <w:tc>
          <w:tcPr>
            <w:tcW w:w="495" w:type="dxa"/>
            <w:tcBorders>
              <w:left w:val="double" w:sz="4" w:space="0" w:color="auto"/>
            </w:tcBorders>
            <w:vAlign w:val="center"/>
          </w:tcPr>
          <w:p w14:paraId="13D98A5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7.</w:t>
            </w:r>
          </w:p>
        </w:tc>
        <w:tc>
          <w:tcPr>
            <w:tcW w:w="3197" w:type="dxa"/>
            <w:vAlign w:val="center"/>
          </w:tcPr>
          <w:p w14:paraId="1B9CDE09" w14:textId="07E8831F"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Chlewiska – Straszewo</w:t>
            </w:r>
          </w:p>
        </w:tc>
        <w:tc>
          <w:tcPr>
            <w:tcW w:w="1985" w:type="dxa"/>
            <w:vAlign w:val="center"/>
          </w:tcPr>
          <w:p w14:paraId="6BFEBC1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150606SC</w:t>
            </w:r>
          </w:p>
        </w:tc>
        <w:tc>
          <w:tcPr>
            <w:tcW w:w="1701" w:type="dxa"/>
            <w:vAlign w:val="center"/>
          </w:tcPr>
          <w:p w14:paraId="26836AE5" w14:textId="1716D2A1"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 xml:space="preserve">176 </w:t>
            </w:r>
            <w:r w:rsidR="00F4373C" w:rsidRPr="00A3745D">
              <w:rPr>
                <w:rFonts w:cs="Arial"/>
                <w:bCs/>
                <w:sz w:val="18"/>
                <w:szCs w:val="18"/>
              </w:rPr>
              <w:t>m</w:t>
            </w:r>
          </w:p>
        </w:tc>
        <w:tc>
          <w:tcPr>
            <w:tcW w:w="1548" w:type="dxa"/>
            <w:tcBorders>
              <w:right w:val="double" w:sz="4" w:space="0" w:color="auto"/>
            </w:tcBorders>
            <w:vAlign w:val="center"/>
          </w:tcPr>
          <w:p w14:paraId="1AA89C40"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529D43BE" w14:textId="77777777" w:rsidTr="007B5E9B">
        <w:tc>
          <w:tcPr>
            <w:tcW w:w="495" w:type="dxa"/>
            <w:tcBorders>
              <w:left w:val="double" w:sz="4" w:space="0" w:color="auto"/>
            </w:tcBorders>
            <w:vAlign w:val="center"/>
          </w:tcPr>
          <w:p w14:paraId="0F5EA8A6"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8.</w:t>
            </w:r>
          </w:p>
        </w:tc>
        <w:tc>
          <w:tcPr>
            <w:tcW w:w="3197" w:type="dxa"/>
            <w:vAlign w:val="center"/>
          </w:tcPr>
          <w:p w14:paraId="59EB5793" w14:textId="2930BD0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Dąbrowa Biskupia – Rejna</w:t>
            </w:r>
          </w:p>
        </w:tc>
        <w:tc>
          <w:tcPr>
            <w:tcW w:w="1985" w:type="dxa"/>
            <w:vAlign w:val="center"/>
          </w:tcPr>
          <w:p w14:paraId="348B7A5F"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150607C</w:t>
            </w:r>
          </w:p>
        </w:tc>
        <w:tc>
          <w:tcPr>
            <w:tcW w:w="1701" w:type="dxa"/>
            <w:vAlign w:val="center"/>
          </w:tcPr>
          <w:p w14:paraId="65E24B6D" w14:textId="1843DB7F"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w:t>
            </w:r>
            <w:r w:rsidR="00F4373C">
              <w:rPr>
                <w:rFonts w:cs="Arial"/>
                <w:bCs/>
                <w:sz w:val="18"/>
                <w:szCs w:val="18"/>
              </w:rPr>
              <w:t xml:space="preserve"> </w:t>
            </w:r>
            <w:r w:rsidRPr="00E76DD5">
              <w:rPr>
                <w:rFonts w:cs="Arial"/>
                <w:bCs/>
                <w:sz w:val="18"/>
                <w:szCs w:val="18"/>
              </w:rPr>
              <w:t>463 m</w:t>
            </w:r>
          </w:p>
        </w:tc>
        <w:tc>
          <w:tcPr>
            <w:tcW w:w="1548" w:type="dxa"/>
            <w:tcBorders>
              <w:right w:val="double" w:sz="4" w:space="0" w:color="auto"/>
            </w:tcBorders>
            <w:vAlign w:val="center"/>
          </w:tcPr>
          <w:p w14:paraId="3574884A"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1A38206E" w14:textId="77777777" w:rsidTr="007B5E9B">
        <w:tc>
          <w:tcPr>
            <w:tcW w:w="495" w:type="dxa"/>
            <w:tcBorders>
              <w:left w:val="double" w:sz="4" w:space="0" w:color="auto"/>
            </w:tcBorders>
            <w:vAlign w:val="center"/>
          </w:tcPr>
          <w:p w14:paraId="763CA716"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9.</w:t>
            </w:r>
          </w:p>
        </w:tc>
        <w:tc>
          <w:tcPr>
            <w:tcW w:w="3197" w:type="dxa"/>
            <w:vAlign w:val="center"/>
          </w:tcPr>
          <w:p w14:paraId="1193C684" w14:textId="4DD0906E"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Dziewa – Konary</w:t>
            </w:r>
          </w:p>
        </w:tc>
        <w:tc>
          <w:tcPr>
            <w:tcW w:w="1985" w:type="dxa"/>
            <w:vAlign w:val="center"/>
          </w:tcPr>
          <w:p w14:paraId="6D337D48"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150608C</w:t>
            </w:r>
          </w:p>
        </w:tc>
        <w:tc>
          <w:tcPr>
            <w:tcW w:w="1701" w:type="dxa"/>
            <w:vAlign w:val="center"/>
          </w:tcPr>
          <w:p w14:paraId="6B5A305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945 m</w:t>
            </w:r>
          </w:p>
        </w:tc>
        <w:tc>
          <w:tcPr>
            <w:tcW w:w="1548" w:type="dxa"/>
            <w:tcBorders>
              <w:right w:val="double" w:sz="4" w:space="0" w:color="auto"/>
            </w:tcBorders>
            <w:vAlign w:val="center"/>
          </w:tcPr>
          <w:p w14:paraId="7DFE275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52B619C2" w14:textId="77777777" w:rsidTr="007B5E9B">
        <w:tc>
          <w:tcPr>
            <w:tcW w:w="495" w:type="dxa"/>
            <w:tcBorders>
              <w:left w:val="double" w:sz="4" w:space="0" w:color="auto"/>
            </w:tcBorders>
            <w:vAlign w:val="center"/>
          </w:tcPr>
          <w:p w14:paraId="7640DE1F"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10.</w:t>
            </w:r>
          </w:p>
        </w:tc>
        <w:tc>
          <w:tcPr>
            <w:tcW w:w="3197" w:type="dxa"/>
            <w:vAlign w:val="center"/>
          </w:tcPr>
          <w:p w14:paraId="3196340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Radojewice – Kolonia I</w:t>
            </w:r>
          </w:p>
        </w:tc>
        <w:tc>
          <w:tcPr>
            <w:tcW w:w="1985" w:type="dxa"/>
            <w:vAlign w:val="center"/>
          </w:tcPr>
          <w:p w14:paraId="6A562E8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150609C</w:t>
            </w:r>
          </w:p>
        </w:tc>
        <w:tc>
          <w:tcPr>
            <w:tcW w:w="1701" w:type="dxa"/>
            <w:vAlign w:val="center"/>
          </w:tcPr>
          <w:p w14:paraId="0743F046" w14:textId="7E484FDB"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w:t>
            </w:r>
            <w:r w:rsidR="00F4373C">
              <w:rPr>
                <w:rFonts w:cs="Arial"/>
                <w:bCs/>
                <w:sz w:val="18"/>
                <w:szCs w:val="18"/>
              </w:rPr>
              <w:t xml:space="preserve"> </w:t>
            </w:r>
            <w:r w:rsidRPr="00E76DD5">
              <w:rPr>
                <w:rFonts w:cs="Arial"/>
                <w:bCs/>
                <w:sz w:val="18"/>
                <w:szCs w:val="18"/>
              </w:rPr>
              <w:t>151 m</w:t>
            </w:r>
          </w:p>
        </w:tc>
        <w:tc>
          <w:tcPr>
            <w:tcW w:w="1548" w:type="dxa"/>
            <w:tcBorders>
              <w:right w:val="double" w:sz="4" w:space="0" w:color="auto"/>
            </w:tcBorders>
            <w:vAlign w:val="center"/>
          </w:tcPr>
          <w:p w14:paraId="5465713D"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13542643" w14:textId="77777777" w:rsidTr="007B5E9B">
        <w:tc>
          <w:tcPr>
            <w:tcW w:w="495" w:type="dxa"/>
            <w:tcBorders>
              <w:left w:val="double" w:sz="4" w:space="0" w:color="auto"/>
            </w:tcBorders>
            <w:vAlign w:val="center"/>
          </w:tcPr>
          <w:p w14:paraId="2F071732"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11.</w:t>
            </w:r>
          </w:p>
        </w:tc>
        <w:tc>
          <w:tcPr>
            <w:tcW w:w="3197" w:type="dxa"/>
            <w:vAlign w:val="center"/>
          </w:tcPr>
          <w:p w14:paraId="470D2A8C" w14:textId="5541B276"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Radojewice Kolonia II</w:t>
            </w:r>
          </w:p>
        </w:tc>
        <w:tc>
          <w:tcPr>
            <w:tcW w:w="1985" w:type="dxa"/>
            <w:vAlign w:val="center"/>
          </w:tcPr>
          <w:p w14:paraId="5F26056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150610C</w:t>
            </w:r>
          </w:p>
        </w:tc>
        <w:tc>
          <w:tcPr>
            <w:tcW w:w="1701" w:type="dxa"/>
            <w:vAlign w:val="center"/>
          </w:tcPr>
          <w:p w14:paraId="50A9A093" w14:textId="372C7D28"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603 m</w:t>
            </w:r>
          </w:p>
        </w:tc>
        <w:tc>
          <w:tcPr>
            <w:tcW w:w="1548" w:type="dxa"/>
            <w:tcBorders>
              <w:right w:val="double" w:sz="4" w:space="0" w:color="auto"/>
            </w:tcBorders>
            <w:vAlign w:val="center"/>
          </w:tcPr>
          <w:p w14:paraId="1681F9AD"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2159D352" w14:textId="77777777" w:rsidTr="007B5E9B">
        <w:tc>
          <w:tcPr>
            <w:tcW w:w="495" w:type="dxa"/>
            <w:tcBorders>
              <w:left w:val="double" w:sz="4" w:space="0" w:color="auto"/>
            </w:tcBorders>
            <w:vAlign w:val="center"/>
          </w:tcPr>
          <w:p w14:paraId="1E4C8599"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12.</w:t>
            </w:r>
          </w:p>
        </w:tc>
        <w:tc>
          <w:tcPr>
            <w:tcW w:w="3197" w:type="dxa"/>
            <w:vAlign w:val="center"/>
          </w:tcPr>
          <w:p w14:paraId="48424C0C" w14:textId="5468454A"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Chróstowo wieś</w:t>
            </w:r>
          </w:p>
        </w:tc>
        <w:tc>
          <w:tcPr>
            <w:tcW w:w="1985" w:type="dxa"/>
            <w:vAlign w:val="center"/>
          </w:tcPr>
          <w:p w14:paraId="326C3E01"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150611C</w:t>
            </w:r>
          </w:p>
        </w:tc>
        <w:tc>
          <w:tcPr>
            <w:tcW w:w="1701" w:type="dxa"/>
            <w:vAlign w:val="center"/>
          </w:tcPr>
          <w:p w14:paraId="7D937770" w14:textId="40CA3BAD"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470 m</w:t>
            </w:r>
          </w:p>
        </w:tc>
        <w:tc>
          <w:tcPr>
            <w:tcW w:w="1548" w:type="dxa"/>
            <w:tcBorders>
              <w:right w:val="double" w:sz="4" w:space="0" w:color="auto"/>
            </w:tcBorders>
            <w:vAlign w:val="center"/>
          </w:tcPr>
          <w:p w14:paraId="1D5A040B"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48FD0F55" w14:textId="77777777" w:rsidTr="007B5E9B">
        <w:tc>
          <w:tcPr>
            <w:tcW w:w="495" w:type="dxa"/>
            <w:tcBorders>
              <w:left w:val="double" w:sz="4" w:space="0" w:color="auto"/>
            </w:tcBorders>
            <w:vAlign w:val="center"/>
          </w:tcPr>
          <w:p w14:paraId="0E0CA28B"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13.</w:t>
            </w:r>
          </w:p>
        </w:tc>
        <w:tc>
          <w:tcPr>
            <w:tcW w:w="3197" w:type="dxa"/>
            <w:vAlign w:val="center"/>
          </w:tcPr>
          <w:p w14:paraId="2D7036C8" w14:textId="3F36FB5A"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Chlewiska – Walentynowo</w:t>
            </w:r>
          </w:p>
        </w:tc>
        <w:tc>
          <w:tcPr>
            <w:tcW w:w="1985" w:type="dxa"/>
            <w:vAlign w:val="center"/>
          </w:tcPr>
          <w:p w14:paraId="44F25C44"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150612C</w:t>
            </w:r>
          </w:p>
        </w:tc>
        <w:tc>
          <w:tcPr>
            <w:tcW w:w="1701" w:type="dxa"/>
            <w:vAlign w:val="center"/>
          </w:tcPr>
          <w:p w14:paraId="20CA6CBB" w14:textId="29603504"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w:t>
            </w:r>
            <w:r w:rsidR="00F4373C">
              <w:rPr>
                <w:rFonts w:cs="Arial"/>
                <w:bCs/>
                <w:sz w:val="18"/>
                <w:szCs w:val="18"/>
              </w:rPr>
              <w:t xml:space="preserve"> </w:t>
            </w:r>
            <w:r w:rsidRPr="00E76DD5">
              <w:rPr>
                <w:rFonts w:cs="Arial"/>
                <w:bCs/>
                <w:sz w:val="18"/>
                <w:szCs w:val="18"/>
              </w:rPr>
              <w:t>764 m</w:t>
            </w:r>
          </w:p>
        </w:tc>
        <w:tc>
          <w:tcPr>
            <w:tcW w:w="1548" w:type="dxa"/>
            <w:tcBorders>
              <w:right w:val="double" w:sz="4" w:space="0" w:color="auto"/>
            </w:tcBorders>
            <w:vAlign w:val="center"/>
          </w:tcPr>
          <w:p w14:paraId="10B9F51D"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011C1C46" w14:textId="77777777" w:rsidTr="007B5E9B">
        <w:tc>
          <w:tcPr>
            <w:tcW w:w="495" w:type="dxa"/>
            <w:tcBorders>
              <w:left w:val="double" w:sz="4" w:space="0" w:color="auto"/>
            </w:tcBorders>
            <w:vAlign w:val="center"/>
          </w:tcPr>
          <w:p w14:paraId="2F4219C1"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14.</w:t>
            </w:r>
          </w:p>
        </w:tc>
        <w:tc>
          <w:tcPr>
            <w:tcW w:w="3197" w:type="dxa"/>
            <w:vAlign w:val="center"/>
          </w:tcPr>
          <w:p w14:paraId="38FF8AF2" w14:textId="3B5592DF"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Zagajewiczki wieś</w:t>
            </w:r>
          </w:p>
        </w:tc>
        <w:tc>
          <w:tcPr>
            <w:tcW w:w="1985" w:type="dxa"/>
            <w:vAlign w:val="center"/>
          </w:tcPr>
          <w:p w14:paraId="3E823796"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150613C</w:t>
            </w:r>
          </w:p>
        </w:tc>
        <w:tc>
          <w:tcPr>
            <w:tcW w:w="1701" w:type="dxa"/>
            <w:vAlign w:val="center"/>
          </w:tcPr>
          <w:p w14:paraId="249B4EE2" w14:textId="6ADE93C5"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w:t>
            </w:r>
            <w:r w:rsidR="00F4373C">
              <w:rPr>
                <w:rFonts w:cs="Arial"/>
                <w:bCs/>
                <w:sz w:val="18"/>
                <w:szCs w:val="18"/>
              </w:rPr>
              <w:t xml:space="preserve"> </w:t>
            </w:r>
            <w:r w:rsidRPr="00E76DD5">
              <w:rPr>
                <w:rFonts w:cs="Arial"/>
                <w:bCs/>
                <w:sz w:val="18"/>
                <w:szCs w:val="18"/>
              </w:rPr>
              <w:t>456 m</w:t>
            </w:r>
          </w:p>
        </w:tc>
        <w:tc>
          <w:tcPr>
            <w:tcW w:w="1548" w:type="dxa"/>
            <w:tcBorders>
              <w:right w:val="double" w:sz="4" w:space="0" w:color="auto"/>
            </w:tcBorders>
            <w:vAlign w:val="center"/>
          </w:tcPr>
          <w:p w14:paraId="752E025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797AC9DF" w14:textId="77777777" w:rsidTr="007B5E9B">
        <w:tc>
          <w:tcPr>
            <w:tcW w:w="495" w:type="dxa"/>
            <w:tcBorders>
              <w:left w:val="double" w:sz="4" w:space="0" w:color="auto"/>
            </w:tcBorders>
            <w:vAlign w:val="center"/>
          </w:tcPr>
          <w:p w14:paraId="2E754F1F"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15.</w:t>
            </w:r>
          </w:p>
        </w:tc>
        <w:tc>
          <w:tcPr>
            <w:tcW w:w="3197" w:type="dxa"/>
            <w:vAlign w:val="center"/>
          </w:tcPr>
          <w:p w14:paraId="0C0DB6A7" w14:textId="5CF0536C"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Ośniszczewo – Żyrosławice</w:t>
            </w:r>
          </w:p>
        </w:tc>
        <w:tc>
          <w:tcPr>
            <w:tcW w:w="1985" w:type="dxa"/>
            <w:vAlign w:val="center"/>
          </w:tcPr>
          <w:p w14:paraId="0524E30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150614C</w:t>
            </w:r>
          </w:p>
        </w:tc>
        <w:tc>
          <w:tcPr>
            <w:tcW w:w="1701" w:type="dxa"/>
            <w:vAlign w:val="center"/>
          </w:tcPr>
          <w:p w14:paraId="7325A25C" w14:textId="77D7EB0B"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407 m</w:t>
            </w:r>
          </w:p>
        </w:tc>
        <w:tc>
          <w:tcPr>
            <w:tcW w:w="1548" w:type="dxa"/>
            <w:tcBorders>
              <w:right w:val="double" w:sz="4" w:space="0" w:color="auto"/>
            </w:tcBorders>
            <w:vAlign w:val="center"/>
          </w:tcPr>
          <w:p w14:paraId="05D28D1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1C8531EF" w14:textId="77777777" w:rsidTr="007B5E9B">
        <w:tc>
          <w:tcPr>
            <w:tcW w:w="495" w:type="dxa"/>
            <w:tcBorders>
              <w:left w:val="double" w:sz="4" w:space="0" w:color="auto"/>
            </w:tcBorders>
            <w:vAlign w:val="center"/>
          </w:tcPr>
          <w:p w14:paraId="769F6426"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16.</w:t>
            </w:r>
          </w:p>
        </w:tc>
        <w:tc>
          <w:tcPr>
            <w:tcW w:w="3197" w:type="dxa"/>
            <w:vAlign w:val="center"/>
          </w:tcPr>
          <w:p w14:paraId="20A26A7B" w14:textId="0ABD2AFB"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Ośniszczewo – Opoczki</w:t>
            </w:r>
          </w:p>
        </w:tc>
        <w:tc>
          <w:tcPr>
            <w:tcW w:w="1985" w:type="dxa"/>
            <w:vAlign w:val="center"/>
          </w:tcPr>
          <w:p w14:paraId="11DBA7AF"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150615C</w:t>
            </w:r>
          </w:p>
        </w:tc>
        <w:tc>
          <w:tcPr>
            <w:tcW w:w="1701" w:type="dxa"/>
            <w:vAlign w:val="center"/>
          </w:tcPr>
          <w:p w14:paraId="32BCA47D" w14:textId="3160F63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629 m</w:t>
            </w:r>
          </w:p>
        </w:tc>
        <w:tc>
          <w:tcPr>
            <w:tcW w:w="1548" w:type="dxa"/>
            <w:tcBorders>
              <w:right w:val="double" w:sz="4" w:space="0" w:color="auto"/>
            </w:tcBorders>
            <w:vAlign w:val="center"/>
          </w:tcPr>
          <w:p w14:paraId="09FF26EE"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31A7C622" w14:textId="77777777" w:rsidTr="007B5E9B">
        <w:tc>
          <w:tcPr>
            <w:tcW w:w="495" w:type="dxa"/>
            <w:tcBorders>
              <w:left w:val="double" w:sz="4" w:space="0" w:color="auto"/>
            </w:tcBorders>
            <w:vAlign w:val="center"/>
          </w:tcPr>
          <w:p w14:paraId="3CD95D84"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18.</w:t>
            </w:r>
          </w:p>
        </w:tc>
        <w:tc>
          <w:tcPr>
            <w:tcW w:w="3197" w:type="dxa"/>
            <w:vAlign w:val="center"/>
          </w:tcPr>
          <w:p w14:paraId="05FE0B29" w14:textId="1626A35F" w:rsidR="00E76DD5" w:rsidRPr="00E76DD5" w:rsidRDefault="00E76DD5" w:rsidP="00B271E2">
            <w:pPr>
              <w:spacing w:before="60" w:after="60" w:line="240" w:lineRule="auto"/>
              <w:jc w:val="center"/>
              <w:rPr>
                <w:rFonts w:cs="Arial"/>
                <w:bCs/>
                <w:sz w:val="18"/>
                <w:szCs w:val="18"/>
              </w:rPr>
            </w:pPr>
            <w:r w:rsidRPr="00E76DD5">
              <w:rPr>
                <w:rFonts w:cs="Arial"/>
                <w:bCs/>
                <w:sz w:val="18"/>
                <w:szCs w:val="18"/>
              </w:rPr>
              <w:t>Wola Stanomińska – Zduny</w:t>
            </w:r>
          </w:p>
        </w:tc>
        <w:tc>
          <w:tcPr>
            <w:tcW w:w="1985" w:type="dxa"/>
            <w:vAlign w:val="center"/>
          </w:tcPr>
          <w:p w14:paraId="7DFECAC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150616C</w:t>
            </w:r>
          </w:p>
        </w:tc>
        <w:tc>
          <w:tcPr>
            <w:tcW w:w="1701" w:type="dxa"/>
            <w:vAlign w:val="center"/>
          </w:tcPr>
          <w:p w14:paraId="32B63EE9" w14:textId="6FD26123"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006 m</w:t>
            </w:r>
          </w:p>
        </w:tc>
        <w:tc>
          <w:tcPr>
            <w:tcW w:w="1548" w:type="dxa"/>
            <w:tcBorders>
              <w:right w:val="double" w:sz="4" w:space="0" w:color="auto"/>
            </w:tcBorders>
            <w:vAlign w:val="center"/>
          </w:tcPr>
          <w:p w14:paraId="14984BF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22344CBC" w14:textId="77777777" w:rsidTr="007B5E9B">
        <w:tc>
          <w:tcPr>
            <w:tcW w:w="495" w:type="dxa"/>
            <w:tcBorders>
              <w:left w:val="double" w:sz="4" w:space="0" w:color="auto"/>
            </w:tcBorders>
            <w:vAlign w:val="center"/>
          </w:tcPr>
          <w:p w14:paraId="0C68DA0D"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19.</w:t>
            </w:r>
          </w:p>
        </w:tc>
        <w:tc>
          <w:tcPr>
            <w:tcW w:w="3197" w:type="dxa"/>
            <w:vAlign w:val="center"/>
          </w:tcPr>
          <w:p w14:paraId="095133EF" w14:textId="5DD06553"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Dąbrowa Biskupia ul. Słoneczna</w:t>
            </w:r>
          </w:p>
        </w:tc>
        <w:tc>
          <w:tcPr>
            <w:tcW w:w="1985" w:type="dxa"/>
            <w:vAlign w:val="center"/>
          </w:tcPr>
          <w:p w14:paraId="0B421173"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150621C</w:t>
            </w:r>
          </w:p>
        </w:tc>
        <w:tc>
          <w:tcPr>
            <w:tcW w:w="1701" w:type="dxa"/>
            <w:vAlign w:val="center"/>
          </w:tcPr>
          <w:p w14:paraId="00A4100B"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108 m</w:t>
            </w:r>
          </w:p>
        </w:tc>
        <w:tc>
          <w:tcPr>
            <w:tcW w:w="1548" w:type="dxa"/>
            <w:tcBorders>
              <w:right w:val="double" w:sz="4" w:space="0" w:color="auto"/>
            </w:tcBorders>
            <w:vAlign w:val="center"/>
          </w:tcPr>
          <w:p w14:paraId="3108305E"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4C5DF6BD" w14:textId="77777777" w:rsidTr="007B5E9B">
        <w:tc>
          <w:tcPr>
            <w:tcW w:w="495" w:type="dxa"/>
            <w:tcBorders>
              <w:left w:val="double" w:sz="4" w:space="0" w:color="auto"/>
            </w:tcBorders>
            <w:vAlign w:val="center"/>
          </w:tcPr>
          <w:p w14:paraId="4B708B52"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20.</w:t>
            </w:r>
          </w:p>
        </w:tc>
        <w:tc>
          <w:tcPr>
            <w:tcW w:w="3197" w:type="dxa"/>
            <w:vAlign w:val="center"/>
          </w:tcPr>
          <w:p w14:paraId="689DE89B" w14:textId="075F9651"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Dąbrowa Biskupia ul. Spacerowa</w:t>
            </w:r>
          </w:p>
        </w:tc>
        <w:tc>
          <w:tcPr>
            <w:tcW w:w="1985" w:type="dxa"/>
            <w:vAlign w:val="center"/>
          </w:tcPr>
          <w:p w14:paraId="0CF16179"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150622C</w:t>
            </w:r>
          </w:p>
        </w:tc>
        <w:tc>
          <w:tcPr>
            <w:tcW w:w="1701" w:type="dxa"/>
            <w:vAlign w:val="center"/>
          </w:tcPr>
          <w:p w14:paraId="2335064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341 m</w:t>
            </w:r>
          </w:p>
        </w:tc>
        <w:tc>
          <w:tcPr>
            <w:tcW w:w="1548" w:type="dxa"/>
            <w:tcBorders>
              <w:right w:val="double" w:sz="4" w:space="0" w:color="auto"/>
            </w:tcBorders>
            <w:vAlign w:val="center"/>
          </w:tcPr>
          <w:p w14:paraId="443F52F2"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2A50E45F" w14:textId="77777777" w:rsidTr="007B5E9B">
        <w:tc>
          <w:tcPr>
            <w:tcW w:w="495" w:type="dxa"/>
            <w:tcBorders>
              <w:left w:val="double" w:sz="4" w:space="0" w:color="auto"/>
            </w:tcBorders>
            <w:vAlign w:val="center"/>
          </w:tcPr>
          <w:p w14:paraId="4BCF8EEB"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21.</w:t>
            </w:r>
          </w:p>
        </w:tc>
        <w:tc>
          <w:tcPr>
            <w:tcW w:w="3197" w:type="dxa"/>
            <w:vAlign w:val="center"/>
          </w:tcPr>
          <w:p w14:paraId="5F856C10" w14:textId="6699A2A0"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Dąbrowa Biskupia ul. Leśna</w:t>
            </w:r>
          </w:p>
        </w:tc>
        <w:tc>
          <w:tcPr>
            <w:tcW w:w="1985" w:type="dxa"/>
            <w:vAlign w:val="center"/>
          </w:tcPr>
          <w:p w14:paraId="1C8F83F9"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150623C</w:t>
            </w:r>
          </w:p>
        </w:tc>
        <w:tc>
          <w:tcPr>
            <w:tcW w:w="1701" w:type="dxa"/>
            <w:vAlign w:val="center"/>
          </w:tcPr>
          <w:p w14:paraId="48C698F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176 m</w:t>
            </w:r>
          </w:p>
        </w:tc>
        <w:tc>
          <w:tcPr>
            <w:tcW w:w="1548" w:type="dxa"/>
            <w:tcBorders>
              <w:right w:val="double" w:sz="4" w:space="0" w:color="auto"/>
            </w:tcBorders>
            <w:vAlign w:val="center"/>
          </w:tcPr>
          <w:p w14:paraId="05E7D7DD"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17E8F663" w14:textId="77777777" w:rsidTr="007B5E9B">
        <w:trPr>
          <w:trHeight w:val="418"/>
        </w:trPr>
        <w:tc>
          <w:tcPr>
            <w:tcW w:w="495" w:type="dxa"/>
            <w:tcBorders>
              <w:left w:val="double" w:sz="4" w:space="0" w:color="auto"/>
            </w:tcBorders>
            <w:vAlign w:val="center"/>
          </w:tcPr>
          <w:p w14:paraId="7C55D4FE"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22.</w:t>
            </w:r>
          </w:p>
        </w:tc>
        <w:tc>
          <w:tcPr>
            <w:tcW w:w="3197" w:type="dxa"/>
            <w:vAlign w:val="center"/>
          </w:tcPr>
          <w:p w14:paraId="3A101CC6" w14:textId="53FC4390"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Dąbrowa Biskupia ul. Budowlana</w:t>
            </w:r>
          </w:p>
        </w:tc>
        <w:tc>
          <w:tcPr>
            <w:tcW w:w="1985" w:type="dxa"/>
            <w:vAlign w:val="center"/>
          </w:tcPr>
          <w:p w14:paraId="172CB571"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Nr 150624C</w:t>
            </w:r>
          </w:p>
        </w:tc>
        <w:tc>
          <w:tcPr>
            <w:tcW w:w="1701" w:type="dxa"/>
            <w:vAlign w:val="center"/>
          </w:tcPr>
          <w:p w14:paraId="29397DE7"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981 m</w:t>
            </w:r>
          </w:p>
        </w:tc>
        <w:tc>
          <w:tcPr>
            <w:tcW w:w="1548" w:type="dxa"/>
            <w:tcBorders>
              <w:right w:val="double" w:sz="4" w:space="0" w:color="auto"/>
            </w:tcBorders>
            <w:vAlign w:val="center"/>
          </w:tcPr>
          <w:p w14:paraId="1D9FD632"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L</w:t>
            </w:r>
          </w:p>
        </w:tc>
      </w:tr>
      <w:tr w:rsidR="00E76DD5" w:rsidRPr="00E76DD5" w14:paraId="39C73D2A" w14:textId="77777777" w:rsidTr="007B5E9B">
        <w:trPr>
          <w:trHeight w:val="784"/>
        </w:trPr>
        <w:tc>
          <w:tcPr>
            <w:tcW w:w="495" w:type="dxa"/>
            <w:tcBorders>
              <w:left w:val="double" w:sz="4" w:space="0" w:color="auto"/>
            </w:tcBorders>
            <w:vAlign w:val="center"/>
          </w:tcPr>
          <w:p w14:paraId="5F40EC9C"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23</w:t>
            </w:r>
          </w:p>
        </w:tc>
        <w:tc>
          <w:tcPr>
            <w:tcW w:w="3197" w:type="dxa"/>
            <w:vAlign w:val="center"/>
          </w:tcPr>
          <w:p w14:paraId="58C202CC" w14:textId="453583BB"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Chróstowo wieś</w:t>
            </w:r>
          </w:p>
        </w:tc>
        <w:tc>
          <w:tcPr>
            <w:tcW w:w="1985" w:type="dxa"/>
            <w:vAlign w:val="center"/>
          </w:tcPr>
          <w:p w14:paraId="25F23C0E"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Nowo pobudowana, jeszcze nie ma nadanego numeru</w:t>
            </w:r>
          </w:p>
        </w:tc>
        <w:tc>
          <w:tcPr>
            <w:tcW w:w="1701" w:type="dxa"/>
            <w:vAlign w:val="center"/>
          </w:tcPr>
          <w:p w14:paraId="58F6A6CC" w14:textId="74E56EA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1</w:t>
            </w:r>
            <w:r w:rsidR="00F4373C">
              <w:rPr>
                <w:rFonts w:cs="Arial"/>
                <w:bCs/>
                <w:sz w:val="18"/>
                <w:szCs w:val="18"/>
              </w:rPr>
              <w:t xml:space="preserve"> </w:t>
            </w:r>
            <w:r w:rsidRPr="00E76DD5">
              <w:rPr>
                <w:rFonts w:cs="Arial"/>
                <w:bCs/>
                <w:sz w:val="18"/>
                <w:szCs w:val="18"/>
              </w:rPr>
              <w:t>090 m</w:t>
            </w:r>
          </w:p>
        </w:tc>
        <w:tc>
          <w:tcPr>
            <w:tcW w:w="1548" w:type="dxa"/>
            <w:tcBorders>
              <w:right w:val="double" w:sz="4" w:space="0" w:color="auto"/>
            </w:tcBorders>
            <w:vAlign w:val="center"/>
          </w:tcPr>
          <w:p w14:paraId="0969C56B" w14:textId="17F1D6B5" w:rsidR="00E76DD5" w:rsidRPr="00E76DD5" w:rsidRDefault="00843DBA" w:rsidP="00E76DD5">
            <w:pPr>
              <w:spacing w:before="60" w:after="60" w:line="240" w:lineRule="auto"/>
              <w:jc w:val="center"/>
              <w:rPr>
                <w:rFonts w:cs="Arial"/>
                <w:bCs/>
                <w:sz w:val="18"/>
                <w:szCs w:val="18"/>
              </w:rPr>
            </w:pPr>
            <w:r>
              <w:rPr>
                <w:rFonts w:cs="Arial"/>
                <w:bCs/>
                <w:sz w:val="18"/>
                <w:szCs w:val="18"/>
              </w:rPr>
              <w:t>-</w:t>
            </w:r>
          </w:p>
        </w:tc>
      </w:tr>
      <w:tr w:rsidR="00E76DD5" w:rsidRPr="00E76DD5" w14:paraId="306E1551" w14:textId="77777777" w:rsidTr="007B5E9B">
        <w:trPr>
          <w:trHeight w:val="784"/>
        </w:trPr>
        <w:tc>
          <w:tcPr>
            <w:tcW w:w="495" w:type="dxa"/>
            <w:tcBorders>
              <w:left w:val="double" w:sz="4" w:space="0" w:color="auto"/>
              <w:bottom w:val="double" w:sz="4" w:space="0" w:color="auto"/>
            </w:tcBorders>
            <w:vAlign w:val="center"/>
          </w:tcPr>
          <w:p w14:paraId="2B823CF1" w14:textId="310B80F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24</w:t>
            </w:r>
          </w:p>
        </w:tc>
        <w:tc>
          <w:tcPr>
            <w:tcW w:w="3197" w:type="dxa"/>
            <w:tcBorders>
              <w:bottom w:val="double" w:sz="4" w:space="0" w:color="auto"/>
            </w:tcBorders>
            <w:vAlign w:val="center"/>
          </w:tcPr>
          <w:p w14:paraId="3E68A45F"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Zagajewice</w:t>
            </w:r>
          </w:p>
        </w:tc>
        <w:tc>
          <w:tcPr>
            <w:tcW w:w="1985" w:type="dxa"/>
            <w:tcBorders>
              <w:bottom w:val="double" w:sz="4" w:space="0" w:color="auto"/>
            </w:tcBorders>
            <w:vAlign w:val="center"/>
          </w:tcPr>
          <w:p w14:paraId="4F769A8A" w14:textId="77777777"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Nowo pobudowana, jeszcze nie ma nadanego numeru</w:t>
            </w:r>
          </w:p>
        </w:tc>
        <w:tc>
          <w:tcPr>
            <w:tcW w:w="1701" w:type="dxa"/>
            <w:tcBorders>
              <w:bottom w:val="double" w:sz="4" w:space="0" w:color="auto"/>
            </w:tcBorders>
            <w:vAlign w:val="center"/>
          </w:tcPr>
          <w:p w14:paraId="4CE1789C" w14:textId="6C32E8DA" w:rsidR="00E76DD5" w:rsidRPr="00E76DD5" w:rsidRDefault="00E76DD5" w:rsidP="00E76DD5">
            <w:pPr>
              <w:spacing w:before="60" w:after="60" w:line="240" w:lineRule="auto"/>
              <w:jc w:val="center"/>
              <w:rPr>
                <w:rFonts w:cs="Arial"/>
                <w:bCs/>
                <w:sz w:val="18"/>
                <w:szCs w:val="18"/>
              </w:rPr>
            </w:pPr>
            <w:r w:rsidRPr="00E76DD5">
              <w:rPr>
                <w:rFonts w:cs="Arial"/>
                <w:bCs/>
                <w:sz w:val="18"/>
                <w:szCs w:val="18"/>
              </w:rPr>
              <w:t>655 m</w:t>
            </w:r>
          </w:p>
        </w:tc>
        <w:tc>
          <w:tcPr>
            <w:tcW w:w="1548" w:type="dxa"/>
            <w:tcBorders>
              <w:bottom w:val="double" w:sz="4" w:space="0" w:color="auto"/>
              <w:right w:val="double" w:sz="4" w:space="0" w:color="auto"/>
            </w:tcBorders>
            <w:vAlign w:val="center"/>
          </w:tcPr>
          <w:p w14:paraId="00DCC494" w14:textId="33C6A5E9" w:rsidR="00E76DD5" w:rsidRPr="00E76DD5" w:rsidRDefault="00843DBA" w:rsidP="00E76DD5">
            <w:pPr>
              <w:spacing w:before="60" w:after="60" w:line="240" w:lineRule="auto"/>
              <w:jc w:val="center"/>
              <w:rPr>
                <w:rFonts w:cs="Arial"/>
                <w:bCs/>
                <w:sz w:val="18"/>
                <w:szCs w:val="18"/>
              </w:rPr>
            </w:pPr>
            <w:r>
              <w:rPr>
                <w:rFonts w:cs="Arial"/>
                <w:bCs/>
                <w:sz w:val="18"/>
                <w:szCs w:val="18"/>
              </w:rPr>
              <w:t>-</w:t>
            </w:r>
          </w:p>
        </w:tc>
      </w:tr>
    </w:tbl>
    <w:p w14:paraId="7FD10F40" w14:textId="77777777" w:rsidR="00E76DD5" w:rsidRDefault="00E76DD5" w:rsidP="00843DBA">
      <w:pPr>
        <w:spacing w:line="240" w:lineRule="auto"/>
        <w:jc w:val="right"/>
      </w:pPr>
      <w:r w:rsidRPr="005A5E7A">
        <w:rPr>
          <w:sz w:val="18"/>
        </w:rPr>
        <w:t xml:space="preserve">Źródło: </w:t>
      </w:r>
      <w:r>
        <w:rPr>
          <w:rFonts w:eastAsia="Calibri" w:cs="Arial"/>
          <w:sz w:val="18"/>
          <w:szCs w:val="18"/>
          <w:lang w:eastAsia="en-US"/>
        </w:rPr>
        <w:t>Dane Urzędu Gminy Dąbrowa Biskupia</w:t>
      </w:r>
    </w:p>
    <w:p w14:paraId="0363D995" w14:textId="161E86D0" w:rsidR="00CE055A" w:rsidRPr="00E76DD5" w:rsidRDefault="00E76DD5" w:rsidP="00E76DD5">
      <w:pPr>
        <w:spacing w:before="0" w:after="160"/>
      </w:pPr>
      <w:r>
        <w:t xml:space="preserve">System komunikacji publicznej w Gminie Dąbrowa Biskupia opiera się na transporcie autobusowym, który obsługuje 24 miejscowości. Pełni on kluczową rolę w codziennych dojazdach mieszkańców do szkół, pracy, urzędów i placówek usługowych. Autobusy zapewniają podstawowy dostęp do transportu zwłaszcza osobom niezmotoryzowanym, starszym i młodzieży. Choć sieć nie obejmuje wszystkich miejscowości, znacząco ogranicza </w:t>
      </w:r>
      <w:r>
        <w:lastRenderedPageBreak/>
        <w:t>wykluczenie komunikacyjne i wspiera lokalną mobilność</w:t>
      </w:r>
      <w:r w:rsidR="000D2BA0">
        <w:rPr>
          <w:rStyle w:val="Odwoanieprzypisudolnego"/>
        </w:rPr>
        <w:footnoteReference w:id="12"/>
      </w:r>
      <w:r>
        <w:t>.</w:t>
      </w:r>
      <w:r w:rsidR="00B97508">
        <w:t xml:space="preserve"> </w:t>
      </w:r>
      <w:r w:rsidR="00F53F13">
        <w:t>Rozwój i utrzymanie transportu zbiorowego sprzyja ochronie środowiska. Każdy autobus może zastąpić kilkanaście lub nawet kilkadziesiąt samochodów osobowych, co oznacza mniejszą emisję spalin, ograniczenie hałasu. Dzięki temu transport publiczny nie tylko poprawia jakość życia mieszkańców, ale także przyczynia się do zmniejszenia negatywnego wpływu na klimat i lokalne środowisko naturalne.</w:t>
      </w:r>
    </w:p>
    <w:p w14:paraId="47A7E2EA" w14:textId="2C268BEA" w:rsidR="00CF141D" w:rsidRDefault="00CF141D" w:rsidP="00E26C51">
      <w:pPr>
        <w:pStyle w:val="Nagwek4"/>
        <w:spacing w:before="0" w:after="160"/>
      </w:pPr>
      <w:bookmarkStart w:id="58" w:name="_Toc206420930"/>
      <w:r>
        <w:t>4.4.1.</w:t>
      </w:r>
      <w:r w:rsidR="003B6A02">
        <w:t>2</w:t>
      </w:r>
      <w:r>
        <w:t xml:space="preserve">. </w:t>
      </w:r>
      <w:r w:rsidR="00777990">
        <w:t>Kolej</w:t>
      </w:r>
      <w:r w:rsidR="000D669F">
        <w:t xml:space="preserve"> i lotnictwo</w:t>
      </w:r>
      <w:bookmarkEnd w:id="58"/>
    </w:p>
    <w:p w14:paraId="2199DE97" w14:textId="6C8F775D" w:rsidR="00D61F0D" w:rsidRDefault="003D66A1" w:rsidP="00E26C51">
      <w:pPr>
        <w:spacing w:before="0" w:after="160"/>
      </w:pPr>
      <w:r w:rsidRPr="003D66A1">
        <w:t>Przez teren gminy Dąbrowa Biskupia nie przebiegają żadne linie kolejowe. Zlokalizowane jest jedynie torowisko nieczynnej kolejki wąskotorowej</w:t>
      </w:r>
      <w:r w:rsidR="00F53F13">
        <w:rPr>
          <w:rStyle w:val="Odwoanieprzypisudolnego"/>
        </w:rPr>
        <w:footnoteReference w:id="13"/>
      </w:r>
      <w:r w:rsidRPr="003D66A1">
        <w:t>.</w:t>
      </w:r>
      <w:r w:rsidR="00D5389F">
        <w:t xml:space="preserve"> </w:t>
      </w:r>
    </w:p>
    <w:p w14:paraId="4B07B2D9" w14:textId="1FFC3862" w:rsidR="00CE055A" w:rsidRPr="003D66A1" w:rsidRDefault="003D66A1" w:rsidP="00E26C51">
      <w:pPr>
        <w:spacing w:before="0" w:after="160"/>
      </w:pPr>
      <w:r w:rsidRPr="003D66A1">
        <w:t xml:space="preserve">Na terenie gminy nie jest zlokalizowane </w:t>
      </w:r>
      <w:r>
        <w:t xml:space="preserve">również </w:t>
      </w:r>
      <w:r w:rsidRPr="003D66A1">
        <w:t>żadne lądowisko ani lotnisko. Najbliższym portem lotniczym jest znajdujący się w odległości około 60 km w kierunku północno-zachodnim od granic gminy Port Lotniczy im. Ignacego Jana Paderewskiego Bydgoszcz</w:t>
      </w:r>
      <w:r w:rsidR="000D2BA0">
        <w:rPr>
          <w:rStyle w:val="Odwoanieprzypisudolnego"/>
        </w:rPr>
        <w:footnoteReference w:id="14"/>
      </w:r>
      <w:r w:rsidRPr="003D66A1">
        <w:t>.</w:t>
      </w:r>
    </w:p>
    <w:p w14:paraId="0080F35F" w14:textId="79299360" w:rsidR="00CF141D" w:rsidRDefault="00CF141D" w:rsidP="00E26C51">
      <w:pPr>
        <w:pStyle w:val="Nagwek3"/>
        <w:spacing w:before="0" w:after="160"/>
      </w:pPr>
      <w:bookmarkStart w:id="59" w:name="_Toc206420931"/>
      <w:r>
        <w:t xml:space="preserve">4.4.2. </w:t>
      </w:r>
      <w:r w:rsidR="00777990">
        <w:t>Infrastruktura zaopatrzenia w ciepło</w:t>
      </w:r>
      <w:bookmarkEnd w:id="59"/>
    </w:p>
    <w:p w14:paraId="1ECDA058" w14:textId="059A9C68" w:rsidR="00CE055A" w:rsidRPr="00843DBA" w:rsidRDefault="00BE36D0" w:rsidP="00E26C51">
      <w:pPr>
        <w:spacing w:before="0" w:after="160"/>
        <w:rPr>
          <w:rFonts w:cs="Arial"/>
          <w:bCs/>
          <w:szCs w:val="22"/>
        </w:rPr>
      </w:pPr>
      <w:r w:rsidRPr="00493BBC">
        <w:rPr>
          <w:rFonts w:cs="Arial"/>
          <w:bCs/>
          <w:szCs w:val="22"/>
        </w:rPr>
        <w:t xml:space="preserve">Na terenie gminy Dąbrowa Biskupia nie funkcjonuje centralny system ciepłowniczy i nie działają przedsiębiorstwa ciepłownicze. Ciepło odbiorcom dostarczane jest za pomocą indywidualnych kotłowni i systemów grzewczych, które zaspokajają potrzeby budynków mieszkalnych oraz obiektów publicznych. </w:t>
      </w:r>
      <w:r>
        <w:rPr>
          <w:rFonts w:cs="Arial"/>
          <w:color w:val="000000"/>
        </w:rPr>
        <w:t xml:space="preserve">Pozostałe budynki </w:t>
      </w:r>
      <w:r w:rsidRPr="00493BBC">
        <w:rPr>
          <w:rFonts w:cs="Arial"/>
          <w:color w:val="000000"/>
        </w:rPr>
        <w:t xml:space="preserve">wyposażone są w indywidualne kotły i paleniska. </w:t>
      </w:r>
      <w:r w:rsidRPr="00493BBC">
        <w:rPr>
          <w:rFonts w:cs="Arial"/>
          <w:bCs/>
          <w:szCs w:val="22"/>
        </w:rPr>
        <w:t>W</w:t>
      </w:r>
      <w:r>
        <w:rPr>
          <w:rFonts w:cs="Arial"/>
          <w:bCs/>
          <w:szCs w:val="22"/>
        </w:rPr>
        <w:t> </w:t>
      </w:r>
      <w:r w:rsidRPr="00493BBC">
        <w:rPr>
          <w:rFonts w:cs="Arial"/>
          <w:bCs/>
          <w:szCs w:val="22"/>
        </w:rPr>
        <w:t>celach grzewczych najczęściej wykorzystywane są takie paliwa stałe jak: węgiel, ekogroszek czy drewno</w:t>
      </w:r>
      <w:r>
        <w:rPr>
          <w:rStyle w:val="Odwoanieprzypisudolnego"/>
          <w:rFonts w:cs="Arial"/>
          <w:bCs/>
          <w:szCs w:val="22"/>
        </w:rPr>
        <w:footnoteReference w:id="15"/>
      </w:r>
      <w:r w:rsidRPr="00493BBC">
        <w:rPr>
          <w:rFonts w:cs="Arial"/>
          <w:bCs/>
          <w:szCs w:val="22"/>
        </w:rPr>
        <w:t>.</w:t>
      </w:r>
    </w:p>
    <w:p w14:paraId="6494BC1E" w14:textId="01651B1C" w:rsidR="00CF141D" w:rsidRDefault="00CF141D" w:rsidP="00E26C51">
      <w:pPr>
        <w:pStyle w:val="Nagwek3"/>
        <w:spacing w:before="0" w:after="160"/>
      </w:pPr>
      <w:bookmarkStart w:id="60" w:name="_Toc206420932"/>
      <w:r>
        <w:t xml:space="preserve">4.4.3. </w:t>
      </w:r>
      <w:r w:rsidR="00777990">
        <w:t>Infrastruktura zaopatrzenia w energię elektryczną</w:t>
      </w:r>
      <w:bookmarkEnd w:id="60"/>
    </w:p>
    <w:p w14:paraId="52AD7885" w14:textId="1B1CD51D" w:rsidR="00D61F0D" w:rsidRDefault="0079464F" w:rsidP="00E26C51">
      <w:pPr>
        <w:spacing w:before="0" w:after="160"/>
      </w:pPr>
      <w:r w:rsidRPr="0079464F">
        <w:t>Gmina Dąbrowa Biskupia zaopatrywana jest w energię elektryczną z dwóch punktów zasilania WN/SN (110/15 kV), które zlokalizowane są w sąsiednich gminach w miejscowościach Gniewkowo</w:t>
      </w:r>
      <w:r w:rsidR="00863C07">
        <w:t>, Karczyn</w:t>
      </w:r>
      <w:r w:rsidRPr="0079464F">
        <w:t xml:space="preserve"> oraz Inowrocław.</w:t>
      </w:r>
      <w:r w:rsidR="00843DBA">
        <w:t xml:space="preserve"> </w:t>
      </w:r>
      <w:r w:rsidRPr="0079464F">
        <w:t>Na obszarze gminy energia elektryczna jest rozprowadzana poprzez linie średniego napięcia do poszczególnych stacji transformatorowych SN/nn znajdujących się na jej terenie</w:t>
      </w:r>
      <w:r w:rsidR="00843DBA">
        <w:t>.</w:t>
      </w:r>
      <w:r>
        <w:t xml:space="preserve"> </w:t>
      </w:r>
      <w:r w:rsidR="00843DBA">
        <w:t>Natomiast z nich</w:t>
      </w:r>
      <w:r w:rsidRPr="0079464F">
        <w:t xml:space="preserve"> wyprowadzona jest sieć niskiego napięcia, trafiająca bezpośrednio do odbiorców końcowych. Ze względu na rozproszone osadnictwo, na obszarze gminy dominują napowietrzne linie kablowe.</w:t>
      </w:r>
    </w:p>
    <w:p w14:paraId="2D05E458" w14:textId="50497BB7" w:rsidR="00CE055A" w:rsidRPr="00886A86" w:rsidRDefault="0079464F" w:rsidP="00E26C51">
      <w:pPr>
        <w:spacing w:before="0" w:after="160"/>
      </w:pPr>
      <w:r w:rsidRPr="0079464F">
        <w:lastRenderedPageBreak/>
        <w:t>Przy północno zachodniej granicy gminy przebiega napowietrzna linia elektroenergetyczna wysokiego napięcia 110kV Gniewkowo - Inowrocław Marulewska, natomiast w części północno zachodniej napowietrzna linia elektroenergetyczna wysokiego napięcia 110kV Ciechocinek – Gniewkowo</w:t>
      </w:r>
      <w:r w:rsidR="00E26C51">
        <w:rPr>
          <w:rStyle w:val="Odwoanieprzypisudolnego"/>
        </w:rPr>
        <w:footnoteReference w:id="16"/>
      </w:r>
      <w:r w:rsidRPr="0079464F">
        <w:t>.</w:t>
      </w:r>
    </w:p>
    <w:p w14:paraId="4BC9C31F" w14:textId="16174376" w:rsidR="00D61F0D" w:rsidRDefault="00CF141D" w:rsidP="00E26C51">
      <w:pPr>
        <w:pStyle w:val="Nagwek3"/>
        <w:spacing w:before="0" w:after="160"/>
      </w:pPr>
      <w:bookmarkStart w:id="61" w:name="_Toc206420933"/>
      <w:r>
        <w:t xml:space="preserve">4.4.4. </w:t>
      </w:r>
      <w:r w:rsidR="00777990">
        <w:t>Infrastruktura zaopatrzenia w gaz</w:t>
      </w:r>
      <w:bookmarkStart w:id="62" w:name="_Toc159351041"/>
      <w:bookmarkStart w:id="63" w:name="_Toc159351280"/>
      <w:bookmarkEnd w:id="61"/>
    </w:p>
    <w:p w14:paraId="7F26EF60" w14:textId="56E319C1" w:rsidR="00843DBA" w:rsidRDefault="00E26C51" w:rsidP="009F7CDA">
      <w:pPr>
        <w:spacing w:before="0" w:after="160"/>
        <w:rPr>
          <w:rFonts w:cs="Arial"/>
          <w:b/>
          <w:smallCaps/>
          <w:szCs w:val="22"/>
        </w:rPr>
      </w:pPr>
      <w:r w:rsidRPr="007D6458">
        <w:rPr>
          <w:rFonts w:eastAsia="ArialNarrow" w:cs="Arial"/>
          <w:color w:val="000000"/>
          <w:szCs w:val="22"/>
        </w:rPr>
        <w:t xml:space="preserve">Przez obszar </w:t>
      </w:r>
      <w:r w:rsidR="000C18C3">
        <w:rPr>
          <w:rFonts w:eastAsia="ArialNarrow" w:cs="Arial"/>
          <w:color w:val="000000"/>
          <w:szCs w:val="22"/>
        </w:rPr>
        <w:t>g</w:t>
      </w:r>
      <w:r w:rsidRPr="007D6458">
        <w:rPr>
          <w:rFonts w:eastAsia="ArialNarrow" w:cs="Arial"/>
          <w:color w:val="000000"/>
          <w:szCs w:val="22"/>
        </w:rPr>
        <w:t>miny Dąbrowa Biskupia przebiega gazociąg „Jamał – Europa” (DN 1400)</w:t>
      </w:r>
      <w:r w:rsidRPr="00843DBA">
        <w:rPr>
          <w:rFonts w:eastAsia="ArialNarrow" w:cs="Arial"/>
          <w:color w:val="000000"/>
          <w:szCs w:val="22"/>
        </w:rPr>
        <w:t>.</w:t>
      </w:r>
      <w:r w:rsidR="00843DBA" w:rsidRPr="00843DBA">
        <w:rPr>
          <w:rFonts w:cs="Arial"/>
          <w:b/>
          <w:smallCaps/>
          <w:szCs w:val="22"/>
        </w:rPr>
        <w:t xml:space="preserve"> </w:t>
      </w:r>
    </w:p>
    <w:p w14:paraId="1CA6A582" w14:textId="1B010396" w:rsidR="00CE055A" w:rsidRPr="00843DBA" w:rsidRDefault="00E26C51" w:rsidP="009F7CDA">
      <w:pPr>
        <w:spacing w:before="0" w:after="160"/>
        <w:rPr>
          <w:rFonts w:cs="Arial"/>
          <w:b/>
          <w:smallCaps/>
          <w:szCs w:val="22"/>
          <w:u w:val="single"/>
        </w:rPr>
      </w:pPr>
      <w:r w:rsidRPr="007D6458">
        <w:rPr>
          <w:rFonts w:cs="Arial"/>
          <w:szCs w:val="22"/>
        </w:rPr>
        <w:t xml:space="preserve">Na terenie gminy nie funkcjonuje </w:t>
      </w:r>
      <w:r w:rsidR="00F53F13">
        <w:t>dystrybucyjna sieć gazowa</w:t>
      </w:r>
      <w:r w:rsidRPr="007D6458">
        <w:rPr>
          <w:rFonts w:cs="Arial"/>
          <w:szCs w:val="22"/>
        </w:rPr>
        <w:t>. Z powodu braku infrastruktury gazowej oraz ze względu na łatwość w użytkowaniu i czynniki ekonomiczne, mieszkańcy korzystają z gazu propan-butan dystrybuowanego w butlach lub zbiornikach przydomowych, co jednak stwarza niebezpieczeństwo jego użytkowania</w:t>
      </w:r>
      <w:r w:rsidR="007B5E9B">
        <w:rPr>
          <w:rStyle w:val="Odwoanieprzypisudolnego"/>
          <w:rFonts w:cs="Arial"/>
          <w:szCs w:val="22"/>
        </w:rPr>
        <w:footnoteReference w:id="17"/>
      </w:r>
      <w:r w:rsidRPr="007D6458">
        <w:rPr>
          <w:rFonts w:cs="Arial"/>
          <w:szCs w:val="22"/>
        </w:rPr>
        <w:t>.</w:t>
      </w:r>
    </w:p>
    <w:p w14:paraId="2EBC0861" w14:textId="5615C801" w:rsidR="00465E27" w:rsidRDefault="00465E27" w:rsidP="009F7CDA">
      <w:pPr>
        <w:pStyle w:val="Nagwek1"/>
        <w:spacing w:before="0" w:after="160"/>
        <w:rPr>
          <w:rFonts w:cs="Arial"/>
        </w:rPr>
      </w:pPr>
      <w:bookmarkStart w:id="64" w:name="_Toc206420934"/>
      <w:r>
        <w:rPr>
          <w:rFonts w:cs="Arial"/>
        </w:rPr>
        <w:t>5</w:t>
      </w:r>
      <w:r w:rsidR="00E90B70" w:rsidRPr="0090410E">
        <w:rPr>
          <w:rFonts w:cs="Arial"/>
        </w:rPr>
        <w:t>. Ocena stanu środowiska</w:t>
      </w:r>
      <w:bookmarkEnd w:id="23"/>
      <w:bookmarkEnd w:id="24"/>
      <w:bookmarkEnd w:id="25"/>
      <w:bookmarkEnd w:id="62"/>
      <w:bookmarkEnd w:id="63"/>
      <w:bookmarkEnd w:id="64"/>
    </w:p>
    <w:p w14:paraId="50550D01" w14:textId="1AA37B24" w:rsidR="00DE25D1" w:rsidRDefault="00465E27" w:rsidP="009F7CDA">
      <w:pPr>
        <w:pStyle w:val="Nagwek2"/>
        <w:tabs>
          <w:tab w:val="center" w:pos="4535"/>
        </w:tabs>
        <w:spacing w:before="0" w:after="160"/>
      </w:pPr>
      <w:bookmarkStart w:id="65" w:name="_Toc159351042"/>
      <w:bookmarkStart w:id="66" w:name="_Toc159351281"/>
      <w:bookmarkStart w:id="67" w:name="_Toc206420935"/>
      <w:bookmarkStart w:id="68" w:name="_Toc5053131"/>
      <w:bookmarkStart w:id="69" w:name="_Toc8653305"/>
      <w:bookmarkStart w:id="70" w:name="_Toc38541001"/>
      <w:r>
        <w:t>5</w:t>
      </w:r>
      <w:r w:rsidR="00DE25D1">
        <w:t>.1. Obszary przyszłej interwencji</w:t>
      </w:r>
      <w:bookmarkEnd w:id="65"/>
      <w:bookmarkEnd w:id="66"/>
      <w:bookmarkEnd w:id="67"/>
      <w:r w:rsidR="00700122">
        <w:tab/>
      </w:r>
    </w:p>
    <w:p w14:paraId="20A9C614" w14:textId="77427BA7" w:rsidR="00700122" w:rsidRPr="00700122" w:rsidRDefault="00465E27" w:rsidP="009F7CDA">
      <w:pPr>
        <w:pStyle w:val="Nagwek3"/>
        <w:spacing w:before="0" w:after="160"/>
      </w:pPr>
      <w:bookmarkStart w:id="71" w:name="_Toc5053132"/>
      <w:bookmarkStart w:id="72" w:name="_Toc8653306"/>
      <w:bookmarkStart w:id="73" w:name="_Toc38541002"/>
      <w:bookmarkStart w:id="74" w:name="_Toc159351043"/>
      <w:bookmarkStart w:id="75" w:name="_Toc159351282"/>
      <w:bookmarkStart w:id="76" w:name="_Toc206420936"/>
      <w:bookmarkStart w:id="77" w:name="_Toc38541003"/>
      <w:bookmarkEnd w:id="68"/>
      <w:bookmarkEnd w:id="69"/>
      <w:bookmarkEnd w:id="70"/>
      <w:r>
        <w:t>5</w:t>
      </w:r>
      <w:r w:rsidR="00E90B70" w:rsidRPr="0090410E">
        <w:t>.</w:t>
      </w:r>
      <w:r w:rsidR="00D00AAF" w:rsidRPr="0090410E">
        <w:t>1</w:t>
      </w:r>
      <w:r w:rsidR="00DE25D1">
        <w:t>.1</w:t>
      </w:r>
      <w:r w:rsidR="00E90B70" w:rsidRPr="0090410E">
        <w:t xml:space="preserve"> Ochrona klimatu i jakości powietrza</w:t>
      </w:r>
      <w:bookmarkEnd w:id="71"/>
      <w:bookmarkEnd w:id="72"/>
      <w:bookmarkEnd w:id="73"/>
      <w:bookmarkEnd w:id="74"/>
      <w:bookmarkEnd w:id="75"/>
      <w:bookmarkEnd w:id="76"/>
    </w:p>
    <w:p w14:paraId="268C0066" w14:textId="0E91A1E5" w:rsidR="00D61F0D" w:rsidRDefault="00700122" w:rsidP="009F7CDA">
      <w:pPr>
        <w:pStyle w:val="Nagwek4"/>
        <w:spacing w:before="0" w:after="160"/>
      </w:pPr>
      <w:bookmarkStart w:id="78" w:name="_Toc206420937"/>
      <w:bookmarkStart w:id="79" w:name="_Toc29464279"/>
      <w:bookmarkStart w:id="80" w:name="_Toc159351044"/>
      <w:bookmarkStart w:id="81" w:name="_Toc159351283"/>
      <w:r>
        <w:t>5</w:t>
      </w:r>
      <w:r w:rsidR="00465E27">
        <w:t>.1.1.1 Klimat</w:t>
      </w:r>
      <w:bookmarkEnd w:id="78"/>
    </w:p>
    <w:p w14:paraId="4854394E" w14:textId="0BC8D63A" w:rsidR="00877D41" w:rsidRDefault="00877D41" w:rsidP="009F7CDA">
      <w:pPr>
        <w:spacing w:before="0" w:after="160"/>
        <w:rPr>
          <w:rFonts w:cs="Arial"/>
          <w:szCs w:val="22"/>
        </w:rPr>
      </w:pPr>
      <w:r w:rsidRPr="006859D5">
        <w:rPr>
          <w:rFonts w:cs="Arial"/>
          <w:szCs w:val="22"/>
        </w:rPr>
        <w:t>Gmina Dąbrowa Biskupia, zgodnie z regionalizacją</w:t>
      </w:r>
      <w:r w:rsidR="00CB396D">
        <w:rPr>
          <w:rFonts w:cs="Arial"/>
          <w:szCs w:val="22"/>
        </w:rPr>
        <w:t xml:space="preserve"> </w:t>
      </w:r>
      <w:r w:rsidR="00F53F13" w:rsidRPr="00A3745D">
        <w:rPr>
          <w:rFonts w:cs="Arial"/>
          <w:szCs w:val="22"/>
        </w:rPr>
        <w:t>k</w:t>
      </w:r>
      <w:r w:rsidRPr="00F53F13">
        <w:rPr>
          <w:rFonts w:cs="Arial"/>
          <w:szCs w:val="22"/>
        </w:rPr>
        <w:t>limatyczną</w:t>
      </w:r>
      <w:r w:rsidRPr="006859D5">
        <w:rPr>
          <w:rFonts w:cs="Arial"/>
          <w:szCs w:val="22"/>
        </w:rPr>
        <w:t xml:space="preserve"> w</w:t>
      </w:r>
      <w:r w:rsidR="00B271E2">
        <w:rPr>
          <w:rFonts w:cs="Arial"/>
          <w:szCs w:val="22"/>
        </w:rPr>
        <w:t>edług</w:t>
      </w:r>
      <w:r w:rsidRPr="006859D5">
        <w:rPr>
          <w:rFonts w:cs="Arial"/>
          <w:szCs w:val="22"/>
        </w:rPr>
        <w:t xml:space="preserve"> W. Okołowicza</w:t>
      </w:r>
      <w:r w:rsidR="00F53F13">
        <w:rPr>
          <w:rFonts w:cs="Arial"/>
          <w:szCs w:val="22"/>
        </w:rPr>
        <w:t xml:space="preserve"> </w:t>
      </w:r>
      <w:r w:rsidRPr="006859D5">
        <w:rPr>
          <w:rFonts w:cs="Arial"/>
          <w:szCs w:val="22"/>
        </w:rPr>
        <w:t>i D. Martyn, znajduje się w obrębie zaliczanym do nadwiślańskie</w:t>
      </w:r>
      <w:r w:rsidR="00F53F13">
        <w:rPr>
          <w:rFonts w:cs="Arial"/>
          <w:szCs w:val="22"/>
        </w:rPr>
        <w:t xml:space="preserve">go </w:t>
      </w:r>
      <w:r w:rsidRPr="00F53F13">
        <w:rPr>
          <w:rFonts w:cs="Arial"/>
          <w:szCs w:val="22"/>
        </w:rPr>
        <w:t>r</w:t>
      </w:r>
      <w:r w:rsidR="00F53F13" w:rsidRPr="00A3745D">
        <w:rPr>
          <w:rFonts w:cs="Arial"/>
          <w:szCs w:val="22"/>
        </w:rPr>
        <w:t xml:space="preserve">egionu </w:t>
      </w:r>
      <w:r w:rsidRPr="003B6A02">
        <w:rPr>
          <w:rFonts w:cs="Arial"/>
          <w:szCs w:val="22"/>
        </w:rPr>
        <w:t>klimatyczn</w:t>
      </w:r>
      <w:r w:rsidR="00F53F13" w:rsidRPr="00A3745D">
        <w:rPr>
          <w:rFonts w:cs="Arial"/>
          <w:szCs w:val="22"/>
        </w:rPr>
        <w:t>ego</w:t>
      </w:r>
      <w:r w:rsidRPr="006859D5">
        <w:rPr>
          <w:rFonts w:cs="Arial"/>
          <w:szCs w:val="22"/>
        </w:rPr>
        <w:t>. Klimat na tym terenie określany jest jako umiarkowany, ciepły, przejściowy, który kształtowany jest przez ścierające się pomiędzy sobą wpływy oceaniczne i</w:t>
      </w:r>
      <w:r>
        <w:rPr>
          <w:rFonts w:cs="Arial"/>
          <w:szCs w:val="22"/>
        </w:rPr>
        <w:t> </w:t>
      </w:r>
      <w:r w:rsidRPr="006859D5">
        <w:rPr>
          <w:rFonts w:cs="Arial"/>
          <w:szCs w:val="22"/>
        </w:rPr>
        <w:t xml:space="preserve">kontynentalne. Charakteryzuje się on </w:t>
      </w:r>
      <w:r w:rsidR="00F00BC4">
        <w:rPr>
          <w:rFonts w:cs="Arial"/>
          <w:szCs w:val="22"/>
        </w:rPr>
        <w:t>więc</w:t>
      </w:r>
      <w:r w:rsidRPr="006859D5">
        <w:rPr>
          <w:rFonts w:cs="Arial"/>
          <w:szCs w:val="22"/>
        </w:rPr>
        <w:t xml:space="preserve"> dużą zmiennością pogody. Suche, upalne lato i mroźna zima to domena przewagi wpływów klimatu lądowego (kontynentalnego), natomiast deszczowe lato i ciepła zima pojawiają się gdy przewagę uzyskują masy powietrza znad oceanu. </w:t>
      </w:r>
    </w:p>
    <w:p w14:paraId="37E20622" w14:textId="095A5C0C" w:rsidR="00B271E2" w:rsidRPr="00BB6F69" w:rsidRDefault="00877D41" w:rsidP="00BB6F69">
      <w:pPr>
        <w:spacing w:before="0" w:after="160"/>
        <w:rPr>
          <w:rFonts w:cs="Arial"/>
          <w:szCs w:val="22"/>
        </w:rPr>
      </w:pPr>
      <w:r w:rsidRPr="006859D5">
        <w:rPr>
          <w:rFonts w:cs="Arial"/>
          <w:szCs w:val="22"/>
        </w:rPr>
        <w:t xml:space="preserve">Średnioroczna suma opadów na obszarze gminy wynosi około 550 mm. Średnia temperatura powietrza w styczniu wynosi ok. -2ºC, a w lipcu ok. 18ºC, co przekłada się na średnią roczną temperaturę wynoszącą około </w:t>
      </w:r>
      <w:r w:rsidR="00595F78">
        <w:rPr>
          <w:rFonts w:cs="Arial"/>
          <w:szCs w:val="22"/>
        </w:rPr>
        <w:t>9</w:t>
      </w:r>
      <w:r w:rsidRPr="006859D5">
        <w:rPr>
          <w:rFonts w:cs="Arial"/>
          <w:szCs w:val="22"/>
        </w:rPr>
        <w:t xml:space="preserve">ºC. Na analizowanym obszarze dominują wiatry zachodnie, </w:t>
      </w:r>
      <w:r w:rsidR="00FB6A3E">
        <w:rPr>
          <w:rFonts w:cs="Arial"/>
          <w:szCs w:val="22"/>
        </w:rPr>
        <w:br/>
      </w:r>
      <w:r w:rsidRPr="006859D5">
        <w:rPr>
          <w:rFonts w:cs="Arial"/>
          <w:szCs w:val="22"/>
        </w:rPr>
        <w:t>w następnej kolejności południowo-zachodnie i północno-</w:t>
      </w:r>
      <w:r w:rsidRPr="001C3A5B">
        <w:rPr>
          <w:rFonts w:cs="Arial"/>
          <w:szCs w:val="22"/>
        </w:rPr>
        <w:t>zachodnie</w:t>
      </w:r>
      <w:r w:rsidR="00B271E2">
        <w:rPr>
          <w:rStyle w:val="Odwoanieprzypisudolnego"/>
          <w:rFonts w:cs="Arial"/>
          <w:szCs w:val="22"/>
        </w:rPr>
        <w:footnoteReference w:id="18"/>
      </w:r>
      <w:r w:rsidRPr="001C3A5B">
        <w:rPr>
          <w:rFonts w:cs="Arial"/>
          <w:szCs w:val="22"/>
        </w:rPr>
        <w:t>.</w:t>
      </w:r>
      <w:r w:rsidR="00B271E2" w:rsidRPr="00B271E2">
        <w:rPr>
          <w:rFonts w:cs="Arial"/>
          <w:szCs w:val="22"/>
        </w:rPr>
        <w:t xml:space="preserve"> </w:t>
      </w:r>
      <w:r w:rsidR="00B271E2" w:rsidRPr="006859D5">
        <w:rPr>
          <w:rFonts w:cs="Arial"/>
          <w:szCs w:val="22"/>
        </w:rPr>
        <w:t>Średnia długość okresu wegetacyjnego wynosi od 22</w:t>
      </w:r>
      <w:r w:rsidR="00B271E2">
        <w:rPr>
          <w:rFonts w:cs="Arial"/>
          <w:szCs w:val="22"/>
        </w:rPr>
        <w:t>5</w:t>
      </w:r>
      <w:r w:rsidR="00B271E2" w:rsidRPr="006859D5">
        <w:rPr>
          <w:rFonts w:cs="Arial"/>
          <w:szCs w:val="22"/>
        </w:rPr>
        <w:t xml:space="preserve"> do 230 dni</w:t>
      </w:r>
      <w:r w:rsidR="00B271E2">
        <w:rPr>
          <w:rStyle w:val="Odwoanieprzypisudolnego"/>
          <w:rFonts w:cs="Arial"/>
          <w:szCs w:val="22"/>
        </w:rPr>
        <w:footnoteReference w:id="19"/>
      </w:r>
      <w:r w:rsidR="00B271E2" w:rsidRPr="006859D5">
        <w:rPr>
          <w:rFonts w:cs="Arial"/>
          <w:szCs w:val="22"/>
        </w:rPr>
        <w:t>.</w:t>
      </w:r>
      <w:r w:rsidR="00B271E2">
        <w:rPr>
          <w:color w:val="000000" w:themeColor="text1"/>
        </w:rPr>
        <w:br w:type="page"/>
      </w:r>
    </w:p>
    <w:p w14:paraId="49E7017A" w14:textId="283E0699" w:rsidR="00B271E2" w:rsidRDefault="00B271E2" w:rsidP="00B271E2">
      <w:pPr>
        <w:pStyle w:val="Legenda"/>
        <w:rPr>
          <w:color w:val="000000" w:themeColor="text1"/>
        </w:rPr>
      </w:pPr>
      <w:bookmarkStart w:id="82" w:name="_Toc206420823"/>
      <w:r w:rsidRPr="00B271E2">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4</w:t>
      </w:r>
      <w:r w:rsidR="001E1228">
        <w:rPr>
          <w:color w:val="000000" w:themeColor="text1"/>
        </w:rPr>
        <w:fldChar w:fldCharType="end"/>
      </w:r>
      <w:r w:rsidRPr="00B271E2">
        <w:rPr>
          <w:color w:val="000000" w:themeColor="text1"/>
        </w:rPr>
        <w:t>. Regiony klimatyczne Polski według W. Okołowicza i D. Martyn</w:t>
      </w:r>
      <w:bookmarkEnd w:id="82"/>
    </w:p>
    <w:p w14:paraId="7458B23F" w14:textId="6C56682A" w:rsidR="001243E9" w:rsidRPr="00A70608" w:rsidRDefault="00B271E2" w:rsidP="00B271E2">
      <w:pPr>
        <w:pStyle w:val="Legenda"/>
      </w:pPr>
      <w:r w:rsidRPr="00B271E2">
        <w:rPr>
          <w:noProof/>
        </w:rPr>
        <w:drawing>
          <wp:inline distT="0" distB="0" distL="0" distR="0" wp14:anchorId="09808234" wp14:editId="057D342F">
            <wp:extent cx="4505325" cy="4902620"/>
            <wp:effectExtent l="19050" t="19050" r="9525" b="12700"/>
            <wp:docPr id="5" name="Obraz 5" descr="Regiony klimatyczne Polski według W. Okołowicza i D. Mar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5601" cy="4913802"/>
                    </a:xfrm>
                    <a:prstGeom prst="rect">
                      <a:avLst/>
                    </a:prstGeom>
                    <a:ln w="25400" cmpd="dbl">
                      <a:solidFill>
                        <a:schemeClr val="tx1"/>
                      </a:solidFill>
                    </a:ln>
                  </pic:spPr>
                </pic:pic>
              </a:graphicData>
            </a:graphic>
          </wp:inline>
        </w:drawing>
      </w:r>
    </w:p>
    <w:p w14:paraId="765F8F31" w14:textId="3A216E75" w:rsidR="00B271E2" w:rsidRPr="001E0715" w:rsidRDefault="00B271E2" w:rsidP="001E0715">
      <w:pPr>
        <w:spacing w:line="240" w:lineRule="auto"/>
        <w:jc w:val="right"/>
        <w:rPr>
          <w:rFonts w:cs="Arial"/>
          <w:sz w:val="18"/>
          <w:szCs w:val="22"/>
        </w:rPr>
      </w:pPr>
      <w:r w:rsidRPr="00672DE5">
        <w:rPr>
          <w:rFonts w:cs="Arial"/>
          <w:sz w:val="18"/>
          <w:szCs w:val="22"/>
        </w:rPr>
        <w:t xml:space="preserve">Źródło: </w:t>
      </w:r>
      <w:r w:rsidRPr="00B271E2">
        <w:rPr>
          <w:rFonts w:cs="Arial"/>
          <w:sz w:val="18"/>
          <w:szCs w:val="22"/>
        </w:rPr>
        <w:t>http://www.wiking.edu.pl</w:t>
      </w:r>
      <w:r>
        <w:rPr>
          <w:rFonts w:cs="Arial"/>
          <w:sz w:val="18"/>
          <w:szCs w:val="22"/>
        </w:rPr>
        <w:t xml:space="preserve"> (dostęp: 05.08.2025 r.)</w:t>
      </w:r>
    </w:p>
    <w:p w14:paraId="7EB2AEE5" w14:textId="15975E24" w:rsidR="00465E27" w:rsidRDefault="00700122" w:rsidP="001E0715">
      <w:pPr>
        <w:pStyle w:val="Nagwek4"/>
        <w:spacing w:before="0" w:after="160"/>
      </w:pPr>
      <w:bookmarkStart w:id="83" w:name="_Toc206420938"/>
      <w:r>
        <w:t>5</w:t>
      </w:r>
      <w:r w:rsidR="00465E27">
        <w:t>.1.1.2</w:t>
      </w:r>
      <w:bookmarkEnd w:id="79"/>
      <w:r w:rsidR="00465E27">
        <w:t xml:space="preserve"> Jakość powietrza</w:t>
      </w:r>
      <w:bookmarkEnd w:id="83"/>
    </w:p>
    <w:p w14:paraId="1D7150E5" w14:textId="77777777" w:rsidR="001E0715" w:rsidRDefault="001E0715" w:rsidP="001E0715">
      <w:pPr>
        <w:spacing w:before="0" w:after="160"/>
      </w:pPr>
      <w:r>
        <w:t xml:space="preserve">Proces rozprzestrzeniania się zanieczyszczeń w atmosferze jest złożony, co sprawia, że precyzyjne wyznaczenie stref skażenia bywa trudne. Wiadomo jednak, że jakość powietrza </w:t>
      </w:r>
      <w:r>
        <w:br/>
        <w:t>w danym regionie jest ściśle powiązana z poziomem zanieczyszczeń występujących w innych miejscach. Zanieczyszczenia mogą być bowiem przenoszone na znaczne odległości, zwłaszcza przy sprzyjających warunkach atmosferycznych, i w znacznym stopniu wpływać na ogólny poziom zanieczyszczeń w obszarach oddalonych od źródła emisji.</w:t>
      </w:r>
    </w:p>
    <w:p w14:paraId="6F670CEC" w14:textId="32CF3667" w:rsidR="001E0715" w:rsidRDefault="001E0715" w:rsidP="001E0715">
      <w:pPr>
        <w:spacing w:before="0" w:after="160"/>
      </w:pPr>
      <w:r>
        <w:t xml:space="preserve">Na terenie </w:t>
      </w:r>
      <w:r w:rsidR="00F53F13" w:rsidRPr="00A3745D">
        <w:t>g</w:t>
      </w:r>
      <w:r w:rsidRPr="003B6A02">
        <w:t>miny</w:t>
      </w:r>
      <w:r>
        <w:t xml:space="preserve"> Dąbrowa Biskupia głównymi źródłami zanieczyszczeń powietrza są emisje </w:t>
      </w:r>
      <w:r>
        <w:br/>
        <w:t xml:space="preserve">z indywidualnych systemów grzewczych oraz transport drogowy. Większość mieszkańców korzysta z kotłów opalanych węglem i paliwami węglopochodnymi, co prowadzi do znacznej emisji pyłów zawieszonych (PM10 i PM2.5), benzo(a)pirenu oraz tlenków siarki </w:t>
      </w:r>
      <w:r>
        <w:br/>
        <w:t>i azotu. Jest to tzw. niska emisja, pochodząca z niskich wysokości kominów, która ma szczególnie duży wpływ na jakość powietrza w bezpośrednim otoczeniu.</w:t>
      </w:r>
      <w:r w:rsidRPr="00C6144C">
        <w:t xml:space="preserve"> </w:t>
      </w:r>
      <w:r>
        <w:t xml:space="preserve">W budownictwie </w:t>
      </w:r>
      <w:r>
        <w:lastRenderedPageBreak/>
        <w:t>jednorodzinnym wciąż dominują nieekologiczne paliwa stałe, takie jak węgiel, miał węglowy czy koks. Zjawisko „niskiej emisji” nasila się zwłaszcza w sezonie grzewczym, co prowadzi do okresowego pogorszenia jakości powietrza na obszarach zamieszkałych oraz w ich bezpośrednim otoczeniu.</w:t>
      </w:r>
    </w:p>
    <w:p w14:paraId="0CDD8321" w14:textId="001C69DD" w:rsidR="001E0715" w:rsidRDefault="001E0715" w:rsidP="001E0715">
      <w:pPr>
        <w:spacing w:before="0" w:after="160"/>
      </w:pPr>
      <w:r>
        <w:t>Dodatkowo przez miejscowość przebiega droga wojewódzka nr 252, co wiąże się z dużym natężeniem ruchu samochodowego. Ruch ten generuje zanieczyszczenia powietrza, w tym przede wszystkim tlenki azotu (NO</w:t>
      </w:r>
      <w:r w:rsidRPr="00827AD2">
        <w:rPr>
          <w:vertAlign w:val="subscript"/>
        </w:rPr>
        <w:t>x</w:t>
      </w:r>
      <w:r>
        <w:t>), tlenek węgla (CO) oraz pyły zawieszone (PM10 i PM2,5), które mają negatywny wpływ na zdrowie mieszkańców oraz jakość środowiska naturalnego. Szczególnie duży wpływ mają pojazdy ciężarowe oraz auta z silnikami Diesla.</w:t>
      </w:r>
    </w:p>
    <w:p w14:paraId="301B37D5" w14:textId="77777777" w:rsidR="001E0715" w:rsidRDefault="001E0715" w:rsidP="001E0715">
      <w:pPr>
        <w:spacing w:before="0" w:after="160"/>
        <w:rPr>
          <w:rFonts w:cs="Arial"/>
          <w:szCs w:val="22"/>
        </w:rPr>
      </w:pPr>
      <w:r>
        <w:t>Roczne oceny jakości powietrza, wykonywane przez Głównego Inspektora Ochrony Środowiska, ujmują wszystkie substancje, dla których obowiązek sporządzenia oceny wynika z rozporządzenia Ministra Klimatu i Środowiska z dnia 11 grudnia 2020 r. w sprawie dokonywania oceny poziomów substancji w powietrzu (</w:t>
      </w:r>
      <w:r w:rsidRPr="00334E46">
        <w:t>Dz.U. 2024 poz. 870</w:t>
      </w:r>
      <w:r>
        <w:t>). Są to substancje, dla których w prawie krajowym (rozporządzenie Ministra Środowiska z dnia 24 sierpnia 2012 r. w sprawie poziomów niektórych substancji w powietrzu (Dz.U. 2021 poz. 845) określono normatywne stężenia w postaci poziomów dopuszczalnych/docelowych/celu długoterminowego w powietrzu, ze względu na ochronę zdrowia ludzi i ochronę roślin.</w:t>
      </w:r>
    </w:p>
    <w:p w14:paraId="1C8B890B" w14:textId="77777777" w:rsidR="001E0715" w:rsidRPr="00A67A39" w:rsidRDefault="001E0715" w:rsidP="001E0715">
      <w:pPr>
        <w:pStyle w:val="Bezodstpw"/>
        <w:spacing w:before="0" w:after="160"/>
        <w:rPr>
          <w:rFonts w:cs="Arial"/>
        </w:rPr>
      </w:pPr>
      <w:r w:rsidRPr="00A67A39">
        <w:rPr>
          <w:rFonts w:cs="Arial"/>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301526B7" w14:textId="77777777" w:rsidR="001E0715" w:rsidRPr="00A67A39" w:rsidRDefault="001E0715" w:rsidP="00F14EFF">
      <w:pPr>
        <w:spacing w:before="0" w:after="160"/>
        <w:rPr>
          <w:rFonts w:cs="Arial"/>
        </w:rPr>
      </w:pPr>
      <w:r w:rsidRPr="00A67A39">
        <w:rPr>
          <w:rFonts w:cs="Arial"/>
        </w:rPr>
        <w:t>Substancje oceniane ze względu na ochronę zdrowia ludzi:</w:t>
      </w:r>
    </w:p>
    <w:p w14:paraId="367B0B67"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dwutlenek siarki (SO</w:t>
      </w:r>
      <w:r w:rsidRPr="00A67A39">
        <w:rPr>
          <w:rFonts w:cs="Arial"/>
          <w:sz w:val="22"/>
          <w:szCs w:val="22"/>
          <w:vertAlign w:val="subscript"/>
        </w:rPr>
        <w:t>2</w:t>
      </w:r>
      <w:r w:rsidRPr="00A67A39">
        <w:rPr>
          <w:rFonts w:cs="Arial"/>
          <w:sz w:val="22"/>
          <w:szCs w:val="22"/>
        </w:rPr>
        <w:t xml:space="preserve">), </w:t>
      </w:r>
    </w:p>
    <w:p w14:paraId="29714EDA"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dwutlenek azotu (NO</w:t>
      </w:r>
      <w:r w:rsidRPr="00A67A39">
        <w:rPr>
          <w:rFonts w:cs="Arial"/>
          <w:sz w:val="22"/>
          <w:szCs w:val="22"/>
          <w:vertAlign w:val="subscript"/>
        </w:rPr>
        <w:t>2</w:t>
      </w:r>
      <w:r w:rsidRPr="00A67A39">
        <w:rPr>
          <w:rFonts w:cs="Arial"/>
          <w:sz w:val="22"/>
          <w:szCs w:val="22"/>
        </w:rPr>
        <w:t xml:space="preserve">), </w:t>
      </w:r>
    </w:p>
    <w:p w14:paraId="7AEAD244"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 xml:space="preserve">tlenek węgla (CO), </w:t>
      </w:r>
    </w:p>
    <w:p w14:paraId="1D916913"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benzen (C</w:t>
      </w:r>
      <w:r w:rsidRPr="00A67A39">
        <w:rPr>
          <w:rFonts w:cs="Arial"/>
          <w:sz w:val="22"/>
          <w:szCs w:val="22"/>
          <w:vertAlign w:val="subscript"/>
        </w:rPr>
        <w:t>6</w:t>
      </w:r>
      <w:r w:rsidRPr="00A67A39">
        <w:rPr>
          <w:rFonts w:cs="Arial"/>
          <w:sz w:val="22"/>
          <w:szCs w:val="22"/>
        </w:rPr>
        <w:t>H</w:t>
      </w:r>
      <w:r w:rsidRPr="00A67A39">
        <w:rPr>
          <w:rFonts w:cs="Arial"/>
          <w:sz w:val="22"/>
          <w:szCs w:val="22"/>
          <w:vertAlign w:val="subscript"/>
        </w:rPr>
        <w:t>6</w:t>
      </w:r>
      <w:r w:rsidRPr="00A67A39">
        <w:rPr>
          <w:rFonts w:cs="Arial"/>
          <w:sz w:val="22"/>
          <w:szCs w:val="22"/>
        </w:rPr>
        <w:t xml:space="preserve">), </w:t>
      </w:r>
    </w:p>
    <w:p w14:paraId="6E78C6CE"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ozon troposferyczny (O</w:t>
      </w:r>
      <w:r w:rsidRPr="00A67A39">
        <w:rPr>
          <w:rFonts w:cs="Arial"/>
          <w:sz w:val="22"/>
          <w:szCs w:val="22"/>
          <w:vertAlign w:val="subscript"/>
        </w:rPr>
        <w:t>3</w:t>
      </w:r>
      <w:r w:rsidRPr="00A67A39">
        <w:rPr>
          <w:rFonts w:cs="Arial"/>
          <w:sz w:val="22"/>
          <w:szCs w:val="22"/>
        </w:rPr>
        <w:t xml:space="preserve">), </w:t>
      </w:r>
    </w:p>
    <w:p w14:paraId="2A6FC2ED"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pył zawieszony PM10, oraz zawarte w tym pyle metale ciężkie (ołów, arsen, kadm, nikiel i benzo(a)piren),</w:t>
      </w:r>
    </w:p>
    <w:p w14:paraId="1C95BBC4"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pył PM2,5.</w:t>
      </w:r>
    </w:p>
    <w:p w14:paraId="3751147D" w14:textId="77777777" w:rsidR="001E0715" w:rsidRPr="00A67A39" w:rsidRDefault="001E0715" w:rsidP="00F14EFF">
      <w:pPr>
        <w:spacing w:before="0" w:after="160"/>
        <w:rPr>
          <w:rFonts w:cs="Arial"/>
        </w:rPr>
      </w:pPr>
      <w:r w:rsidRPr="00A67A39">
        <w:rPr>
          <w:rFonts w:cs="Arial"/>
        </w:rPr>
        <w:t>Substancje oceniane ze względu na ochronę roślin:</w:t>
      </w:r>
    </w:p>
    <w:p w14:paraId="3C8BC16C"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dwutlenek siarki (SO</w:t>
      </w:r>
      <w:r w:rsidRPr="00A67A39">
        <w:rPr>
          <w:rFonts w:cs="Arial"/>
          <w:sz w:val="22"/>
          <w:szCs w:val="22"/>
          <w:vertAlign w:val="subscript"/>
        </w:rPr>
        <w:t>2</w:t>
      </w:r>
      <w:r w:rsidRPr="00A67A39">
        <w:rPr>
          <w:rFonts w:cs="Arial"/>
          <w:sz w:val="22"/>
          <w:szCs w:val="22"/>
        </w:rPr>
        <w:t>),</w:t>
      </w:r>
    </w:p>
    <w:p w14:paraId="5888270C"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lastRenderedPageBreak/>
        <w:t>tlenki azotu (NO</w:t>
      </w:r>
      <w:r w:rsidRPr="00A67A39">
        <w:rPr>
          <w:rFonts w:cs="Arial"/>
          <w:sz w:val="22"/>
          <w:szCs w:val="22"/>
          <w:vertAlign w:val="subscript"/>
        </w:rPr>
        <w:t>x</w:t>
      </w:r>
      <w:r w:rsidRPr="00A67A39">
        <w:rPr>
          <w:rFonts w:cs="Arial"/>
          <w:sz w:val="22"/>
          <w:szCs w:val="22"/>
        </w:rPr>
        <w:t>),</w:t>
      </w:r>
    </w:p>
    <w:p w14:paraId="7A4ED6E4" w14:textId="77777777" w:rsidR="001E0715" w:rsidRPr="00A67A39" w:rsidRDefault="001E0715" w:rsidP="00F14EFF">
      <w:pPr>
        <w:pStyle w:val="Akapitzlist"/>
        <w:numPr>
          <w:ilvl w:val="0"/>
          <w:numId w:val="8"/>
        </w:numPr>
        <w:spacing w:before="0" w:after="160"/>
        <w:ind w:left="357" w:hanging="357"/>
        <w:contextualSpacing w:val="0"/>
        <w:rPr>
          <w:rFonts w:cs="Arial"/>
          <w:sz w:val="22"/>
          <w:szCs w:val="22"/>
        </w:rPr>
      </w:pPr>
      <w:r w:rsidRPr="00A67A39">
        <w:rPr>
          <w:rFonts w:cs="Arial"/>
          <w:sz w:val="22"/>
          <w:szCs w:val="22"/>
        </w:rPr>
        <w:t>ozon (O</w:t>
      </w:r>
      <w:r w:rsidRPr="00A67A39">
        <w:rPr>
          <w:rFonts w:cs="Arial"/>
          <w:sz w:val="22"/>
          <w:szCs w:val="22"/>
          <w:vertAlign w:val="subscript"/>
        </w:rPr>
        <w:t>3</w:t>
      </w:r>
      <w:r w:rsidRPr="00A67A39">
        <w:rPr>
          <w:rFonts w:cs="Arial"/>
          <w:sz w:val="22"/>
          <w:szCs w:val="22"/>
        </w:rPr>
        <w:t>).</w:t>
      </w:r>
    </w:p>
    <w:p w14:paraId="3D96D95F" w14:textId="77777777" w:rsidR="001E0715" w:rsidRPr="00A67A39" w:rsidRDefault="001E0715" w:rsidP="00F14EFF">
      <w:pPr>
        <w:spacing w:before="0" w:after="160"/>
        <w:rPr>
          <w:rFonts w:cs="Arial"/>
        </w:rPr>
      </w:pPr>
      <w:r w:rsidRPr="00A67A39">
        <w:rPr>
          <w:rFonts w:cs="Arial"/>
        </w:rPr>
        <w:t>W wyniku klasyfikacji, w zależności od analizy stężeń w danej strefie, można wydzielić następujące klasy stref:</w:t>
      </w:r>
    </w:p>
    <w:p w14:paraId="5F1DE4C1" w14:textId="77777777" w:rsidR="001E0715" w:rsidRPr="00A67A39" w:rsidRDefault="001E0715" w:rsidP="00F14EFF">
      <w:pPr>
        <w:spacing w:before="0" w:after="160"/>
        <w:rPr>
          <w:rFonts w:cs="Arial"/>
        </w:rPr>
      </w:pPr>
      <w:r w:rsidRPr="00A67A39">
        <w:rPr>
          <w:rFonts w:cs="Arial"/>
        </w:rPr>
        <w:t>1. Dla substancji, dla których określone są poziomy dopuszczalne lub docelowe:</w:t>
      </w:r>
    </w:p>
    <w:p w14:paraId="18DDB8C0" w14:textId="77777777" w:rsidR="001E0715" w:rsidRPr="00A67A39" w:rsidRDefault="001E0715" w:rsidP="00F14EFF">
      <w:pPr>
        <w:pStyle w:val="Akapitzlist"/>
        <w:numPr>
          <w:ilvl w:val="0"/>
          <w:numId w:val="9"/>
        </w:numPr>
        <w:spacing w:before="0" w:after="160"/>
        <w:ind w:left="357" w:hanging="357"/>
        <w:contextualSpacing w:val="0"/>
        <w:rPr>
          <w:rFonts w:cs="Arial"/>
          <w:sz w:val="22"/>
          <w:szCs w:val="22"/>
        </w:rPr>
      </w:pPr>
      <w:r w:rsidRPr="00A67A39">
        <w:rPr>
          <w:rFonts w:cs="Arial"/>
          <w:b/>
          <w:sz w:val="22"/>
          <w:szCs w:val="22"/>
        </w:rPr>
        <w:t>klasa A</w:t>
      </w:r>
      <w:r w:rsidRPr="00A67A39">
        <w:rPr>
          <w:rFonts w:cs="Arial"/>
          <w:sz w:val="22"/>
          <w:szCs w:val="22"/>
        </w:rPr>
        <w:t xml:space="preserve"> – stężenia zanieczyszczeń na terenie strefy nie przekraczają poziomów dopuszczalnych i poziomów docelowych,</w:t>
      </w:r>
    </w:p>
    <w:p w14:paraId="0D05622A" w14:textId="77777777" w:rsidR="001E0715" w:rsidRPr="00A67A39" w:rsidRDefault="001E0715" w:rsidP="00F14EFF">
      <w:pPr>
        <w:pStyle w:val="Akapitzlist"/>
        <w:numPr>
          <w:ilvl w:val="0"/>
          <w:numId w:val="9"/>
        </w:numPr>
        <w:spacing w:before="0" w:after="160"/>
        <w:ind w:left="357" w:hanging="357"/>
        <w:contextualSpacing w:val="0"/>
        <w:rPr>
          <w:rFonts w:cs="Arial"/>
          <w:sz w:val="22"/>
          <w:szCs w:val="22"/>
        </w:rPr>
      </w:pPr>
      <w:r w:rsidRPr="00A67A39">
        <w:rPr>
          <w:rFonts w:cs="Arial"/>
          <w:b/>
          <w:sz w:val="22"/>
          <w:szCs w:val="22"/>
        </w:rPr>
        <w:t>klasa C</w:t>
      </w:r>
      <w:r w:rsidRPr="00A67A39">
        <w:rPr>
          <w:rFonts w:cs="Arial"/>
          <w:sz w:val="22"/>
          <w:szCs w:val="22"/>
        </w:rPr>
        <w:t xml:space="preserve"> – stężenia zanieczyszczeń na terenie strefy przekraczają poziomy dopuszczalne i poziomy docelowe.</w:t>
      </w:r>
    </w:p>
    <w:p w14:paraId="22939284" w14:textId="77777777" w:rsidR="001E0715" w:rsidRPr="00A67A39" w:rsidRDefault="001E0715" w:rsidP="00F14EFF">
      <w:pPr>
        <w:spacing w:before="0" w:after="160"/>
        <w:rPr>
          <w:rFonts w:cs="Arial"/>
        </w:rPr>
      </w:pPr>
      <w:r w:rsidRPr="00A67A39">
        <w:rPr>
          <w:rFonts w:cs="Arial"/>
          <w:b/>
        </w:rPr>
        <w:t>Poziom dopuszczalny</w:t>
      </w:r>
      <w:r w:rsidRPr="00A67A39">
        <w:rPr>
          <w:rFonts w:cs="Arial"/>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1268A0B5" w14:textId="77777777" w:rsidR="001E0715" w:rsidRPr="00A67A39" w:rsidRDefault="001E0715" w:rsidP="00F14EFF">
      <w:pPr>
        <w:spacing w:before="0" w:after="160"/>
        <w:rPr>
          <w:rFonts w:cs="Arial"/>
        </w:rPr>
      </w:pPr>
      <w:r w:rsidRPr="00A67A39">
        <w:rPr>
          <w:rFonts w:cs="Arial"/>
          <w:b/>
        </w:rPr>
        <w:t>Poziom docelowy</w:t>
      </w:r>
      <w:r w:rsidRPr="00A67A39">
        <w:rPr>
          <w:rFonts w:cs="Arial"/>
          <w:bCs/>
        </w:rPr>
        <w:t xml:space="preserve"> </w:t>
      </w:r>
      <w:r w:rsidRPr="00A67A39">
        <w:rPr>
          <w:rFonts w:cs="Arial"/>
        </w:rPr>
        <w:t>– oznacza poziom substancji w powietrzu ustalony w celu unikania, zapobiegania lub ograniczania szkodliwego oddziaływania na zdrowie ludzkie lub środowisko jako całość, który ma być osiągnięty tam gdzie to możliwe w określonym czasie.</w:t>
      </w:r>
    </w:p>
    <w:p w14:paraId="52E9EF8F" w14:textId="77777777" w:rsidR="001E0715" w:rsidRPr="00A67A39" w:rsidRDefault="001E0715" w:rsidP="00F14EFF">
      <w:pPr>
        <w:spacing w:before="0" w:after="160"/>
        <w:rPr>
          <w:rFonts w:cs="Arial"/>
        </w:rPr>
      </w:pPr>
      <w:r w:rsidRPr="00A67A39">
        <w:rPr>
          <w:rFonts w:cs="Arial"/>
        </w:rPr>
        <w:t>2. Dla substancji, dla których określone są poziomy celu długoterminowego:</w:t>
      </w:r>
    </w:p>
    <w:p w14:paraId="73981671" w14:textId="77777777" w:rsidR="001E0715" w:rsidRPr="00A67A39" w:rsidRDefault="001E0715" w:rsidP="00F14EFF">
      <w:pPr>
        <w:pStyle w:val="Akapitzlist"/>
        <w:numPr>
          <w:ilvl w:val="0"/>
          <w:numId w:val="10"/>
        </w:numPr>
        <w:spacing w:before="0" w:after="160"/>
        <w:ind w:left="357" w:hanging="357"/>
        <w:contextualSpacing w:val="0"/>
        <w:rPr>
          <w:rFonts w:cs="Arial"/>
          <w:sz w:val="22"/>
          <w:szCs w:val="22"/>
        </w:rPr>
      </w:pPr>
      <w:r w:rsidRPr="00A67A39">
        <w:rPr>
          <w:rFonts w:cs="Arial"/>
          <w:b/>
          <w:sz w:val="22"/>
          <w:szCs w:val="22"/>
        </w:rPr>
        <w:t>klasa D1</w:t>
      </w:r>
      <w:r w:rsidRPr="00A67A39">
        <w:rPr>
          <w:rFonts w:cs="Arial"/>
          <w:sz w:val="22"/>
          <w:szCs w:val="22"/>
        </w:rPr>
        <w:t xml:space="preserve"> – stężenie ozonu i współczynnik AOT40 nie przekraczają poziomu celu długoterminowego,</w:t>
      </w:r>
    </w:p>
    <w:p w14:paraId="2CA1D08F" w14:textId="77777777" w:rsidR="001E0715" w:rsidRPr="00A67A39" w:rsidRDefault="001E0715" w:rsidP="00F14EFF">
      <w:pPr>
        <w:pStyle w:val="Akapitzlist"/>
        <w:numPr>
          <w:ilvl w:val="0"/>
          <w:numId w:val="10"/>
        </w:numPr>
        <w:spacing w:before="0" w:after="160"/>
        <w:ind w:left="357" w:hanging="357"/>
        <w:contextualSpacing w:val="0"/>
        <w:rPr>
          <w:rFonts w:cs="Arial"/>
          <w:sz w:val="22"/>
          <w:szCs w:val="22"/>
        </w:rPr>
      </w:pPr>
      <w:r w:rsidRPr="00A67A39">
        <w:rPr>
          <w:rFonts w:cs="Arial"/>
          <w:b/>
          <w:sz w:val="22"/>
          <w:szCs w:val="22"/>
        </w:rPr>
        <w:t>klasa D2</w:t>
      </w:r>
      <w:r w:rsidRPr="00A67A39">
        <w:rPr>
          <w:rFonts w:cs="Arial"/>
          <w:sz w:val="22"/>
          <w:szCs w:val="22"/>
        </w:rPr>
        <w:t xml:space="preserve"> – stężenia ozonu i współczynnik AOT40 przekraczają poziom celu długoterminowego.</w:t>
      </w:r>
    </w:p>
    <w:p w14:paraId="56CAB9D1" w14:textId="77777777" w:rsidR="001E0715" w:rsidRPr="00A67A39" w:rsidRDefault="001E0715" w:rsidP="00F14EFF">
      <w:pPr>
        <w:spacing w:before="0" w:after="160"/>
        <w:rPr>
          <w:rFonts w:cs="Arial"/>
        </w:rPr>
      </w:pPr>
      <w:r w:rsidRPr="00A67A39">
        <w:rPr>
          <w:rFonts w:cs="Arial"/>
          <w:b/>
        </w:rPr>
        <w:t>Poziom celu długoterminowego</w:t>
      </w:r>
      <w:r w:rsidRPr="00A67A39">
        <w:rPr>
          <w:rFonts w:cs="Arial"/>
        </w:rPr>
        <w:t xml:space="preserve"> </w:t>
      </w:r>
      <w:r>
        <w:rPr>
          <w:rFonts w:cs="Arial"/>
        </w:rPr>
        <w:t>–</w:t>
      </w:r>
      <w:r w:rsidRPr="00A67A39">
        <w:rPr>
          <w:rFonts w:cs="Arial"/>
        </w:rPr>
        <w:t xml:space="preserve">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3A4765C9" w14:textId="77777777" w:rsidR="001E0715" w:rsidRPr="00A67A39" w:rsidRDefault="001E0715" w:rsidP="00F14EFF">
      <w:pPr>
        <w:spacing w:before="0" w:after="160"/>
        <w:rPr>
          <w:rFonts w:cs="Arial"/>
        </w:rPr>
      </w:pPr>
      <w:r w:rsidRPr="00A67A39">
        <w:rPr>
          <w:rFonts w:cs="Arial"/>
        </w:rPr>
        <w:t>3. Dla PM2,5</w:t>
      </w:r>
      <w:r>
        <w:rPr>
          <w:rFonts w:cs="Arial"/>
        </w:rPr>
        <w:t>,</w:t>
      </w:r>
      <w:r w:rsidRPr="00A67A39">
        <w:rPr>
          <w:rFonts w:cs="Arial"/>
        </w:rPr>
        <w:t xml:space="preserve"> dla którego określono poziom dopuszczalny dla fazy II:</w:t>
      </w:r>
    </w:p>
    <w:p w14:paraId="6018A835" w14:textId="77777777" w:rsidR="001E0715" w:rsidRPr="00A67A39" w:rsidRDefault="001E0715" w:rsidP="00F14EFF">
      <w:pPr>
        <w:pStyle w:val="Akapitzlist"/>
        <w:numPr>
          <w:ilvl w:val="0"/>
          <w:numId w:val="11"/>
        </w:numPr>
        <w:spacing w:before="0" w:after="160"/>
        <w:ind w:left="360"/>
        <w:contextualSpacing w:val="0"/>
        <w:rPr>
          <w:rFonts w:cs="Arial"/>
          <w:sz w:val="22"/>
          <w:szCs w:val="22"/>
        </w:rPr>
      </w:pPr>
      <w:r w:rsidRPr="00A67A39">
        <w:rPr>
          <w:rFonts w:cs="Arial"/>
          <w:b/>
          <w:sz w:val="22"/>
          <w:szCs w:val="22"/>
        </w:rPr>
        <w:t>klasa A1</w:t>
      </w:r>
      <w:r w:rsidRPr="00A67A39">
        <w:rPr>
          <w:rFonts w:cs="Arial"/>
          <w:sz w:val="22"/>
          <w:szCs w:val="22"/>
        </w:rPr>
        <w:t xml:space="preserve"> – stężenia PM2,5 na terenie strefy nie przekraczają poziomu dopuszczalnego dla fazy II,</w:t>
      </w:r>
    </w:p>
    <w:p w14:paraId="2CF9F171" w14:textId="77777777" w:rsidR="001E0715" w:rsidRPr="00A67A39" w:rsidRDefault="001E0715" w:rsidP="00F14EFF">
      <w:pPr>
        <w:pStyle w:val="Akapitzlist"/>
        <w:numPr>
          <w:ilvl w:val="0"/>
          <w:numId w:val="11"/>
        </w:numPr>
        <w:spacing w:before="0" w:after="160"/>
        <w:ind w:left="357" w:hanging="357"/>
        <w:contextualSpacing w:val="0"/>
        <w:rPr>
          <w:rFonts w:cs="Arial"/>
          <w:sz w:val="22"/>
          <w:szCs w:val="22"/>
        </w:rPr>
      </w:pPr>
      <w:r w:rsidRPr="00A67A39">
        <w:rPr>
          <w:rFonts w:cs="Arial"/>
          <w:b/>
          <w:sz w:val="22"/>
          <w:szCs w:val="22"/>
        </w:rPr>
        <w:t>klasa C1</w:t>
      </w:r>
      <w:r w:rsidRPr="00A67A39">
        <w:rPr>
          <w:rFonts w:cs="Arial"/>
          <w:sz w:val="22"/>
          <w:szCs w:val="22"/>
        </w:rPr>
        <w:t xml:space="preserve"> – stężenia PM2,5 przekraczają poziom dopuszczalny dla fazy II.</w:t>
      </w:r>
    </w:p>
    <w:p w14:paraId="0BB03D04" w14:textId="77777777" w:rsidR="001E0715" w:rsidRPr="0056379C" w:rsidRDefault="001E0715" w:rsidP="00F14EFF">
      <w:pPr>
        <w:spacing w:before="0" w:after="160"/>
        <w:rPr>
          <w:rFonts w:cs="Arial"/>
          <w:color w:val="FF0000"/>
        </w:rPr>
      </w:pPr>
      <w:r w:rsidRPr="00A67A39">
        <w:rPr>
          <w:rFonts w:cs="Arial"/>
          <w:b/>
        </w:rPr>
        <w:lastRenderedPageBreak/>
        <w:t>Poziom dopuszczalny faza II</w:t>
      </w:r>
      <w:r w:rsidRPr="00A67A39">
        <w:rPr>
          <w:rFonts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μg/m</w:t>
      </w:r>
      <w:r w:rsidRPr="00A67A39">
        <w:rPr>
          <w:rFonts w:cs="Arial"/>
          <w:vertAlign w:val="superscript"/>
        </w:rPr>
        <w:t>3</w:t>
      </w:r>
      <w:r w:rsidRPr="0056379C">
        <w:rPr>
          <w:rFonts w:cs="Arial"/>
          <w:color w:val="FF0000"/>
        </w:rPr>
        <w:t>.</w:t>
      </w:r>
    </w:p>
    <w:p w14:paraId="7AB30D9F" w14:textId="2854FA04" w:rsidR="00D27F27" w:rsidRDefault="00B61E11" w:rsidP="00F14EFF">
      <w:pPr>
        <w:spacing w:before="0" w:after="160"/>
      </w:pPr>
      <w:bookmarkStart w:id="84" w:name="_Hlk205801920"/>
      <w:r>
        <w:t xml:space="preserve">Stan jakości powietrza w województwie kujawsko-pomorskim jest co roku oceniany na podstawie pomiarów prowadzonych na stacjach automatycznych i manualnych oraz wyników modelowania matematycznego. Województwo kujawsko-pomorskie zostało podzielone na strefy podlegające ocenie stanu powietrza. Zgodnie z przyjętym podziałem Gmina Dąbrowa Biskupia należy do strefy kujawsko-pomorskiej. </w:t>
      </w:r>
    </w:p>
    <w:bookmarkEnd w:id="84"/>
    <w:p w14:paraId="6DD1FC68" w14:textId="640405AB" w:rsidR="00D27F27" w:rsidRPr="00BB6F69" w:rsidRDefault="00D27F27" w:rsidP="00BB6F69">
      <w:pPr>
        <w:pStyle w:val="Bezodstpw"/>
        <w:spacing w:before="0" w:after="160"/>
        <w:rPr>
          <w:rFonts w:cs="Arial"/>
          <w:szCs w:val="22"/>
        </w:rPr>
        <w:sectPr w:rsidR="00D27F27" w:rsidRPr="00BB6F69" w:rsidSect="00D409A1">
          <w:pgSz w:w="11906" w:h="16838"/>
          <w:pgMar w:top="1417" w:right="1417" w:bottom="1417" w:left="1417" w:header="708" w:footer="708" w:gutter="0"/>
          <w:cols w:space="708"/>
          <w:docGrid w:linePitch="360"/>
        </w:sectPr>
      </w:pPr>
      <w:r w:rsidRPr="00AB0C55">
        <w:rPr>
          <w:rFonts w:cs="Arial"/>
          <w:szCs w:val="22"/>
        </w:rPr>
        <w:t xml:space="preserve">W poniższych tabelach zestawiono wyniki klasyfikacji dla strefy </w:t>
      </w:r>
      <w:r>
        <w:rPr>
          <w:rFonts w:cs="Arial"/>
          <w:szCs w:val="22"/>
        </w:rPr>
        <w:t>kujawsko-pomorskiej.</w:t>
      </w:r>
    </w:p>
    <w:p w14:paraId="0ACC931A" w14:textId="3737F5CA" w:rsidR="00B61E11" w:rsidRPr="00B61E11" w:rsidRDefault="00B61E11" w:rsidP="00B61E11">
      <w:pPr>
        <w:pStyle w:val="Legenda"/>
        <w:rPr>
          <w:color w:val="000000" w:themeColor="text1"/>
        </w:rPr>
      </w:pPr>
      <w:bookmarkStart w:id="85" w:name="_Toc206420748"/>
      <w:r w:rsidRPr="00B61E11">
        <w:rPr>
          <w:color w:val="000000" w:themeColor="text1"/>
        </w:rPr>
        <w:lastRenderedPageBreak/>
        <w:t xml:space="preserve">Tabela </w:t>
      </w:r>
      <w:r w:rsidRPr="00B61E11">
        <w:rPr>
          <w:color w:val="000000" w:themeColor="text1"/>
        </w:rPr>
        <w:fldChar w:fldCharType="begin"/>
      </w:r>
      <w:r w:rsidRPr="00B61E11">
        <w:rPr>
          <w:color w:val="000000" w:themeColor="text1"/>
        </w:rPr>
        <w:instrText xml:space="preserve"> SEQ Tabela \* ARABIC </w:instrText>
      </w:r>
      <w:r w:rsidRPr="00B61E11">
        <w:rPr>
          <w:color w:val="000000" w:themeColor="text1"/>
        </w:rPr>
        <w:fldChar w:fldCharType="separate"/>
      </w:r>
      <w:r w:rsidR="000C4136">
        <w:rPr>
          <w:noProof/>
          <w:color w:val="000000" w:themeColor="text1"/>
        </w:rPr>
        <w:t>5</w:t>
      </w:r>
      <w:r w:rsidRPr="00B61E11">
        <w:rPr>
          <w:color w:val="000000" w:themeColor="text1"/>
        </w:rPr>
        <w:fldChar w:fldCharType="end"/>
      </w:r>
      <w:r w:rsidRPr="00B61E11">
        <w:rPr>
          <w:color w:val="000000" w:themeColor="text1"/>
        </w:rPr>
        <w:t xml:space="preserve">. Wynikowe klasy strefy kujawsko-pomorskiej dla poszczególnych zanieczyszczeń uzyskane w ocenie rocznej za rok 2024 </w:t>
      </w:r>
      <w:r w:rsidR="00D110E5">
        <w:rPr>
          <w:color w:val="000000" w:themeColor="text1"/>
        </w:rPr>
        <w:br/>
      </w:r>
      <w:r w:rsidRPr="00B61E11">
        <w:rPr>
          <w:color w:val="000000" w:themeColor="text1"/>
        </w:rPr>
        <w:t>dokonanej z uwzględnieniem kryteriów ustanowionych w celu ochrony zdrowia ludzi</w:t>
      </w:r>
      <w:bookmarkEnd w:id="85"/>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429"/>
        <w:gridCol w:w="1094"/>
        <w:gridCol w:w="1016"/>
        <w:gridCol w:w="653"/>
        <w:gridCol w:w="687"/>
        <w:gridCol w:w="759"/>
        <w:gridCol w:w="796"/>
        <w:gridCol w:w="653"/>
        <w:gridCol w:w="653"/>
        <w:gridCol w:w="659"/>
        <w:gridCol w:w="516"/>
        <w:gridCol w:w="687"/>
        <w:gridCol w:w="480"/>
        <w:gridCol w:w="514"/>
        <w:gridCol w:w="525"/>
        <w:gridCol w:w="1837"/>
      </w:tblGrid>
      <w:tr w:rsidR="00B61E11" w:rsidRPr="006825AD" w14:paraId="1DD350E4" w14:textId="77777777" w:rsidTr="00E309FA">
        <w:trPr>
          <w:trHeight w:val="721"/>
          <w:jc w:val="center"/>
        </w:trPr>
        <w:tc>
          <w:tcPr>
            <w:tcW w:w="870" w:type="pct"/>
            <w:vMerge w:val="restart"/>
            <w:shd w:val="clear" w:color="auto" w:fill="BFBFBF"/>
            <w:vAlign w:val="center"/>
          </w:tcPr>
          <w:p w14:paraId="7D8CD528"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Nazwa strefy</w:t>
            </w:r>
          </w:p>
        </w:tc>
        <w:tc>
          <w:tcPr>
            <w:tcW w:w="392" w:type="pct"/>
            <w:vMerge w:val="restart"/>
            <w:shd w:val="clear" w:color="auto" w:fill="BFBFBF"/>
            <w:vAlign w:val="center"/>
          </w:tcPr>
          <w:p w14:paraId="1EDA4A88"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Kod strefy</w:t>
            </w:r>
          </w:p>
        </w:tc>
        <w:tc>
          <w:tcPr>
            <w:tcW w:w="3080" w:type="pct"/>
            <w:gridSpan w:val="13"/>
            <w:shd w:val="clear" w:color="auto" w:fill="BFBFBF"/>
            <w:vAlign w:val="center"/>
          </w:tcPr>
          <w:p w14:paraId="376A059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Symbol klasy wynikowej dla poszczególnych zanieczyszczeń dla obszaru całej strefy</w:t>
            </w:r>
          </w:p>
        </w:tc>
        <w:tc>
          <w:tcPr>
            <w:tcW w:w="658" w:type="pct"/>
            <w:shd w:val="clear" w:color="auto" w:fill="BFBFBF"/>
            <w:vAlign w:val="center"/>
          </w:tcPr>
          <w:p w14:paraId="7964746C"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Symbol klasy wynikowej dla ozonu dla obszaru całej strefy</w:t>
            </w:r>
          </w:p>
        </w:tc>
      </w:tr>
      <w:tr w:rsidR="00B61E11" w:rsidRPr="006825AD" w14:paraId="5215EBD6" w14:textId="77777777" w:rsidTr="00E309FA">
        <w:trPr>
          <w:jc w:val="center"/>
        </w:trPr>
        <w:tc>
          <w:tcPr>
            <w:tcW w:w="870" w:type="pct"/>
            <w:vMerge/>
            <w:vAlign w:val="center"/>
          </w:tcPr>
          <w:p w14:paraId="4ED305D5"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392" w:type="pct"/>
            <w:vMerge/>
            <w:vAlign w:val="center"/>
          </w:tcPr>
          <w:p w14:paraId="10938F67"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105" w:type="pct"/>
            <w:gridSpan w:val="8"/>
            <w:shd w:val="clear" w:color="auto" w:fill="D9D9D9"/>
            <w:vAlign w:val="center"/>
          </w:tcPr>
          <w:p w14:paraId="07F11FCA"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Kryterium – poziom dopuszczalny</w:t>
            </w:r>
          </w:p>
        </w:tc>
        <w:tc>
          <w:tcPr>
            <w:tcW w:w="975" w:type="pct"/>
            <w:gridSpan w:val="5"/>
            <w:shd w:val="clear" w:color="auto" w:fill="D9D9D9"/>
            <w:vAlign w:val="center"/>
          </w:tcPr>
          <w:p w14:paraId="485D32CB"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Kryterium – poziom docelowy</w:t>
            </w:r>
          </w:p>
        </w:tc>
        <w:tc>
          <w:tcPr>
            <w:tcW w:w="658" w:type="pct"/>
            <w:vMerge w:val="restart"/>
            <w:shd w:val="clear" w:color="auto" w:fill="D9D9D9"/>
            <w:vAlign w:val="center"/>
          </w:tcPr>
          <w:p w14:paraId="3A72683E"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Kryterium - poziom celu długoterminowego</w:t>
            </w:r>
          </w:p>
        </w:tc>
      </w:tr>
      <w:tr w:rsidR="00B61E11" w:rsidRPr="006825AD" w14:paraId="502ACD85" w14:textId="77777777" w:rsidTr="00E309FA">
        <w:trPr>
          <w:trHeight w:val="71"/>
          <w:jc w:val="center"/>
        </w:trPr>
        <w:tc>
          <w:tcPr>
            <w:tcW w:w="870" w:type="pct"/>
            <w:vMerge/>
            <w:vAlign w:val="center"/>
          </w:tcPr>
          <w:p w14:paraId="2E055E5D"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392" w:type="pct"/>
            <w:vMerge/>
            <w:vAlign w:val="center"/>
          </w:tcPr>
          <w:p w14:paraId="1F01E5A9"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364" w:type="pct"/>
            <w:vMerge w:val="restart"/>
            <w:shd w:val="clear" w:color="auto" w:fill="D9D9D9"/>
            <w:vAlign w:val="center"/>
          </w:tcPr>
          <w:p w14:paraId="26D45000"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SO</w:t>
            </w:r>
            <w:r w:rsidRPr="006825AD">
              <w:rPr>
                <w:rFonts w:cs="Arial"/>
                <w:b/>
                <w:sz w:val="18"/>
                <w:szCs w:val="18"/>
                <w:vertAlign w:val="subscript"/>
              </w:rPr>
              <w:t>2</w:t>
            </w:r>
          </w:p>
        </w:tc>
        <w:tc>
          <w:tcPr>
            <w:tcW w:w="234" w:type="pct"/>
            <w:vMerge w:val="restart"/>
            <w:shd w:val="clear" w:color="auto" w:fill="D9D9D9"/>
            <w:vAlign w:val="center"/>
          </w:tcPr>
          <w:p w14:paraId="3A0DCE0B"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NO</w:t>
            </w:r>
            <w:r w:rsidRPr="006825AD">
              <w:rPr>
                <w:rFonts w:cs="Arial"/>
                <w:b/>
                <w:sz w:val="18"/>
                <w:szCs w:val="18"/>
                <w:vertAlign w:val="subscript"/>
              </w:rPr>
              <w:t>2</w:t>
            </w:r>
          </w:p>
        </w:tc>
        <w:tc>
          <w:tcPr>
            <w:tcW w:w="246" w:type="pct"/>
            <w:vMerge w:val="restart"/>
            <w:shd w:val="clear" w:color="auto" w:fill="D9D9D9"/>
            <w:vAlign w:val="center"/>
          </w:tcPr>
          <w:p w14:paraId="3EA63EC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PM10</w:t>
            </w:r>
          </w:p>
        </w:tc>
        <w:tc>
          <w:tcPr>
            <w:tcW w:w="557" w:type="pct"/>
            <w:gridSpan w:val="2"/>
            <w:shd w:val="clear" w:color="auto" w:fill="D9D9D9"/>
            <w:vAlign w:val="center"/>
          </w:tcPr>
          <w:p w14:paraId="0AC26C40"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PM2,5</w:t>
            </w:r>
          </w:p>
        </w:tc>
        <w:tc>
          <w:tcPr>
            <w:tcW w:w="234" w:type="pct"/>
            <w:vMerge w:val="restart"/>
            <w:shd w:val="clear" w:color="auto" w:fill="D9D9D9"/>
            <w:vAlign w:val="center"/>
          </w:tcPr>
          <w:p w14:paraId="5FBF899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Pb</w:t>
            </w:r>
          </w:p>
        </w:tc>
        <w:tc>
          <w:tcPr>
            <w:tcW w:w="234" w:type="pct"/>
            <w:vMerge w:val="restart"/>
            <w:shd w:val="clear" w:color="auto" w:fill="D9D9D9"/>
            <w:vAlign w:val="center"/>
          </w:tcPr>
          <w:p w14:paraId="520D9A54"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C</w:t>
            </w:r>
            <w:r w:rsidRPr="006825AD">
              <w:rPr>
                <w:rFonts w:cs="Arial"/>
                <w:b/>
                <w:sz w:val="18"/>
                <w:szCs w:val="18"/>
                <w:vertAlign w:val="subscript"/>
              </w:rPr>
              <w:t>6</w:t>
            </w:r>
            <w:r w:rsidRPr="006825AD">
              <w:rPr>
                <w:rFonts w:cs="Arial"/>
                <w:b/>
                <w:sz w:val="18"/>
                <w:szCs w:val="18"/>
              </w:rPr>
              <w:t>H</w:t>
            </w:r>
            <w:r w:rsidRPr="006825AD">
              <w:rPr>
                <w:rFonts w:cs="Arial"/>
                <w:b/>
                <w:sz w:val="18"/>
                <w:szCs w:val="18"/>
                <w:vertAlign w:val="subscript"/>
              </w:rPr>
              <w:t>6</w:t>
            </w:r>
          </w:p>
        </w:tc>
        <w:tc>
          <w:tcPr>
            <w:tcW w:w="236" w:type="pct"/>
            <w:vMerge w:val="restart"/>
            <w:shd w:val="clear" w:color="auto" w:fill="D9D9D9"/>
            <w:vAlign w:val="center"/>
          </w:tcPr>
          <w:p w14:paraId="6EE65EC1"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CO</w:t>
            </w:r>
          </w:p>
        </w:tc>
        <w:tc>
          <w:tcPr>
            <w:tcW w:w="185" w:type="pct"/>
            <w:vMerge w:val="restart"/>
            <w:shd w:val="clear" w:color="auto" w:fill="D9D9D9"/>
            <w:vAlign w:val="center"/>
          </w:tcPr>
          <w:p w14:paraId="16CE14F1"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As</w:t>
            </w:r>
          </w:p>
        </w:tc>
        <w:tc>
          <w:tcPr>
            <w:tcW w:w="246" w:type="pct"/>
            <w:vMerge w:val="restart"/>
            <w:shd w:val="clear" w:color="auto" w:fill="D9D9D9"/>
            <w:vAlign w:val="center"/>
          </w:tcPr>
          <w:p w14:paraId="7B061AB8"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B(a)P</w:t>
            </w:r>
          </w:p>
        </w:tc>
        <w:tc>
          <w:tcPr>
            <w:tcW w:w="172" w:type="pct"/>
            <w:vMerge w:val="restart"/>
            <w:shd w:val="clear" w:color="auto" w:fill="D9D9D9"/>
            <w:vAlign w:val="center"/>
          </w:tcPr>
          <w:p w14:paraId="343BF563"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Cd</w:t>
            </w:r>
          </w:p>
        </w:tc>
        <w:tc>
          <w:tcPr>
            <w:tcW w:w="184" w:type="pct"/>
            <w:vMerge w:val="restart"/>
            <w:shd w:val="clear" w:color="auto" w:fill="D9D9D9"/>
            <w:vAlign w:val="center"/>
          </w:tcPr>
          <w:p w14:paraId="7B41AA35"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Ni</w:t>
            </w:r>
          </w:p>
        </w:tc>
        <w:tc>
          <w:tcPr>
            <w:tcW w:w="188" w:type="pct"/>
            <w:vMerge w:val="restart"/>
            <w:shd w:val="clear" w:color="auto" w:fill="D9D9D9"/>
            <w:vAlign w:val="center"/>
          </w:tcPr>
          <w:p w14:paraId="212BABE4"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O</w:t>
            </w:r>
            <w:r w:rsidRPr="006825AD">
              <w:rPr>
                <w:rFonts w:cs="Arial"/>
                <w:b/>
                <w:sz w:val="18"/>
                <w:szCs w:val="18"/>
                <w:vertAlign w:val="subscript"/>
              </w:rPr>
              <w:t>3</w:t>
            </w:r>
          </w:p>
        </w:tc>
        <w:tc>
          <w:tcPr>
            <w:tcW w:w="658" w:type="pct"/>
            <w:vMerge/>
            <w:shd w:val="clear" w:color="auto" w:fill="D9D9D9"/>
            <w:vAlign w:val="center"/>
          </w:tcPr>
          <w:p w14:paraId="236E0E64"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r>
      <w:tr w:rsidR="00B61E11" w:rsidRPr="006825AD" w14:paraId="5DFDD9C2" w14:textId="77777777" w:rsidTr="00E309FA">
        <w:trPr>
          <w:trHeight w:val="150"/>
          <w:jc w:val="center"/>
        </w:trPr>
        <w:tc>
          <w:tcPr>
            <w:tcW w:w="870" w:type="pct"/>
            <w:vMerge/>
            <w:vAlign w:val="center"/>
          </w:tcPr>
          <w:p w14:paraId="151B5431"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392" w:type="pct"/>
            <w:vMerge/>
            <w:vAlign w:val="center"/>
          </w:tcPr>
          <w:p w14:paraId="54798C5A"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364" w:type="pct"/>
            <w:vMerge/>
            <w:shd w:val="clear" w:color="auto" w:fill="D9D9D9"/>
            <w:vAlign w:val="center"/>
          </w:tcPr>
          <w:p w14:paraId="560A4D8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34" w:type="pct"/>
            <w:vMerge/>
            <w:shd w:val="clear" w:color="auto" w:fill="D9D9D9"/>
            <w:vAlign w:val="center"/>
          </w:tcPr>
          <w:p w14:paraId="644C54E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46" w:type="pct"/>
            <w:vMerge/>
            <w:shd w:val="clear" w:color="auto" w:fill="D9D9D9"/>
            <w:vAlign w:val="center"/>
          </w:tcPr>
          <w:p w14:paraId="5F614814"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72" w:type="pct"/>
            <w:shd w:val="clear" w:color="auto" w:fill="D9D9D9"/>
            <w:vAlign w:val="center"/>
          </w:tcPr>
          <w:p w14:paraId="32170946"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Faza I</w:t>
            </w:r>
          </w:p>
        </w:tc>
        <w:tc>
          <w:tcPr>
            <w:tcW w:w="285" w:type="pct"/>
            <w:shd w:val="clear" w:color="auto" w:fill="D9D9D9"/>
            <w:vAlign w:val="center"/>
          </w:tcPr>
          <w:p w14:paraId="38CB8C6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Faza II</w:t>
            </w:r>
          </w:p>
        </w:tc>
        <w:tc>
          <w:tcPr>
            <w:tcW w:w="234" w:type="pct"/>
            <w:vMerge/>
            <w:shd w:val="clear" w:color="auto" w:fill="D9D9D9"/>
            <w:vAlign w:val="center"/>
          </w:tcPr>
          <w:p w14:paraId="73D57027"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34" w:type="pct"/>
            <w:vMerge/>
            <w:shd w:val="clear" w:color="auto" w:fill="D9D9D9"/>
            <w:vAlign w:val="center"/>
          </w:tcPr>
          <w:p w14:paraId="5E3C7F3A"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36" w:type="pct"/>
            <w:vMerge/>
            <w:shd w:val="clear" w:color="auto" w:fill="D9D9D9"/>
            <w:vAlign w:val="center"/>
          </w:tcPr>
          <w:p w14:paraId="51E9C609"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185" w:type="pct"/>
            <w:vMerge/>
            <w:shd w:val="clear" w:color="auto" w:fill="D9D9D9"/>
            <w:vAlign w:val="center"/>
          </w:tcPr>
          <w:p w14:paraId="105F2BAD"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46" w:type="pct"/>
            <w:vMerge/>
            <w:shd w:val="clear" w:color="auto" w:fill="D9D9D9"/>
            <w:vAlign w:val="center"/>
          </w:tcPr>
          <w:p w14:paraId="2E1B4E9C"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172" w:type="pct"/>
            <w:vMerge/>
            <w:shd w:val="clear" w:color="auto" w:fill="D9D9D9"/>
            <w:vAlign w:val="center"/>
          </w:tcPr>
          <w:p w14:paraId="68A38A71"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184" w:type="pct"/>
            <w:vMerge/>
            <w:shd w:val="clear" w:color="auto" w:fill="D9D9D9"/>
            <w:vAlign w:val="center"/>
          </w:tcPr>
          <w:p w14:paraId="6502EDBC"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188" w:type="pct"/>
            <w:vMerge/>
            <w:shd w:val="clear" w:color="auto" w:fill="D9D9D9"/>
            <w:vAlign w:val="center"/>
          </w:tcPr>
          <w:p w14:paraId="3C673996"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658" w:type="pct"/>
            <w:vMerge/>
            <w:shd w:val="clear" w:color="auto" w:fill="D9D9D9"/>
            <w:vAlign w:val="center"/>
          </w:tcPr>
          <w:p w14:paraId="5F1905BC"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r>
      <w:tr w:rsidR="00B61E11" w:rsidRPr="006825AD" w14:paraId="29A7CBE4" w14:textId="77777777" w:rsidTr="00E309FA">
        <w:trPr>
          <w:jc w:val="center"/>
        </w:trPr>
        <w:tc>
          <w:tcPr>
            <w:tcW w:w="870" w:type="pct"/>
            <w:vAlign w:val="center"/>
          </w:tcPr>
          <w:p w14:paraId="6E97C6DC" w14:textId="675E7E2E" w:rsidR="00B61E11" w:rsidRPr="00A16A44" w:rsidRDefault="00B61E11" w:rsidP="00B61E11">
            <w:pPr>
              <w:autoSpaceDE w:val="0"/>
              <w:autoSpaceDN w:val="0"/>
              <w:adjustRightInd w:val="0"/>
              <w:spacing w:before="60" w:after="60" w:line="240" w:lineRule="auto"/>
              <w:jc w:val="center"/>
              <w:rPr>
                <w:rFonts w:cs="Arial"/>
                <w:sz w:val="18"/>
                <w:szCs w:val="18"/>
              </w:rPr>
            </w:pPr>
            <w:r w:rsidRPr="002761F4">
              <w:rPr>
                <w:rFonts w:cs="Arial"/>
                <w:sz w:val="18"/>
                <w:szCs w:val="18"/>
              </w:rPr>
              <w:t>Strefa kujawsko-pomorska</w:t>
            </w:r>
          </w:p>
        </w:tc>
        <w:tc>
          <w:tcPr>
            <w:tcW w:w="392" w:type="pct"/>
            <w:vAlign w:val="center"/>
          </w:tcPr>
          <w:p w14:paraId="4FB4C887" w14:textId="5575292C" w:rsidR="00B61E11" w:rsidRPr="006825AD" w:rsidRDefault="00B61E11" w:rsidP="00B61E11">
            <w:pPr>
              <w:autoSpaceDE w:val="0"/>
              <w:autoSpaceDN w:val="0"/>
              <w:adjustRightInd w:val="0"/>
              <w:spacing w:before="60" w:after="60" w:line="240" w:lineRule="auto"/>
              <w:jc w:val="center"/>
              <w:rPr>
                <w:rFonts w:cs="Arial"/>
                <w:sz w:val="18"/>
                <w:szCs w:val="18"/>
              </w:rPr>
            </w:pPr>
            <w:r w:rsidRPr="00E80B83">
              <w:rPr>
                <w:rFonts w:cs="Arial"/>
                <w:sz w:val="18"/>
                <w:szCs w:val="18"/>
              </w:rPr>
              <w:t>PL0404</w:t>
            </w:r>
          </w:p>
        </w:tc>
        <w:tc>
          <w:tcPr>
            <w:tcW w:w="364" w:type="pct"/>
            <w:shd w:val="clear" w:color="auto" w:fill="92D050"/>
            <w:vAlign w:val="center"/>
          </w:tcPr>
          <w:p w14:paraId="657DBE61"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34" w:type="pct"/>
            <w:shd w:val="clear" w:color="auto" w:fill="92D050"/>
            <w:vAlign w:val="center"/>
          </w:tcPr>
          <w:p w14:paraId="23FD7930"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46" w:type="pct"/>
            <w:shd w:val="clear" w:color="auto" w:fill="92D050"/>
            <w:vAlign w:val="center"/>
          </w:tcPr>
          <w:p w14:paraId="4E1EFA22"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72" w:type="pct"/>
            <w:shd w:val="clear" w:color="auto" w:fill="92D050"/>
            <w:vAlign w:val="center"/>
          </w:tcPr>
          <w:p w14:paraId="156EC013"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85" w:type="pct"/>
            <w:shd w:val="clear" w:color="auto" w:fill="92D050"/>
            <w:vAlign w:val="center"/>
          </w:tcPr>
          <w:p w14:paraId="54CB4496"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A1</w:t>
            </w:r>
          </w:p>
        </w:tc>
        <w:tc>
          <w:tcPr>
            <w:tcW w:w="234" w:type="pct"/>
            <w:shd w:val="clear" w:color="auto" w:fill="92D050"/>
            <w:vAlign w:val="center"/>
          </w:tcPr>
          <w:p w14:paraId="1513045D"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34" w:type="pct"/>
            <w:shd w:val="clear" w:color="auto" w:fill="92D050"/>
            <w:vAlign w:val="center"/>
          </w:tcPr>
          <w:p w14:paraId="159B1D68"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36" w:type="pct"/>
            <w:shd w:val="clear" w:color="auto" w:fill="92D050"/>
            <w:vAlign w:val="center"/>
          </w:tcPr>
          <w:p w14:paraId="7AC3EC67"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185" w:type="pct"/>
            <w:shd w:val="clear" w:color="auto" w:fill="92D050"/>
            <w:vAlign w:val="center"/>
          </w:tcPr>
          <w:p w14:paraId="49513283"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246" w:type="pct"/>
            <w:shd w:val="clear" w:color="auto" w:fill="FF0000"/>
            <w:vAlign w:val="center"/>
          </w:tcPr>
          <w:p w14:paraId="4B0BB89C"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C</w:t>
            </w:r>
          </w:p>
        </w:tc>
        <w:tc>
          <w:tcPr>
            <w:tcW w:w="172" w:type="pct"/>
            <w:shd w:val="clear" w:color="auto" w:fill="92D050"/>
            <w:vAlign w:val="center"/>
          </w:tcPr>
          <w:p w14:paraId="1BB61D87"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184" w:type="pct"/>
            <w:shd w:val="clear" w:color="auto" w:fill="92D050"/>
            <w:vAlign w:val="center"/>
          </w:tcPr>
          <w:p w14:paraId="34978A40"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188" w:type="pct"/>
            <w:shd w:val="clear" w:color="auto" w:fill="92D050"/>
            <w:vAlign w:val="center"/>
          </w:tcPr>
          <w:p w14:paraId="349F9AA8"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658" w:type="pct"/>
            <w:shd w:val="clear" w:color="auto" w:fill="FFFF00"/>
            <w:vAlign w:val="center"/>
          </w:tcPr>
          <w:p w14:paraId="69FCFDF7"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D2</w:t>
            </w:r>
          </w:p>
        </w:tc>
      </w:tr>
    </w:tbl>
    <w:p w14:paraId="2A2C98EA" w14:textId="274B237D" w:rsidR="00B61E11" w:rsidRPr="00B61E11" w:rsidRDefault="00B61E11" w:rsidP="00B61E11">
      <w:pPr>
        <w:widowControl w:val="0"/>
        <w:adjustRightInd w:val="0"/>
        <w:spacing w:line="240" w:lineRule="auto"/>
        <w:jc w:val="right"/>
        <w:rPr>
          <w:rFonts w:cs="Arial"/>
          <w:iCs/>
          <w:color w:val="000000" w:themeColor="text1"/>
          <w:sz w:val="18"/>
          <w:szCs w:val="18"/>
        </w:rPr>
      </w:pPr>
      <w:r w:rsidRPr="00B61E11">
        <w:rPr>
          <w:rFonts w:cs="Arial"/>
          <w:color w:val="000000" w:themeColor="text1"/>
          <w:sz w:val="18"/>
          <w:szCs w:val="18"/>
        </w:rPr>
        <w:t>Źródło: Roczna ocena jakości powietrza w województwie kujawsko-pomorskim za rok 2024</w:t>
      </w:r>
    </w:p>
    <w:p w14:paraId="45D06269" w14:textId="0C960B89" w:rsidR="00B61E11" w:rsidRPr="00B61E11" w:rsidRDefault="00B61E11" w:rsidP="00B61E11">
      <w:pPr>
        <w:pStyle w:val="Legenda"/>
        <w:rPr>
          <w:color w:val="000000" w:themeColor="text1"/>
        </w:rPr>
      </w:pPr>
      <w:bookmarkStart w:id="86" w:name="_Toc206420749"/>
      <w:r w:rsidRPr="00B61E11">
        <w:rPr>
          <w:color w:val="000000" w:themeColor="text1"/>
        </w:rPr>
        <w:t xml:space="preserve">Tabela </w:t>
      </w:r>
      <w:r w:rsidRPr="00B61E11">
        <w:rPr>
          <w:color w:val="000000" w:themeColor="text1"/>
        </w:rPr>
        <w:fldChar w:fldCharType="begin"/>
      </w:r>
      <w:r w:rsidRPr="00B61E11">
        <w:rPr>
          <w:color w:val="000000" w:themeColor="text1"/>
        </w:rPr>
        <w:instrText xml:space="preserve"> SEQ Tabela \* ARABIC </w:instrText>
      </w:r>
      <w:r w:rsidRPr="00B61E11">
        <w:rPr>
          <w:color w:val="000000" w:themeColor="text1"/>
        </w:rPr>
        <w:fldChar w:fldCharType="separate"/>
      </w:r>
      <w:r w:rsidR="000C4136">
        <w:rPr>
          <w:noProof/>
          <w:color w:val="000000" w:themeColor="text1"/>
        </w:rPr>
        <w:t>6</w:t>
      </w:r>
      <w:r w:rsidRPr="00B61E11">
        <w:rPr>
          <w:color w:val="000000" w:themeColor="text1"/>
        </w:rPr>
        <w:fldChar w:fldCharType="end"/>
      </w:r>
      <w:r w:rsidRPr="00B61E11">
        <w:rPr>
          <w:color w:val="000000" w:themeColor="text1"/>
        </w:rPr>
        <w:t xml:space="preserve">. Wynikowe klasy strefy kujawsko-pomorskiej dla poszczególnych zanieczyszczeń uzyskane w ocenie rocznej za rok 2024 </w:t>
      </w:r>
      <w:r w:rsidR="00D110E5">
        <w:rPr>
          <w:color w:val="000000" w:themeColor="text1"/>
        </w:rPr>
        <w:br/>
      </w:r>
      <w:r w:rsidRPr="00B61E11">
        <w:rPr>
          <w:color w:val="000000" w:themeColor="text1"/>
        </w:rPr>
        <w:t>dokonanej z uwzględnieniem kryteriów ustanowionych w celu ochrony zdrowia ludzi</w:t>
      </w:r>
      <w:bookmarkEnd w:id="86"/>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368"/>
        <w:gridCol w:w="1153"/>
        <w:gridCol w:w="2967"/>
        <w:gridCol w:w="2822"/>
        <w:gridCol w:w="2822"/>
        <w:gridCol w:w="1826"/>
      </w:tblGrid>
      <w:tr w:rsidR="00B61E11" w:rsidRPr="006825AD" w14:paraId="7345DD39" w14:textId="77777777" w:rsidTr="00E309FA">
        <w:trPr>
          <w:trHeight w:val="721"/>
          <w:jc w:val="center"/>
        </w:trPr>
        <w:tc>
          <w:tcPr>
            <w:tcW w:w="848" w:type="pct"/>
            <w:vMerge w:val="restart"/>
            <w:shd w:val="clear" w:color="auto" w:fill="BFBFBF"/>
            <w:vAlign w:val="center"/>
          </w:tcPr>
          <w:p w14:paraId="022F3976"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Nazwa strefy</w:t>
            </w:r>
          </w:p>
        </w:tc>
        <w:tc>
          <w:tcPr>
            <w:tcW w:w="413" w:type="pct"/>
            <w:vMerge w:val="restart"/>
            <w:shd w:val="clear" w:color="auto" w:fill="BFBFBF"/>
            <w:vAlign w:val="center"/>
          </w:tcPr>
          <w:p w14:paraId="68BC074E"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Kod strefy</w:t>
            </w:r>
          </w:p>
        </w:tc>
        <w:tc>
          <w:tcPr>
            <w:tcW w:w="2074" w:type="pct"/>
            <w:gridSpan w:val="2"/>
            <w:shd w:val="clear" w:color="auto" w:fill="BFBFBF"/>
            <w:vAlign w:val="center"/>
          </w:tcPr>
          <w:p w14:paraId="1071385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Symbol klasy wynikowej dla poszczególnych zanieczyszczeń dla obszaru całej strefy</w:t>
            </w:r>
          </w:p>
        </w:tc>
        <w:tc>
          <w:tcPr>
            <w:tcW w:w="1665" w:type="pct"/>
            <w:gridSpan w:val="2"/>
            <w:shd w:val="clear" w:color="auto" w:fill="BFBFBF"/>
            <w:vAlign w:val="center"/>
          </w:tcPr>
          <w:p w14:paraId="628A6B5E"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Symbol klasy wynikowej dla ozonu dla obszaru całej strefy</w:t>
            </w:r>
          </w:p>
        </w:tc>
      </w:tr>
      <w:tr w:rsidR="00B61E11" w:rsidRPr="006825AD" w14:paraId="24A96C4D" w14:textId="77777777" w:rsidTr="00E309FA">
        <w:trPr>
          <w:trHeight w:val="425"/>
          <w:jc w:val="center"/>
        </w:trPr>
        <w:tc>
          <w:tcPr>
            <w:tcW w:w="848" w:type="pct"/>
            <w:vMerge/>
            <w:vAlign w:val="center"/>
          </w:tcPr>
          <w:p w14:paraId="5A44B90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413" w:type="pct"/>
            <w:vMerge/>
            <w:vAlign w:val="center"/>
          </w:tcPr>
          <w:p w14:paraId="197A71BF"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2074" w:type="pct"/>
            <w:gridSpan w:val="2"/>
            <w:shd w:val="clear" w:color="auto" w:fill="D9D9D9"/>
            <w:vAlign w:val="center"/>
          </w:tcPr>
          <w:p w14:paraId="096A751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Kryterium – poziom dopuszczalny</w:t>
            </w:r>
          </w:p>
        </w:tc>
        <w:tc>
          <w:tcPr>
            <w:tcW w:w="1011" w:type="pct"/>
            <w:vMerge w:val="restart"/>
            <w:shd w:val="clear" w:color="auto" w:fill="D9D9D9"/>
            <w:vAlign w:val="center"/>
          </w:tcPr>
          <w:p w14:paraId="5419EE5B"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Kryterium - poziom docelowy</w:t>
            </w:r>
          </w:p>
        </w:tc>
        <w:tc>
          <w:tcPr>
            <w:tcW w:w="654" w:type="pct"/>
            <w:vMerge w:val="restart"/>
            <w:shd w:val="clear" w:color="auto" w:fill="D9D9D9"/>
            <w:vAlign w:val="center"/>
          </w:tcPr>
          <w:p w14:paraId="01DA0975"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Kryterium - poziom celu długoterminowego</w:t>
            </w:r>
          </w:p>
        </w:tc>
      </w:tr>
      <w:tr w:rsidR="00B61E11" w:rsidRPr="006825AD" w14:paraId="5CA87A5A" w14:textId="77777777" w:rsidTr="00E309FA">
        <w:trPr>
          <w:trHeight w:val="89"/>
          <w:jc w:val="center"/>
        </w:trPr>
        <w:tc>
          <w:tcPr>
            <w:tcW w:w="848" w:type="pct"/>
            <w:vMerge/>
            <w:vAlign w:val="center"/>
          </w:tcPr>
          <w:p w14:paraId="12AC928E"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413" w:type="pct"/>
            <w:vMerge/>
            <w:vAlign w:val="center"/>
          </w:tcPr>
          <w:p w14:paraId="017F0E22"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1063" w:type="pct"/>
            <w:shd w:val="clear" w:color="auto" w:fill="D9D9D9"/>
            <w:vAlign w:val="center"/>
          </w:tcPr>
          <w:p w14:paraId="024DD8D7"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SO</w:t>
            </w:r>
            <w:r w:rsidRPr="006825AD">
              <w:rPr>
                <w:rFonts w:cs="Arial"/>
                <w:b/>
                <w:sz w:val="18"/>
                <w:szCs w:val="18"/>
                <w:vertAlign w:val="subscript"/>
              </w:rPr>
              <w:t>2</w:t>
            </w:r>
          </w:p>
        </w:tc>
        <w:tc>
          <w:tcPr>
            <w:tcW w:w="1011" w:type="pct"/>
            <w:shd w:val="clear" w:color="auto" w:fill="D9D9D9"/>
            <w:vAlign w:val="center"/>
          </w:tcPr>
          <w:p w14:paraId="7F846334" w14:textId="77777777" w:rsidR="00B61E11" w:rsidRPr="006825AD" w:rsidRDefault="00B61E11" w:rsidP="00E309FA">
            <w:pPr>
              <w:autoSpaceDE w:val="0"/>
              <w:autoSpaceDN w:val="0"/>
              <w:adjustRightInd w:val="0"/>
              <w:spacing w:before="60" w:after="60" w:line="240" w:lineRule="auto"/>
              <w:jc w:val="center"/>
              <w:rPr>
                <w:rFonts w:cs="Arial"/>
                <w:b/>
                <w:sz w:val="18"/>
                <w:szCs w:val="18"/>
              </w:rPr>
            </w:pPr>
            <w:r w:rsidRPr="006825AD">
              <w:rPr>
                <w:rFonts w:cs="Arial"/>
                <w:b/>
                <w:sz w:val="18"/>
                <w:szCs w:val="18"/>
              </w:rPr>
              <w:t>NO</w:t>
            </w:r>
            <w:r w:rsidRPr="006825AD">
              <w:rPr>
                <w:rFonts w:cs="Arial"/>
                <w:b/>
                <w:sz w:val="18"/>
                <w:szCs w:val="18"/>
                <w:vertAlign w:val="subscript"/>
              </w:rPr>
              <w:t>x</w:t>
            </w:r>
          </w:p>
        </w:tc>
        <w:tc>
          <w:tcPr>
            <w:tcW w:w="1011" w:type="pct"/>
            <w:vMerge/>
            <w:shd w:val="clear" w:color="auto" w:fill="D9D9D9"/>
            <w:vAlign w:val="center"/>
          </w:tcPr>
          <w:p w14:paraId="14DEC8F3"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c>
          <w:tcPr>
            <w:tcW w:w="654" w:type="pct"/>
            <w:vMerge/>
            <w:shd w:val="clear" w:color="auto" w:fill="D9D9D9"/>
            <w:vAlign w:val="center"/>
          </w:tcPr>
          <w:p w14:paraId="41CFD198" w14:textId="77777777" w:rsidR="00B61E11" w:rsidRPr="006825AD" w:rsidRDefault="00B61E11" w:rsidP="00E309FA">
            <w:pPr>
              <w:autoSpaceDE w:val="0"/>
              <w:autoSpaceDN w:val="0"/>
              <w:adjustRightInd w:val="0"/>
              <w:spacing w:before="60" w:after="60" w:line="240" w:lineRule="auto"/>
              <w:jc w:val="center"/>
              <w:rPr>
                <w:rFonts w:cs="Arial"/>
                <w:b/>
                <w:sz w:val="18"/>
                <w:szCs w:val="18"/>
              </w:rPr>
            </w:pPr>
          </w:p>
        </w:tc>
      </w:tr>
      <w:tr w:rsidR="00B61E11" w:rsidRPr="006825AD" w14:paraId="4902AEBB" w14:textId="77777777" w:rsidTr="00E309FA">
        <w:trPr>
          <w:jc w:val="center"/>
        </w:trPr>
        <w:tc>
          <w:tcPr>
            <w:tcW w:w="848" w:type="pct"/>
            <w:shd w:val="clear" w:color="auto" w:fill="FFFFFF"/>
            <w:vAlign w:val="center"/>
          </w:tcPr>
          <w:p w14:paraId="466AA922" w14:textId="50006CA4" w:rsidR="00B61E11" w:rsidRPr="006825AD" w:rsidRDefault="00B61E11" w:rsidP="00B61E11">
            <w:pPr>
              <w:autoSpaceDE w:val="0"/>
              <w:autoSpaceDN w:val="0"/>
              <w:spacing w:before="60" w:after="60" w:line="240" w:lineRule="auto"/>
              <w:jc w:val="center"/>
              <w:rPr>
                <w:rFonts w:cs="Arial"/>
                <w:sz w:val="18"/>
                <w:szCs w:val="18"/>
              </w:rPr>
            </w:pPr>
            <w:r w:rsidRPr="002761F4">
              <w:rPr>
                <w:rFonts w:cs="Arial"/>
                <w:sz w:val="18"/>
                <w:szCs w:val="18"/>
              </w:rPr>
              <w:t>Strefa kujawsko-pomorska</w:t>
            </w:r>
          </w:p>
        </w:tc>
        <w:tc>
          <w:tcPr>
            <w:tcW w:w="413" w:type="pct"/>
            <w:shd w:val="clear" w:color="auto" w:fill="FFFFFF"/>
            <w:vAlign w:val="center"/>
          </w:tcPr>
          <w:p w14:paraId="04E76069" w14:textId="6E856C5C" w:rsidR="00B61E11" w:rsidRPr="006825AD" w:rsidRDefault="00B61E11" w:rsidP="00B61E11">
            <w:pPr>
              <w:autoSpaceDE w:val="0"/>
              <w:autoSpaceDN w:val="0"/>
              <w:spacing w:before="60" w:after="60" w:line="240" w:lineRule="auto"/>
              <w:jc w:val="center"/>
              <w:rPr>
                <w:rFonts w:cs="Arial"/>
                <w:sz w:val="18"/>
                <w:szCs w:val="18"/>
              </w:rPr>
            </w:pPr>
            <w:r w:rsidRPr="00E80B83">
              <w:rPr>
                <w:rFonts w:cs="Arial"/>
                <w:sz w:val="18"/>
                <w:szCs w:val="18"/>
              </w:rPr>
              <w:t>PL0404</w:t>
            </w:r>
          </w:p>
        </w:tc>
        <w:tc>
          <w:tcPr>
            <w:tcW w:w="1063" w:type="pct"/>
            <w:shd w:val="clear" w:color="auto" w:fill="92D050"/>
            <w:vAlign w:val="center"/>
          </w:tcPr>
          <w:p w14:paraId="3B6A5491"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1011" w:type="pct"/>
            <w:shd w:val="clear" w:color="auto" w:fill="92D050"/>
            <w:vAlign w:val="center"/>
          </w:tcPr>
          <w:p w14:paraId="793B0FE5"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1011" w:type="pct"/>
            <w:shd w:val="clear" w:color="auto" w:fill="92D050"/>
            <w:vAlign w:val="center"/>
          </w:tcPr>
          <w:p w14:paraId="69DDC07F"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A</w:t>
            </w:r>
          </w:p>
        </w:tc>
        <w:tc>
          <w:tcPr>
            <w:tcW w:w="654" w:type="pct"/>
            <w:shd w:val="clear" w:color="auto" w:fill="FFFF00"/>
            <w:vAlign w:val="center"/>
          </w:tcPr>
          <w:p w14:paraId="7B2EAF29" w14:textId="77777777" w:rsidR="00B61E11" w:rsidRPr="006825AD" w:rsidRDefault="00B61E11" w:rsidP="00B61E11">
            <w:pPr>
              <w:autoSpaceDE w:val="0"/>
              <w:autoSpaceDN w:val="0"/>
              <w:adjustRightInd w:val="0"/>
              <w:spacing w:before="60" w:after="60" w:line="240" w:lineRule="auto"/>
              <w:jc w:val="center"/>
              <w:rPr>
                <w:rFonts w:cs="Arial"/>
                <w:sz w:val="18"/>
                <w:szCs w:val="18"/>
              </w:rPr>
            </w:pPr>
            <w:r>
              <w:rPr>
                <w:rFonts w:cs="Arial"/>
                <w:sz w:val="18"/>
                <w:szCs w:val="18"/>
              </w:rPr>
              <w:t>D2</w:t>
            </w:r>
          </w:p>
        </w:tc>
      </w:tr>
    </w:tbl>
    <w:p w14:paraId="1601732B" w14:textId="77777777" w:rsidR="00B61E11" w:rsidRDefault="00B61E11" w:rsidP="00B61E11">
      <w:pPr>
        <w:widowControl w:val="0"/>
        <w:adjustRightInd w:val="0"/>
        <w:spacing w:line="240" w:lineRule="auto"/>
        <w:jc w:val="right"/>
        <w:rPr>
          <w:rFonts w:cs="Arial"/>
          <w:sz w:val="18"/>
          <w:szCs w:val="18"/>
        </w:rPr>
        <w:sectPr w:rsidR="00B61E11" w:rsidSect="00B61E11">
          <w:pgSz w:w="16838" w:h="11906" w:orient="landscape"/>
          <w:pgMar w:top="1417" w:right="1417" w:bottom="1417" w:left="1417" w:header="708" w:footer="708" w:gutter="0"/>
          <w:cols w:space="708"/>
          <w:docGrid w:linePitch="360"/>
        </w:sectPr>
      </w:pPr>
      <w:r w:rsidRPr="006825AD">
        <w:rPr>
          <w:rFonts w:cs="Arial"/>
          <w:sz w:val="18"/>
          <w:szCs w:val="18"/>
        </w:rPr>
        <w:t xml:space="preserve">Źródło: Roczna ocena jakości powietrza w województwie </w:t>
      </w:r>
      <w:r>
        <w:rPr>
          <w:rFonts w:cs="Arial"/>
          <w:sz w:val="18"/>
          <w:szCs w:val="18"/>
        </w:rPr>
        <w:t xml:space="preserve">kujawsko-pomorskim </w:t>
      </w:r>
      <w:r w:rsidRPr="006825AD">
        <w:rPr>
          <w:rFonts w:cs="Arial"/>
          <w:sz w:val="18"/>
          <w:szCs w:val="18"/>
        </w:rPr>
        <w:t xml:space="preserve">za rok </w:t>
      </w:r>
      <w:r>
        <w:rPr>
          <w:rFonts w:cs="Arial"/>
          <w:sz w:val="18"/>
          <w:szCs w:val="18"/>
        </w:rPr>
        <w:t>2024</w:t>
      </w:r>
    </w:p>
    <w:p w14:paraId="6203331C" w14:textId="614865D0" w:rsidR="00B61E11" w:rsidRDefault="00B61E11" w:rsidP="00AB5C11">
      <w:pPr>
        <w:spacing w:before="0" w:after="160"/>
        <w:rPr>
          <w:rFonts w:cs="Arial"/>
        </w:rPr>
      </w:pPr>
      <w:bookmarkStart w:id="87" w:name="_Hlk205801935"/>
      <w:r w:rsidRPr="000308D1">
        <w:rPr>
          <w:rFonts w:cs="Arial"/>
        </w:rPr>
        <w:lastRenderedPageBreak/>
        <w:t xml:space="preserve">Roczna ocena jakości powietrza </w:t>
      </w:r>
      <w:r w:rsidRPr="006B4FC3">
        <w:rPr>
          <w:rFonts w:cs="Arial"/>
        </w:rPr>
        <w:t xml:space="preserve">za </w:t>
      </w:r>
      <w:r>
        <w:rPr>
          <w:rFonts w:cs="Arial"/>
        </w:rPr>
        <w:t>2024</w:t>
      </w:r>
      <w:r w:rsidRPr="006B4FC3">
        <w:rPr>
          <w:rFonts w:cs="Arial"/>
        </w:rPr>
        <w:t xml:space="preserve"> </w:t>
      </w:r>
      <w:r>
        <w:rPr>
          <w:rFonts w:cs="Arial"/>
        </w:rPr>
        <w:t xml:space="preserve">r. </w:t>
      </w:r>
      <w:r w:rsidRPr="006B4FC3">
        <w:rPr>
          <w:rFonts w:cs="Arial"/>
        </w:rPr>
        <w:t xml:space="preserve">w strefie </w:t>
      </w:r>
      <w:r>
        <w:rPr>
          <w:rFonts w:cs="Arial"/>
        </w:rPr>
        <w:t xml:space="preserve">kujawsko-pomorskiej </w:t>
      </w:r>
      <w:r w:rsidRPr="000308D1">
        <w:rPr>
          <w:rFonts w:cs="Arial"/>
        </w:rPr>
        <w:t>wykazała przekroczenia następujących standardów</w:t>
      </w:r>
      <w:r>
        <w:rPr>
          <w:rFonts w:cs="Arial"/>
        </w:rPr>
        <w:t xml:space="preserve"> i</w:t>
      </w:r>
      <w:r w:rsidRPr="000308D1">
        <w:rPr>
          <w:rFonts w:cs="Arial"/>
        </w:rPr>
        <w:t>misyjnych:</w:t>
      </w:r>
    </w:p>
    <w:p w14:paraId="2FCCAEA9" w14:textId="77777777" w:rsidR="00B61E11" w:rsidRDefault="00B61E11" w:rsidP="002E4BA5">
      <w:pPr>
        <w:pStyle w:val="Akapitzlist"/>
        <w:numPr>
          <w:ilvl w:val="0"/>
          <w:numId w:val="12"/>
        </w:numPr>
        <w:spacing w:before="0" w:after="160"/>
        <w:ind w:left="357" w:hanging="357"/>
        <w:contextualSpacing w:val="0"/>
        <w:rPr>
          <w:rFonts w:cs="Arial"/>
          <w:sz w:val="22"/>
          <w:szCs w:val="22"/>
          <w:lang w:eastAsia="x-none"/>
        </w:rPr>
      </w:pPr>
      <w:bookmarkStart w:id="88" w:name="_Hlk189651833"/>
      <w:r>
        <w:rPr>
          <w:rFonts w:cs="Arial"/>
          <w:sz w:val="22"/>
          <w:szCs w:val="22"/>
          <w:lang w:eastAsia="x-none"/>
        </w:rPr>
        <w:t>poziom docelowy B(a)P w pyle zawieszonym PM10,</w:t>
      </w:r>
    </w:p>
    <w:p w14:paraId="5A555C0A" w14:textId="77777777" w:rsidR="00B61E11" w:rsidRDefault="00B61E11" w:rsidP="002E4BA5">
      <w:pPr>
        <w:pStyle w:val="Akapitzlist"/>
        <w:numPr>
          <w:ilvl w:val="0"/>
          <w:numId w:val="12"/>
        </w:numPr>
        <w:spacing w:before="0" w:after="160"/>
        <w:ind w:left="357" w:hanging="357"/>
        <w:contextualSpacing w:val="0"/>
        <w:rPr>
          <w:rFonts w:cs="Arial"/>
          <w:sz w:val="22"/>
          <w:szCs w:val="22"/>
          <w:lang w:eastAsia="x-none"/>
        </w:rPr>
      </w:pPr>
      <w:r w:rsidRPr="00ED18B1">
        <w:rPr>
          <w:rFonts w:cs="Arial"/>
          <w:sz w:val="22"/>
          <w:szCs w:val="22"/>
          <w:lang w:eastAsia="x-none"/>
        </w:rPr>
        <w:t>poziom celu długoterminowego ozonu – klasa D2 (ochrona zdrowia ludzi i ochrona roślin</w:t>
      </w:r>
      <w:bookmarkEnd w:id="88"/>
      <w:r w:rsidRPr="00ED18B1">
        <w:rPr>
          <w:rFonts w:cs="Arial"/>
          <w:sz w:val="22"/>
          <w:szCs w:val="22"/>
          <w:lang w:eastAsia="x-none"/>
        </w:rPr>
        <w:t>).</w:t>
      </w:r>
    </w:p>
    <w:p w14:paraId="17B8D2E3" w14:textId="77777777" w:rsidR="00B61E11" w:rsidRDefault="00B61E11" w:rsidP="00AB5C11">
      <w:pPr>
        <w:spacing w:before="0" w:after="160"/>
        <w:rPr>
          <w:rFonts w:cs="Arial"/>
          <w:lang w:eastAsia="x-none"/>
        </w:rPr>
      </w:pPr>
      <w:r w:rsidRPr="006325D8">
        <w:rPr>
          <w:rFonts w:cs="Arial"/>
          <w:lang w:eastAsia="x-none"/>
        </w:rPr>
        <w:t>Dla pozostałych zanieczyszczeń standardy imisyjne na terenie strefy</w:t>
      </w:r>
      <w:r>
        <w:rPr>
          <w:rFonts w:cs="Arial"/>
          <w:lang w:eastAsia="x-none"/>
        </w:rPr>
        <w:t xml:space="preserve"> kujawsko-pomorskiej</w:t>
      </w:r>
      <w:r w:rsidRPr="006325D8">
        <w:rPr>
          <w:rFonts w:cs="Arial"/>
          <w:lang w:eastAsia="x-none"/>
        </w:rPr>
        <w:t xml:space="preserve"> były dotrzymane.</w:t>
      </w:r>
    </w:p>
    <w:p w14:paraId="01D75B0C" w14:textId="00A54E31" w:rsidR="00B61E11" w:rsidRDefault="00B61E11" w:rsidP="00AB5C11">
      <w:pPr>
        <w:spacing w:before="0" w:after="160"/>
        <w:rPr>
          <w:rFonts w:cs="Arial"/>
          <w:lang w:eastAsia="x-none"/>
        </w:rPr>
      </w:pPr>
      <w:r w:rsidRPr="003736CC">
        <w:rPr>
          <w:rFonts w:cs="Arial"/>
          <w:lang w:eastAsia="x-none"/>
        </w:rPr>
        <w:t xml:space="preserve">W ocenie rocznej jakości powietrza za </w:t>
      </w:r>
      <w:r>
        <w:rPr>
          <w:rFonts w:cs="Arial"/>
          <w:lang w:eastAsia="x-none"/>
        </w:rPr>
        <w:t>2024 r.</w:t>
      </w:r>
      <w:r w:rsidRPr="003736CC">
        <w:rPr>
          <w:rFonts w:cs="Arial"/>
          <w:lang w:eastAsia="x-none"/>
        </w:rPr>
        <w:t xml:space="preserve">, w odniesieniu do kryterium ochrony zdrowia ludzi, </w:t>
      </w:r>
      <w:r w:rsidRPr="00385726">
        <w:rPr>
          <w:rFonts w:cs="Arial"/>
          <w:lang w:eastAsia="x-none"/>
        </w:rPr>
        <w:t xml:space="preserve">w strefie </w:t>
      </w:r>
      <w:r w:rsidRPr="00E80B83">
        <w:rPr>
          <w:rFonts w:cs="Arial"/>
          <w:lang w:eastAsia="x-none"/>
        </w:rPr>
        <w:t>kujawsko-pomorskiej</w:t>
      </w:r>
      <w:r w:rsidRPr="003736CC">
        <w:rPr>
          <w:rFonts w:cs="Arial"/>
          <w:lang w:eastAsia="x-none"/>
        </w:rPr>
        <w:t xml:space="preserve"> odnotowano przekroczenia poziomu docelowego obowiązującego dla benzo(a)pirenu zawartego w pyle PM10, w związku z czym strefę zaklasyfikowano do klasy C.</w:t>
      </w:r>
      <w:r>
        <w:rPr>
          <w:rFonts w:cs="Arial"/>
          <w:lang w:eastAsia="x-none"/>
        </w:rPr>
        <w:t xml:space="preserve"> </w:t>
      </w:r>
      <w:r w:rsidRPr="003736CC">
        <w:rPr>
          <w:rFonts w:cs="Arial"/>
          <w:lang w:eastAsia="x-none"/>
        </w:rPr>
        <w:t>Przypisanie klasy C oznacza przekroczenie wymaganych prawem norm, ale nie muszą one występować na całym obszarze strefy</w:t>
      </w:r>
      <w:r>
        <w:rPr>
          <w:rFonts w:cs="Arial"/>
          <w:lang w:eastAsia="x-none"/>
        </w:rPr>
        <w:t>, ponieważ</w:t>
      </w:r>
      <w:r w:rsidRPr="003736CC">
        <w:rPr>
          <w:rFonts w:cs="Arial"/>
          <w:lang w:eastAsia="x-none"/>
        </w:rPr>
        <w:t xml:space="preserve"> w strefie wskazuje się obszary przekroczeń.</w:t>
      </w:r>
      <w:r>
        <w:rPr>
          <w:rFonts w:cs="Arial"/>
          <w:lang w:eastAsia="x-none"/>
        </w:rPr>
        <w:t xml:space="preserve"> </w:t>
      </w:r>
      <w:r w:rsidRPr="003736CC">
        <w:rPr>
          <w:rFonts w:cs="Arial"/>
          <w:lang w:eastAsia="x-none"/>
        </w:rPr>
        <w:t xml:space="preserve">Dla Gminy </w:t>
      </w:r>
      <w:r>
        <w:rPr>
          <w:rFonts w:cs="Arial"/>
          <w:lang w:eastAsia="x-none"/>
        </w:rPr>
        <w:t xml:space="preserve">Dąbrowa Biskupia </w:t>
      </w:r>
      <w:r w:rsidRPr="003736CC">
        <w:rPr>
          <w:rFonts w:cs="Arial"/>
          <w:lang w:eastAsia="x-none"/>
        </w:rPr>
        <w:t>nie wyznaczono</w:t>
      </w:r>
      <w:r>
        <w:rPr>
          <w:rFonts w:cs="Arial"/>
          <w:lang w:eastAsia="x-none"/>
        </w:rPr>
        <w:t xml:space="preserve"> jednak</w:t>
      </w:r>
      <w:r w:rsidRPr="003736CC">
        <w:rPr>
          <w:rFonts w:cs="Arial"/>
          <w:lang w:eastAsia="x-none"/>
        </w:rPr>
        <w:t xml:space="preserve"> obszaru przekroczeń dla benzo(a)pirenu.</w:t>
      </w:r>
    </w:p>
    <w:p w14:paraId="2B615B73" w14:textId="16F89D7A" w:rsidR="00B61E11" w:rsidRPr="006325D8" w:rsidRDefault="00B61E11" w:rsidP="00AB5C11">
      <w:pPr>
        <w:spacing w:before="0" w:after="160"/>
        <w:rPr>
          <w:rFonts w:cs="Arial"/>
        </w:rPr>
      </w:pPr>
      <w:r w:rsidRPr="008F1F4A">
        <w:rPr>
          <w:rFonts w:cs="Arial"/>
        </w:rPr>
        <w:t>W ocen</w:t>
      </w:r>
      <w:r w:rsidR="00AB5C11">
        <w:rPr>
          <w:rFonts w:cs="Arial"/>
        </w:rPr>
        <w:t>ie</w:t>
      </w:r>
      <w:r w:rsidRPr="008F1F4A">
        <w:rPr>
          <w:rFonts w:cs="Arial"/>
        </w:rPr>
        <w:t xml:space="preserve"> jakości powietrza za 202</w:t>
      </w:r>
      <w:r>
        <w:rPr>
          <w:rFonts w:cs="Arial"/>
        </w:rPr>
        <w:t>4 r.</w:t>
      </w:r>
      <w:r w:rsidRPr="008F1F4A">
        <w:rPr>
          <w:rFonts w:cs="Arial"/>
        </w:rPr>
        <w:t xml:space="preserve">, na terenie </w:t>
      </w:r>
      <w:r>
        <w:rPr>
          <w:rFonts w:cs="Arial"/>
        </w:rPr>
        <w:t>gminy Dąbrowa Biskupia</w:t>
      </w:r>
      <w:r w:rsidRPr="008F1F4A">
        <w:rPr>
          <w:rFonts w:cs="Arial"/>
        </w:rPr>
        <w:t>, ze względu na ochronę zdrowia ludzi oraz ze względu na ochronę roślin</w:t>
      </w:r>
      <w:r>
        <w:rPr>
          <w:rFonts w:cs="Arial"/>
        </w:rPr>
        <w:t xml:space="preserve"> w</w:t>
      </w:r>
      <w:r w:rsidRPr="008F1F4A">
        <w:rPr>
          <w:rFonts w:cs="Arial"/>
        </w:rPr>
        <w:t>ystąpiło natomiast przekroczenie poziomu celu długoterminowego ozonu – klasa D2</w:t>
      </w:r>
      <w:r>
        <w:rPr>
          <w:rFonts w:cs="Arial"/>
        </w:rPr>
        <w:t>.</w:t>
      </w:r>
    </w:p>
    <w:bookmarkEnd w:id="87"/>
    <w:p w14:paraId="19F694EB" w14:textId="77777777" w:rsidR="00AB5C11" w:rsidRPr="006B5098" w:rsidRDefault="00AB5C11" w:rsidP="00AB5C11">
      <w:pPr>
        <w:spacing w:before="0" w:after="160"/>
        <w:rPr>
          <w:rFonts w:cs="Arial"/>
        </w:rPr>
      </w:pPr>
      <w:r w:rsidRPr="006B5098">
        <w:rPr>
          <w:rFonts w:cs="Arial"/>
        </w:rPr>
        <w:t>Na obszarze gminy Dąbrowa Biskupia Główny Inspektorat Ochrony Środowiska nie prowadzi pomiarów zanieczyszczeń powietrza. Jednakże w oparciu o modelowanie matematyczne, stanowiące metodę uzupełniającą w stosunku do pomiarów stężeń zanieczyszczeń powietrza, realizowane przez Instytut Ochrony Środowiska – Państwowy Instytut Badawczy, stwierdzono, że na terenie gminy, w roku kalendarzowym 2024 wartości stężeń średniorocznych substancji w powietrzu wyniosły</w:t>
      </w:r>
      <w:r>
        <w:rPr>
          <w:rStyle w:val="Odwoanieprzypisudolnego"/>
          <w:rFonts w:cs="Arial"/>
        </w:rPr>
        <w:footnoteReference w:id="20"/>
      </w:r>
      <w:r w:rsidRPr="006B5098">
        <w:rPr>
          <w:rFonts w:cs="Arial"/>
        </w:rPr>
        <w:t>:</w:t>
      </w:r>
    </w:p>
    <w:p w14:paraId="23BBC40E" w14:textId="77777777" w:rsidR="00AB5C11" w:rsidRPr="00DE7C34" w:rsidRDefault="00AB5C11" w:rsidP="00AB5C11">
      <w:pPr>
        <w:spacing w:before="0" w:after="160"/>
        <w:rPr>
          <w:rFonts w:cs="Arial"/>
        </w:rPr>
      </w:pPr>
      <w:r w:rsidRPr="00DE7C34">
        <w:rPr>
          <w:rFonts w:cs="Arial"/>
        </w:rPr>
        <w:t xml:space="preserve">1. </w:t>
      </w:r>
      <w:r w:rsidRPr="00DE7C34">
        <w:rPr>
          <w:rFonts w:cs="Arial"/>
          <w:b/>
        </w:rPr>
        <w:t>Dwutlenek azotu</w:t>
      </w:r>
      <w:r w:rsidRPr="00DE7C34">
        <w:rPr>
          <w:rFonts w:cs="Arial"/>
        </w:rPr>
        <w:t xml:space="preserve"> </w:t>
      </w:r>
      <w:r>
        <w:rPr>
          <w:rFonts w:cs="Arial"/>
        </w:rPr>
        <w:t>(</w:t>
      </w:r>
      <w:r w:rsidRPr="00DE7C34">
        <w:rPr>
          <w:rFonts w:cs="Arial"/>
        </w:rPr>
        <w:t>nr CAS 10102-44-0</w:t>
      </w:r>
      <w:r>
        <w:rPr>
          <w:rFonts w:cs="Arial"/>
        </w:rPr>
        <w:t>)</w:t>
      </w:r>
      <w:r w:rsidRPr="00DE7C34">
        <w:rPr>
          <w:rFonts w:cs="Arial"/>
        </w:rPr>
        <w:t>:</w:t>
      </w:r>
    </w:p>
    <w:p w14:paraId="755D07E7" w14:textId="77777777" w:rsidR="00AB5C11" w:rsidRPr="00DE7C34" w:rsidRDefault="00AB5C11" w:rsidP="00AB5C11">
      <w:pPr>
        <w:spacing w:before="0" w:after="160"/>
        <w:rPr>
          <w:rFonts w:cs="Arial"/>
        </w:rPr>
      </w:pPr>
      <w:r w:rsidRPr="00DE7C34">
        <w:rPr>
          <w:rFonts w:cs="Arial"/>
        </w:rPr>
        <w:t>Sa = od 9 µg/m</w:t>
      </w:r>
      <w:r w:rsidRPr="00DE7C34">
        <w:rPr>
          <w:rFonts w:cs="Arial"/>
          <w:vertAlign w:val="superscript"/>
        </w:rPr>
        <w:t>3</w:t>
      </w:r>
      <w:r w:rsidRPr="00DE7C34">
        <w:rPr>
          <w:rFonts w:cs="Arial"/>
        </w:rPr>
        <w:t xml:space="preserve"> do 10 µg/m</w:t>
      </w:r>
      <w:r w:rsidRPr="00DE7C34">
        <w:rPr>
          <w:rFonts w:cs="Arial"/>
          <w:vertAlign w:val="superscript"/>
        </w:rPr>
        <w:t>3</w:t>
      </w:r>
    </w:p>
    <w:p w14:paraId="0D051950" w14:textId="77777777" w:rsidR="00AB5C11" w:rsidRPr="00DE7C34" w:rsidRDefault="00AB5C11" w:rsidP="00AB5C11">
      <w:pPr>
        <w:spacing w:before="0" w:after="160"/>
        <w:rPr>
          <w:rFonts w:cs="Arial"/>
        </w:rPr>
      </w:pPr>
      <w:r w:rsidRPr="00DE7C34">
        <w:rPr>
          <w:rFonts w:cs="Arial"/>
        </w:rPr>
        <w:t xml:space="preserve">2. </w:t>
      </w:r>
      <w:r w:rsidRPr="00DE7C34">
        <w:rPr>
          <w:rFonts w:cs="Arial"/>
          <w:b/>
        </w:rPr>
        <w:t>Dwutlenek siarki</w:t>
      </w:r>
      <w:r w:rsidRPr="00DE7C34">
        <w:rPr>
          <w:rFonts w:cs="Arial"/>
        </w:rPr>
        <w:t xml:space="preserve"> </w:t>
      </w:r>
      <w:r>
        <w:rPr>
          <w:rFonts w:cs="Arial"/>
        </w:rPr>
        <w:t xml:space="preserve">(nr </w:t>
      </w:r>
      <w:r w:rsidRPr="00DE7C34">
        <w:rPr>
          <w:rFonts w:cs="Arial"/>
        </w:rPr>
        <w:t>CAS 7446-09-5</w:t>
      </w:r>
      <w:r>
        <w:rPr>
          <w:rFonts w:cs="Arial"/>
        </w:rPr>
        <w:t>)</w:t>
      </w:r>
      <w:r w:rsidRPr="00DE7C34">
        <w:rPr>
          <w:rFonts w:cs="Arial"/>
        </w:rPr>
        <w:t>:</w:t>
      </w:r>
    </w:p>
    <w:p w14:paraId="17A8D739" w14:textId="77777777" w:rsidR="00AB5C11" w:rsidRPr="00DE7C34" w:rsidRDefault="00AB5C11" w:rsidP="00AB5C11">
      <w:pPr>
        <w:spacing w:before="0" w:after="160"/>
        <w:rPr>
          <w:rFonts w:cs="Arial"/>
        </w:rPr>
      </w:pPr>
      <w:r w:rsidRPr="00DE7C34">
        <w:rPr>
          <w:rFonts w:cs="Arial"/>
        </w:rPr>
        <w:t>Sa = od 2 µg/m</w:t>
      </w:r>
      <w:r w:rsidRPr="00DE7C34">
        <w:rPr>
          <w:rFonts w:cs="Arial"/>
          <w:vertAlign w:val="superscript"/>
        </w:rPr>
        <w:t>3</w:t>
      </w:r>
      <w:r w:rsidRPr="00DE7C34">
        <w:rPr>
          <w:rFonts w:cs="Arial"/>
        </w:rPr>
        <w:t xml:space="preserve"> do 3 µg/m</w:t>
      </w:r>
      <w:r w:rsidRPr="00DE7C34">
        <w:rPr>
          <w:rFonts w:cs="Arial"/>
          <w:vertAlign w:val="superscript"/>
        </w:rPr>
        <w:t>3</w:t>
      </w:r>
    </w:p>
    <w:p w14:paraId="43557249" w14:textId="77777777" w:rsidR="00AB5C11" w:rsidRPr="00DE7C34" w:rsidRDefault="00AB5C11" w:rsidP="00AB5C11">
      <w:pPr>
        <w:spacing w:before="0" w:after="160"/>
        <w:rPr>
          <w:rFonts w:cs="Arial"/>
        </w:rPr>
      </w:pPr>
      <w:r w:rsidRPr="00DE7C34">
        <w:rPr>
          <w:rFonts w:cs="Arial"/>
        </w:rPr>
        <w:t xml:space="preserve">3. </w:t>
      </w:r>
      <w:r w:rsidRPr="00DE7C34">
        <w:rPr>
          <w:rFonts w:cs="Arial"/>
          <w:b/>
        </w:rPr>
        <w:t>Pył zawieszony PM10</w:t>
      </w:r>
      <w:r w:rsidRPr="00DE7C34">
        <w:rPr>
          <w:rFonts w:cs="Arial"/>
        </w:rPr>
        <w:t>:</w:t>
      </w:r>
    </w:p>
    <w:p w14:paraId="400E266C" w14:textId="77777777" w:rsidR="00AB5C11" w:rsidRPr="00DE7C34" w:rsidRDefault="00AB5C11" w:rsidP="00AB5C11">
      <w:pPr>
        <w:spacing w:before="0" w:after="160"/>
        <w:rPr>
          <w:rFonts w:cs="Arial"/>
        </w:rPr>
      </w:pPr>
      <w:r w:rsidRPr="00DE7C34">
        <w:rPr>
          <w:rFonts w:cs="Arial"/>
        </w:rPr>
        <w:t>Sa = od 16 µg/m</w:t>
      </w:r>
      <w:r w:rsidRPr="00DE7C34">
        <w:rPr>
          <w:rFonts w:cs="Arial"/>
          <w:vertAlign w:val="superscript"/>
        </w:rPr>
        <w:t xml:space="preserve">3 </w:t>
      </w:r>
      <w:r w:rsidRPr="00DE7C34">
        <w:rPr>
          <w:rFonts w:cs="Arial"/>
        </w:rPr>
        <w:t>do 17 µg/m</w:t>
      </w:r>
      <w:r w:rsidRPr="00DE7C34">
        <w:rPr>
          <w:rFonts w:cs="Arial"/>
          <w:vertAlign w:val="superscript"/>
        </w:rPr>
        <w:t>3</w:t>
      </w:r>
    </w:p>
    <w:p w14:paraId="79E4D725" w14:textId="77777777" w:rsidR="00AB5C11" w:rsidRPr="00DE7C34" w:rsidRDefault="00AB5C11" w:rsidP="00AB5C11">
      <w:pPr>
        <w:spacing w:before="0" w:after="160"/>
        <w:rPr>
          <w:rFonts w:cs="Arial"/>
        </w:rPr>
      </w:pPr>
      <w:r w:rsidRPr="00DE7C34">
        <w:rPr>
          <w:rFonts w:cs="Arial"/>
        </w:rPr>
        <w:lastRenderedPageBreak/>
        <w:t xml:space="preserve">4. </w:t>
      </w:r>
      <w:r w:rsidRPr="00DE7C34">
        <w:rPr>
          <w:rFonts w:cs="Arial"/>
          <w:b/>
        </w:rPr>
        <w:t>Pył zawieszony PM2,5</w:t>
      </w:r>
      <w:r w:rsidRPr="00DE7C34">
        <w:rPr>
          <w:rFonts w:cs="Arial"/>
        </w:rPr>
        <w:t>:</w:t>
      </w:r>
    </w:p>
    <w:p w14:paraId="5B1EA572" w14:textId="77777777" w:rsidR="00AB5C11" w:rsidRPr="00DE7C34" w:rsidRDefault="00AB5C11" w:rsidP="00AB5C11">
      <w:pPr>
        <w:spacing w:before="0" w:after="160"/>
        <w:rPr>
          <w:rFonts w:cs="Arial"/>
        </w:rPr>
      </w:pPr>
      <w:r w:rsidRPr="00DE7C34">
        <w:rPr>
          <w:rFonts w:cs="Arial"/>
        </w:rPr>
        <w:t>Sa = od 9 µg/m</w:t>
      </w:r>
      <w:r w:rsidRPr="00DE7C34">
        <w:rPr>
          <w:rFonts w:cs="Arial"/>
          <w:vertAlign w:val="superscript"/>
        </w:rPr>
        <w:t>3</w:t>
      </w:r>
      <w:r w:rsidRPr="00DE7C34">
        <w:rPr>
          <w:rFonts w:cs="Arial"/>
        </w:rPr>
        <w:t xml:space="preserve"> do 10 µg/m</w:t>
      </w:r>
      <w:r w:rsidRPr="00DE7C34">
        <w:rPr>
          <w:rFonts w:cs="Arial"/>
          <w:vertAlign w:val="superscript"/>
        </w:rPr>
        <w:t>3</w:t>
      </w:r>
    </w:p>
    <w:p w14:paraId="41BDDBC2" w14:textId="77777777" w:rsidR="00AB5C11" w:rsidRPr="001A4E97" w:rsidRDefault="00AB5C11" w:rsidP="00AB5C11">
      <w:pPr>
        <w:spacing w:before="0" w:after="160"/>
        <w:rPr>
          <w:rFonts w:cs="Arial"/>
          <w:lang w:val="it-IT"/>
        </w:rPr>
      </w:pPr>
      <w:r w:rsidRPr="001A4E97">
        <w:rPr>
          <w:rFonts w:cs="Arial"/>
          <w:lang w:val="it-IT"/>
        </w:rPr>
        <w:t xml:space="preserve">5. </w:t>
      </w:r>
      <w:r w:rsidRPr="001A4E97">
        <w:rPr>
          <w:rFonts w:cs="Arial"/>
          <w:b/>
          <w:lang w:val="it-IT"/>
        </w:rPr>
        <w:t xml:space="preserve">Benzen </w:t>
      </w:r>
      <w:r w:rsidRPr="001A4E97">
        <w:rPr>
          <w:rFonts w:cs="Arial"/>
          <w:lang w:val="it-IT"/>
        </w:rPr>
        <w:t>(nr CAS 71-43-2):</w:t>
      </w:r>
    </w:p>
    <w:p w14:paraId="2BA4770C" w14:textId="77777777" w:rsidR="00AB5C11" w:rsidRPr="001A4E97" w:rsidRDefault="00AB5C11" w:rsidP="00AB5C11">
      <w:pPr>
        <w:spacing w:before="0" w:after="160"/>
        <w:rPr>
          <w:rFonts w:cs="Arial"/>
          <w:lang w:val="it-IT"/>
        </w:rPr>
      </w:pPr>
      <w:r w:rsidRPr="001A4E97">
        <w:rPr>
          <w:rFonts w:cs="Arial"/>
          <w:lang w:val="it-IT"/>
        </w:rPr>
        <w:t>Sa = 0,5 µg/m</w:t>
      </w:r>
      <w:r w:rsidRPr="001A4E97">
        <w:rPr>
          <w:rFonts w:cs="Arial"/>
          <w:vertAlign w:val="superscript"/>
          <w:lang w:val="it-IT"/>
        </w:rPr>
        <w:t>3</w:t>
      </w:r>
    </w:p>
    <w:p w14:paraId="5F77CB78" w14:textId="77777777" w:rsidR="00AB5C11" w:rsidRPr="001A4E97" w:rsidRDefault="00AB5C11" w:rsidP="00AB5C11">
      <w:pPr>
        <w:spacing w:before="0" w:after="160"/>
        <w:rPr>
          <w:rFonts w:cs="Arial"/>
          <w:lang w:val="it-IT"/>
        </w:rPr>
      </w:pPr>
      <w:r w:rsidRPr="001A4E97">
        <w:rPr>
          <w:rFonts w:cs="Arial"/>
          <w:lang w:val="it-IT"/>
        </w:rPr>
        <w:t xml:space="preserve">6. </w:t>
      </w:r>
      <w:r w:rsidRPr="001A4E97">
        <w:rPr>
          <w:rFonts w:cs="Arial"/>
          <w:b/>
          <w:lang w:val="it-IT"/>
        </w:rPr>
        <w:t xml:space="preserve">Ołów </w:t>
      </w:r>
      <w:r w:rsidRPr="001A4E97">
        <w:rPr>
          <w:rFonts w:cs="Arial"/>
          <w:lang w:val="it-IT"/>
        </w:rPr>
        <w:t>(nr CAS 7439-92-1):</w:t>
      </w:r>
    </w:p>
    <w:p w14:paraId="11C598B5" w14:textId="77777777" w:rsidR="00AB5C11" w:rsidRPr="001A4E97" w:rsidRDefault="00AB5C11" w:rsidP="00AB5C11">
      <w:pPr>
        <w:spacing w:before="0" w:after="160"/>
        <w:rPr>
          <w:rFonts w:cs="Arial"/>
          <w:lang w:val="it-IT"/>
        </w:rPr>
      </w:pPr>
      <w:r w:rsidRPr="001A4E97">
        <w:rPr>
          <w:rFonts w:cs="Arial"/>
          <w:lang w:val="it-IT"/>
        </w:rPr>
        <w:t>Sa = 0,003 µg/m</w:t>
      </w:r>
      <w:r w:rsidRPr="001A4E97">
        <w:rPr>
          <w:rFonts w:cs="Arial"/>
          <w:vertAlign w:val="superscript"/>
          <w:lang w:val="it-IT"/>
        </w:rPr>
        <w:t>3</w:t>
      </w:r>
    </w:p>
    <w:p w14:paraId="6480109F" w14:textId="77777777" w:rsidR="00AB5C11" w:rsidRPr="00DE7C34" w:rsidRDefault="00AB5C11" w:rsidP="00AB5C11">
      <w:pPr>
        <w:spacing w:before="0" w:after="160"/>
        <w:rPr>
          <w:rFonts w:cs="Arial"/>
        </w:rPr>
      </w:pPr>
      <w:r w:rsidRPr="00DE7C34">
        <w:rPr>
          <w:rFonts w:cs="Arial"/>
        </w:rPr>
        <w:t xml:space="preserve">7. </w:t>
      </w:r>
      <w:r w:rsidRPr="00DE7C34">
        <w:rPr>
          <w:rFonts w:cs="Arial"/>
          <w:b/>
        </w:rPr>
        <w:t>Tlenki azotu</w:t>
      </w:r>
      <w:r w:rsidRPr="00DE7C34">
        <w:rPr>
          <w:rFonts w:cs="Arial"/>
        </w:rPr>
        <w:t xml:space="preserve"> (nr CAS 10102-44-0, 10102-43-9):</w:t>
      </w:r>
    </w:p>
    <w:p w14:paraId="200A9ECC" w14:textId="77777777" w:rsidR="00AB5C11" w:rsidRPr="00DE7C34" w:rsidRDefault="00AB5C11" w:rsidP="00AB5C11">
      <w:pPr>
        <w:spacing w:before="0" w:after="160"/>
        <w:rPr>
          <w:rFonts w:cs="Arial"/>
        </w:rPr>
      </w:pPr>
      <w:r w:rsidRPr="00DE7C34">
        <w:rPr>
          <w:rFonts w:cs="Arial"/>
        </w:rPr>
        <w:t>Sa = od 10 µg/m</w:t>
      </w:r>
      <w:r w:rsidRPr="00DE7C34">
        <w:rPr>
          <w:rFonts w:cs="Arial"/>
          <w:vertAlign w:val="superscript"/>
        </w:rPr>
        <w:t>3</w:t>
      </w:r>
      <w:r w:rsidRPr="00DE7C34">
        <w:rPr>
          <w:rFonts w:cs="Arial"/>
        </w:rPr>
        <w:t xml:space="preserve"> do 11 µg/m</w:t>
      </w:r>
      <w:r w:rsidRPr="00DE7C34">
        <w:rPr>
          <w:rFonts w:cs="Arial"/>
          <w:vertAlign w:val="superscript"/>
        </w:rPr>
        <w:t>3</w:t>
      </w:r>
    </w:p>
    <w:p w14:paraId="527AB553" w14:textId="77777777" w:rsidR="00AB5C11" w:rsidRPr="00DE7C34" w:rsidRDefault="00AB5C11" w:rsidP="00AB5C11">
      <w:pPr>
        <w:spacing w:before="0" w:after="160"/>
        <w:rPr>
          <w:rFonts w:cs="Arial"/>
        </w:rPr>
      </w:pPr>
      <w:r w:rsidRPr="00DE7C34">
        <w:rPr>
          <w:rFonts w:cs="Arial"/>
        </w:rPr>
        <w:t xml:space="preserve">8. </w:t>
      </w:r>
      <w:r w:rsidRPr="00DE7C34">
        <w:rPr>
          <w:rFonts w:cs="Arial"/>
          <w:b/>
        </w:rPr>
        <w:t>Tlenek węgla</w:t>
      </w:r>
      <w:r w:rsidRPr="00DE7C34">
        <w:rPr>
          <w:rFonts w:cs="Arial"/>
        </w:rPr>
        <w:t xml:space="preserve"> (nr CAS 630-08-0):</w:t>
      </w:r>
    </w:p>
    <w:p w14:paraId="488B1A5A" w14:textId="77777777" w:rsidR="00AB5C11" w:rsidRPr="00DE7C34" w:rsidRDefault="00AB5C11" w:rsidP="00AB5C11">
      <w:pPr>
        <w:spacing w:before="0" w:after="160"/>
        <w:rPr>
          <w:rFonts w:cs="Arial"/>
        </w:rPr>
      </w:pPr>
      <w:r w:rsidRPr="00DE7C34">
        <w:rPr>
          <w:rFonts w:cs="Arial"/>
        </w:rPr>
        <w:t>Sa = od 165 µg/m</w:t>
      </w:r>
      <w:r w:rsidRPr="00DE7C34">
        <w:rPr>
          <w:rFonts w:cs="Arial"/>
          <w:vertAlign w:val="superscript"/>
        </w:rPr>
        <w:t>3</w:t>
      </w:r>
    </w:p>
    <w:p w14:paraId="1B7EC970" w14:textId="77777777" w:rsidR="00AB5C11" w:rsidRPr="001A4E97" w:rsidRDefault="00AB5C11" w:rsidP="00AB5C11">
      <w:pPr>
        <w:spacing w:before="0" w:after="160"/>
        <w:rPr>
          <w:rFonts w:cs="Arial"/>
          <w:lang w:val="it-IT"/>
        </w:rPr>
      </w:pPr>
      <w:r w:rsidRPr="001A4E97">
        <w:rPr>
          <w:rFonts w:cs="Arial"/>
          <w:lang w:val="it-IT"/>
        </w:rPr>
        <w:t xml:space="preserve">9. </w:t>
      </w:r>
      <w:r w:rsidRPr="001A4E97">
        <w:rPr>
          <w:rFonts w:cs="Arial"/>
          <w:b/>
          <w:lang w:val="it-IT"/>
        </w:rPr>
        <w:t>Arsen</w:t>
      </w:r>
      <w:r w:rsidRPr="001A4E97">
        <w:rPr>
          <w:rFonts w:cs="Arial"/>
          <w:lang w:val="it-IT"/>
        </w:rPr>
        <w:t xml:space="preserve"> (nr CAS 7440-38-2):</w:t>
      </w:r>
    </w:p>
    <w:p w14:paraId="6A027FE3" w14:textId="77777777" w:rsidR="00AB5C11" w:rsidRPr="001A4E97" w:rsidRDefault="00AB5C11" w:rsidP="00AB5C11">
      <w:pPr>
        <w:spacing w:before="0" w:after="160"/>
        <w:rPr>
          <w:rFonts w:cs="Arial"/>
          <w:lang w:val="it-IT"/>
        </w:rPr>
      </w:pPr>
      <w:r w:rsidRPr="001A4E97">
        <w:rPr>
          <w:rFonts w:cs="Arial"/>
          <w:lang w:val="it-IT"/>
        </w:rPr>
        <w:t>Sa = od 0,5 ng/m</w:t>
      </w:r>
      <w:r w:rsidRPr="001A4E97">
        <w:rPr>
          <w:rFonts w:cs="Arial"/>
          <w:vertAlign w:val="superscript"/>
          <w:lang w:val="it-IT"/>
        </w:rPr>
        <w:t>3</w:t>
      </w:r>
    </w:p>
    <w:p w14:paraId="7CF11C20" w14:textId="77777777" w:rsidR="00AB5C11" w:rsidRPr="00DE7C34" w:rsidRDefault="00AB5C11" w:rsidP="00AB5C11">
      <w:pPr>
        <w:spacing w:before="0" w:after="160"/>
        <w:rPr>
          <w:rFonts w:cs="Arial"/>
        </w:rPr>
      </w:pPr>
      <w:r w:rsidRPr="00DE7C34">
        <w:rPr>
          <w:rFonts w:cs="Arial"/>
        </w:rPr>
        <w:t xml:space="preserve">10. </w:t>
      </w:r>
      <w:r w:rsidRPr="00DE7C34">
        <w:rPr>
          <w:rFonts w:cs="Arial"/>
          <w:b/>
        </w:rPr>
        <w:t>Kadm</w:t>
      </w:r>
      <w:r w:rsidRPr="00DE7C34">
        <w:rPr>
          <w:rFonts w:cs="Arial"/>
        </w:rPr>
        <w:t xml:space="preserve"> (nr CAS 7440-43-9):</w:t>
      </w:r>
    </w:p>
    <w:p w14:paraId="48D0F0B5" w14:textId="77777777" w:rsidR="00AB5C11" w:rsidRPr="00DE7C34" w:rsidRDefault="00AB5C11" w:rsidP="00AB5C11">
      <w:pPr>
        <w:spacing w:before="0" w:after="160"/>
        <w:rPr>
          <w:rFonts w:cs="Arial"/>
        </w:rPr>
      </w:pPr>
      <w:r w:rsidRPr="00DE7C34">
        <w:rPr>
          <w:rFonts w:cs="Arial"/>
        </w:rPr>
        <w:t>Sa = od 0,05 ng/m</w:t>
      </w:r>
      <w:r w:rsidRPr="00DE7C34">
        <w:rPr>
          <w:rFonts w:cs="Arial"/>
          <w:vertAlign w:val="superscript"/>
        </w:rPr>
        <w:t>3</w:t>
      </w:r>
    </w:p>
    <w:p w14:paraId="12AF3DFA" w14:textId="77777777" w:rsidR="00AB5C11" w:rsidRPr="00DE7C34" w:rsidRDefault="00AB5C11" w:rsidP="00AB5C11">
      <w:pPr>
        <w:spacing w:before="0" w:after="160"/>
        <w:rPr>
          <w:rFonts w:cs="Arial"/>
        </w:rPr>
      </w:pPr>
      <w:r w:rsidRPr="00DE7C34">
        <w:rPr>
          <w:rFonts w:cs="Arial"/>
        </w:rPr>
        <w:t xml:space="preserve">11. </w:t>
      </w:r>
      <w:r w:rsidRPr="00DE7C34">
        <w:rPr>
          <w:rFonts w:cs="Arial"/>
          <w:b/>
        </w:rPr>
        <w:t xml:space="preserve">Nikiel </w:t>
      </w:r>
      <w:r w:rsidRPr="00DE7C34">
        <w:rPr>
          <w:rFonts w:cs="Arial"/>
        </w:rPr>
        <w:t>(nr CAS 7440-02-0):</w:t>
      </w:r>
    </w:p>
    <w:p w14:paraId="67E95AB6" w14:textId="77777777" w:rsidR="00AB5C11" w:rsidRPr="00DE7C34" w:rsidRDefault="00AB5C11" w:rsidP="00AB5C11">
      <w:pPr>
        <w:spacing w:before="0" w:after="160"/>
        <w:rPr>
          <w:rFonts w:cs="Arial"/>
        </w:rPr>
      </w:pPr>
      <w:r w:rsidRPr="00DE7C34">
        <w:rPr>
          <w:rFonts w:cs="Arial"/>
        </w:rPr>
        <w:t>Sa = od 0,5 ng/m</w:t>
      </w:r>
      <w:r w:rsidRPr="00DE7C34">
        <w:rPr>
          <w:rFonts w:cs="Arial"/>
          <w:vertAlign w:val="superscript"/>
        </w:rPr>
        <w:t>3</w:t>
      </w:r>
    </w:p>
    <w:p w14:paraId="7E49EF79" w14:textId="77777777" w:rsidR="00AB5C11" w:rsidRPr="001A4E97" w:rsidRDefault="00AB5C11" w:rsidP="00AB5C11">
      <w:pPr>
        <w:spacing w:before="0" w:after="160"/>
        <w:rPr>
          <w:rFonts w:cs="Arial"/>
          <w:lang w:val="it-IT"/>
        </w:rPr>
      </w:pPr>
      <w:r w:rsidRPr="001A4E97">
        <w:rPr>
          <w:rFonts w:cs="Arial"/>
          <w:lang w:val="it-IT"/>
        </w:rPr>
        <w:t xml:space="preserve">12. </w:t>
      </w:r>
      <w:r w:rsidRPr="001A4E97">
        <w:rPr>
          <w:rFonts w:cs="Arial"/>
          <w:b/>
          <w:lang w:val="it-IT"/>
        </w:rPr>
        <w:t>Benzo(a)piren</w:t>
      </w:r>
      <w:r w:rsidRPr="001A4E97">
        <w:rPr>
          <w:rFonts w:cs="Arial"/>
          <w:lang w:val="it-IT"/>
        </w:rPr>
        <w:t xml:space="preserve"> (nr CAS 50-32-8):</w:t>
      </w:r>
    </w:p>
    <w:p w14:paraId="757502B8" w14:textId="4521DF8E" w:rsidR="00AB5C11" w:rsidRDefault="00AB5C11" w:rsidP="00AB5C11">
      <w:pPr>
        <w:spacing w:before="0" w:after="160"/>
        <w:rPr>
          <w:rFonts w:cs="Arial"/>
        </w:rPr>
      </w:pPr>
      <w:r w:rsidRPr="00DE7C34">
        <w:rPr>
          <w:rFonts w:cs="Arial"/>
        </w:rPr>
        <w:t>Sa = od 0,3 ng/m</w:t>
      </w:r>
      <w:r w:rsidRPr="00DE7C34">
        <w:rPr>
          <w:rFonts w:cs="Arial"/>
          <w:vertAlign w:val="superscript"/>
        </w:rPr>
        <w:t>3</w:t>
      </w:r>
      <w:r w:rsidRPr="00DE7C34">
        <w:rPr>
          <w:rFonts w:cs="Arial"/>
        </w:rPr>
        <w:t xml:space="preserve"> do 0,5 ng/m</w:t>
      </w:r>
      <w:r w:rsidRPr="00DE7C34">
        <w:rPr>
          <w:rFonts w:cs="Arial"/>
          <w:vertAlign w:val="superscript"/>
        </w:rPr>
        <w:t>3</w:t>
      </w:r>
    </w:p>
    <w:p w14:paraId="06F96CA0" w14:textId="1A994E12" w:rsidR="008B411A" w:rsidRDefault="008B411A" w:rsidP="008B411A">
      <w:pPr>
        <w:pStyle w:val="Bezodstpw"/>
        <w:spacing w:before="0" w:after="160"/>
      </w:pPr>
      <w:r>
        <w:t xml:space="preserve">Sejmik Województwa Kujawsko-Pomorskiego w dniu 24 czerwca 2019 r. przyjął uchwałę </w:t>
      </w:r>
      <w:r w:rsidR="00D27F27">
        <w:br/>
      </w:r>
      <w:r>
        <w:t xml:space="preserve">nr VIII/136/19 w sprawie wprowadzenia na obszarze województwa kujawsko-pomorskiego ograniczeń i zakazów w zakresie eksploatacji instalacji, w których następuje spalanie paliw. </w:t>
      </w:r>
      <w:r w:rsidR="005F25D2">
        <w:t xml:space="preserve">Zmiana powyższej uchwały została dokonana na podstawie </w:t>
      </w:r>
      <w:r w:rsidR="00F53F13" w:rsidRPr="00A3745D">
        <w:t>u</w:t>
      </w:r>
      <w:r w:rsidR="005F25D2" w:rsidRPr="003B6A02">
        <w:t>chwał</w:t>
      </w:r>
      <w:r w:rsidR="00F53F13" w:rsidRPr="00A3745D">
        <w:t xml:space="preserve">y </w:t>
      </w:r>
      <w:r w:rsidR="005F25D2">
        <w:t>n</w:t>
      </w:r>
      <w:r w:rsidR="005F25D2" w:rsidRPr="005F25D2">
        <w:t xml:space="preserve">r XXXV/510/21 Sejmiku Województwa Kujawsko-Pomorskiego z dnia 30 sierpnia 2021 r. zmieniająca uchwałę </w:t>
      </w:r>
      <w:r w:rsidR="005F25D2">
        <w:br/>
      </w:r>
      <w:r w:rsidR="005F25D2" w:rsidRPr="005F25D2">
        <w:t xml:space="preserve">w sprawie wprowadzenia na obszarze województwa kujawsko-pomorskiego ograniczeń </w:t>
      </w:r>
      <w:r w:rsidR="005F25D2">
        <w:br/>
      </w:r>
      <w:r w:rsidR="005F25D2" w:rsidRPr="005F25D2">
        <w:t>i zakazów w zakresie eksploatacji instalacji, w których następuje spalanie paliw</w:t>
      </w:r>
      <w:r w:rsidR="005F25D2">
        <w:t xml:space="preserve">. Zgodnie </w:t>
      </w:r>
      <w:r w:rsidR="005F25D2">
        <w:br/>
        <w:t xml:space="preserve">z uchwałą </w:t>
      </w:r>
      <w:r>
        <w:t xml:space="preserve">rodzaje instalacji, dla których wprowadza się ograniczenia i zakazy w zakresie ich eksploatacji to instalacje, w których następuje spalanie paliw stałych w rozumieniu art. 3 pkt 3 ustawy z dnia 10 kwietnia 1997 r. Prawo energetyczne, w szczególności piece, kominki i kotły, w tym kotły wchodzące w skład zestawów zawierających kocioł na paliwo stałe, ogrzewacze </w:t>
      </w:r>
      <w:r>
        <w:lastRenderedPageBreak/>
        <w:t xml:space="preserve">dodatkowe, regulatory temperatury i urządzenia słoneczne, jeżeli spełniają jeden z poniższych warunków: </w:t>
      </w:r>
    </w:p>
    <w:p w14:paraId="75A929F0" w14:textId="77777777" w:rsidR="008B411A" w:rsidRDefault="008B411A" w:rsidP="002E4BA5">
      <w:pPr>
        <w:pStyle w:val="Bezodstpw"/>
        <w:numPr>
          <w:ilvl w:val="0"/>
          <w:numId w:val="13"/>
        </w:numPr>
        <w:spacing w:before="0" w:after="160"/>
      </w:pPr>
      <w:r>
        <w:t xml:space="preserve">dostarczają ciepło do systemu centralnego ogrzewania; </w:t>
      </w:r>
    </w:p>
    <w:p w14:paraId="4C9C1643" w14:textId="77777777" w:rsidR="008B411A" w:rsidRDefault="008B411A" w:rsidP="002E4BA5">
      <w:pPr>
        <w:pStyle w:val="Bezodstpw"/>
        <w:numPr>
          <w:ilvl w:val="0"/>
          <w:numId w:val="13"/>
        </w:numPr>
        <w:spacing w:before="0" w:after="160"/>
      </w:pPr>
      <w:r>
        <w:t xml:space="preserve">dostarczają ciepło do systemu ogrzewania wody użytkowej; </w:t>
      </w:r>
    </w:p>
    <w:p w14:paraId="511DA48E" w14:textId="77777777" w:rsidR="008B411A" w:rsidRDefault="008B411A" w:rsidP="002E4BA5">
      <w:pPr>
        <w:pStyle w:val="Bezodstpw"/>
        <w:numPr>
          <w:ilvl w:val="0"/>
          <w:numId w:val="13"/>
        </w:numPr>
        <w:spacing w:before="0" w:after="160"/>
      </w:pPr>
      <w:r>
        <w:t>wydzielają ciepło poprzez:</w:t>
      </w:r>
    </w:p>
    <w:p w14:paraId="7AD2B655" w14:textId="77777777" w:rsidR="008B411A" w:rsidRDefault="008B411A" w:rsidP="002E4BA5">
      <w:pPr>
        <w:pStyle w:val="Bezodstpw"/>
        <w:numPr>
          <w:ilvl w:val="1"/>
          <w:numId w:val="13"/>
        </w:numPr>
        <w:spacing w:before="0" w:after="160"/>
        <w:ind w:left="754" w:right="0" w:hanging="357"/>
      </w:pPr>
      <w:r>
        <w:t>bezpośrednie przenoszenie ciepła;</w:t>
      </w:r>
    </w:p>
    <w:p w14:paraId="31D0AD49" w14:textId="77777777" w:rsidR="008B411A" w:rsidRDefault="008B411A" w:rsidP="002E4BA5">
      <w:pPr>
        <w:pStyle w:val="Bezodstpw"/>
        <w:numPr>
          <w:ilvl w:val="1"/>
          <w:numId w:val="13"/>
        </w:numPr>
        <w:spacing w:before="0" w:after="160"/>
        <w:ind w:left="754" w:right="0" w:hanging="357"/>
      </w:pPr>
      <w:r>
        <w:t xml:space="preserve">bezpośrednie przenoszenie ciepła w połączeniu z przenoszeniem ciepła do cieczy; </w:t>
      </w:r>
    </w:p>
    <w:p w14:paraId="435D1884" w14:textId="09E1F97E" w:rsidR="008B411A" w:rsidRPr="0023244F" w:rsidRDefault="008B411A" w:rsidP="002E4BA5">
      <w:pPr>
        <w:pStyle w:val="Bezodstpw"/>
        <w:numPr>
          <w:ilvl w:val="1"/>
          <w:numId w:val="13"/>
        </w:numPr>
        <w:spacing w:before="0" w:after="160"/>
        <w:ind w:left="754" w:right="0" w:hanging="357"/>
      </w:pPr>
      <w:r>
        <w:t>bezpośrednie przenoszenie ciepła w połączeniu z systemem dystrybucji gorącego powietrza</w:t>
      </w:r>
      <w:r w:rsidR="00D27F27">
        <w:t>.</w:t>
      </w:r>
    </w:p>
    <w:p w14:paraId="4545C30D" w14:textId="77777777" w:rsidR="0006090B" w:rsidRDefault="008B411A" w:rsidP="0006090B">
      <w:pPr>
        <w:spacing w:before="0" w:after="160"/>
      </w:pPr>
      <w:r>
        <w:t xml:space="preserve">W instalacjach, </w:t>
      </w:r>
      <w:r w:rsidR="0006090B">
        <w:t xml:space="preserve">wymienionych wyżej </w:t>
      </w:r>
      <w:r>
        <w:t xml:space="preserve">zakazuje się stosowania: </w:t>
      </w:r>
    </w:p>
    <w:p w14:paraId="07751801" w14:textId="77777777" w:rsidR="0006090B" w:rsidRPr="0006090B" w:rsidRDefault="008B411A" w:rsidP="002E4BA5">
      <w:pPr>
        <w:pStyle w:val="Akapitzlist"/>
        <w:numPr>
          <w:ilvl w:val="0"/>
          <w:numId w:val="14"/>
        </w:numPr>
        <w:spacing w:before="0" w:after="160"/>
        <w:contextualSpacing w:val="0"/>
        <w:rPr>
          <w:rFonts w:cs="Arial"/>
          <w:sz w:val="22"/>
        </w:rPr>
      </w:pPr>
      <w:r w:rsidRPr="0006090B">
        <w:rPr>
          <w:sz w:val="22"/>
        </w:rPr>
        <w:t xml:space="preserve">węgla brunatnego oraz paliw stałych produkowanych z wykorzystaniem tego węgla; </w:t>
      </w:r>
    </w:p>
    <w:p w14:paraId="1764CBCA" w14:textId="77777777" w:rsidR="0006090B" w:rsidRPr="0006090B" w:rsidRDefault="008B411A" w:rsidP="002E4BA5">
      <w:pPr>
        <w:pStyle w:val="Akapitzlist"/>
        <w:numPr>
          <w:ilvl w:val="0"/>
          <w:numId w:val="14"/>
        </w:numPr>
        <w:spacing w:before="0" w:after="160"/>
        <w:contextualSpacing w:val="0"/>
        <w:rPr>
          <w:rFonts w:cs="Arial"/>
          <w:sz w:val="22"/>
        </w:rPr>
      </w:pPr>
      <w:r w:rsidRPr="0006090B">
        <w:rPr>
          <w:sz w:val="22"/>
        </w:rPr>
        <w:t xml:space="preserve">mułów i flotokoncentratów węglowych oraz mieszanek produkowanych z ich wykorzystaniem; </w:t>
      </w:r>
    </w:p>
    <w:p w14:paraId="21B58C6E" w14:textId="77777777" w:rsidR="0006090B" w:rsidRPr="0006090B" w:rsidRDefault="008B411A" w:rsidP="002E4BA5">
      <w:pPr>
        <w:pStyle w:val="Akapitzlist"/>
        <w:numPr>
          <w:ilvl w:val="0"/>
          <w:numId w:val="14"/>
        </w:numPr>
        <w:spacing w:before="0" w:after="160"/>
        <w:contextualSpacing w:val="0"/>
        <w:rPr>
          <w:rFonts w:cs="Arial"/>
          <w:sz w:val="22"/>
        </w:rPr>
      </w:pPr>
      <w:r w:rsidRPr="0006090B">
        <w:rPr>
          <w:sz w:val="22"/>
        </w:rPr>
        <w:t xml:space="preserve">paliw w postaci sypkiej, w których udział masowy węgla kamiennego o uziarnieniu poniżej 3 mm wynosi więcej niż 15%; </w:t>
      </w:r>
    </w:p>
    <w:p w14:paraId="3F8A283F" w14:textId="7052EB2E" w:rsidR="008B411A" w:rsidRPr="0006090B" w:rsidRDefault="008B411A" w:rsidP="002E4BA5">
      <w:pPr>
        <w:pStyle w:val="Akapitzlist"/>
        <w:numPr>
          <w:ilvl w:val="0"/>
          <w:numId w:val="14"/>
        </w:numPr>
        <w:spacing w:before="0" w:after="160"/>
        <w:contextualSpacing w:val="0"/>
        <w:rPr>
          <w:rFonts w:cs="Arial"/>
          <w:sz w:val="22"/>
        </w:rPr>
      </w:pPr>
      <w:r w:rsidRPr="0006090B">
        <w:rPr>
          <w:sz w:val="22"/>
        </w:rPr>
        <w:t>biomasy stałej o wilgotności w stanie roboczym powyżej 20%</w:t>
      </w:r>
      <w:r w:rsidR="0006090B">
        <w:rPr>
          <w:sz w:val="22"/>
        </w:rPr>
        <w:t xml:space="preserve"> (p</w:t>
      </w:r>
      <w:r w:rsidRPr="0006090B">
        <w:rPr>
          <w:sz w:val="22"/>
        </w:rPr>
        <w:t>oprzez biomasę stałą, rozumie się biomasę w rozumieniu rozporządzenia Ministra Środowiska z dnia 1 marca 2018 r. w sprawie standardów emisyjnych dla niektórych rodzajów instalacji, źródeł spalania paliw oraz urządzeń spalania lub współspalania odpadów</w:t>
      </w:r>
      <w:r w:rsidR="0006090B">
        <w:rPr>
          <w:sz w:val="22"/>
        </w:rPr>
        <w:t>)</w:t>
      </w:r>
      <w:r w:rsidR="00EA6AC2">
        <w:rPr>
          <w:rStyle w:val="Odwoanieprzypisudolnego"/>
          <w:sz w:val="22"/>
        </w:rPr>
        <w:footnoteReference w:id="21"/>
      </w:r>
      <w:r w:rsidRPr="0006090B">
        <w:rPr>
          <w:sz w:val="22"/>
        </w:rPr>
        <w:t>.</w:t>
      </w:r>
    </w:p>
    <w:p w14:paraId="3D453EE7" w14:textId="2ACA1DA8" w:rsidR="00AB5C11" w:rsidRPr="00B92C90" w:rsidRDefault="00AB5C11" w:rsidP="00AB5C11">
      <w:pPr>
        <w:spacing w:before="0" w:after="160"/>
        <w:rPr>
          <w:rFonts w:cs="Arial"/>
          <w:color w:val="000000"/>
        </w:rPr>
      </w:pPr>
      <w:r w:rsidRPr="0039748D">
        <w:rPr>
          <w:rFonts w:cs="Arial"/>
          <w:color w:val="000000"/>
        </w:rPr>
        <w:t xml:space="preserve">Na terenie </w:t>
      </w:r>
      <w:r>
        <w:rPr>
          <w:rFonts w:cs="Arial"/>
          <w:color w:val="000000"/>
        </w:rPr>
        <w:t>g</w:t>
      </w:r>
      <w:r w:rsidRPr="0039748D">
        <w:rPr>
          <w:rFonts w:cs="Arial"/>
          <w:color w:val="000000"/>
        </w:rPr>
        <w:t xml:space="preserve">miny Dąbrowa Biskupia znajdują się trzy fermy drobiu w Modliborzycach </w:t>
      </w:r>
      <w:r>
        <w:rPr>
          <w:rFonts w:cs="Arial"/>
          <w:color w:val="000000"/>
        </w:rPr>
        <w:t xml:space="preserve">oraz dwie </w:t>
      </w:r>
      <w:r w:rsidRPr="0039748D">
        <w:rPr>
          <w:rFonts w:cs="Arial"/>
          <w:color w:val="000000"/>
        </w:rPr>
        <w:t>ferm</w:t>
      </w:r>
      <w:r>
        <w:rPr>
          <w:rFonts w:cs="Arial"/>
          <w:color w:val="000000"/>
        </w:rPr>
        <w:t>y</w:t>
      </w:r>
      <w:r w:rsidRPr="0039748D">
        <w:rPr>
          <w:rFonts w:cs="Arial"/>
          <w:color w:val="000000"/>
        </w:rPr>
        <w:t xml:space="preserve"> drobiu w</w:t>
      </w:r>
      <w:r>
        <w:rPr>
          <w:rFonts w:cs="Arial"/>
          <w:color w:val="000000"/>
        </w:rPr>
        <w:t> </w:t>
      </w:r>
      <w:r w:rsidRPr="0039748D">
        <w:rPr>
          <w:rFonts w:cs="Arial"/>
          <w:color w:val="000000"/>
        </w:rPr>
        <w:t xml:space="preserve">Dąbrowie Biskupiej. </w:t>
      </w:r>
      <w:r>
        <w:rPr>
          <w:rFonts w:cs="Arial"/>
          <w:color w:val="000000"/>
        </w:rPr>
        <w:t>Na obszarze gminy umiejscowione są również f</w:t>
      </w:r>
      <w:r w:rsidRPr="00B92C90">
        <w:rPr>
          <w:rFonts w:cs="Arial"/>
          <w:color w:val="000000"/>
        </w:rPr>
        <w:t>erm</w:t>
      </w:r>
      <w:r>
        <w:rPr>
          <w:rFonts w:cs="Arial"/>
          <w:color w:val="000000"/>
        </w:rPr>
        <w:t>y</w:t>
      </w:r>
      <w:r w:rsidRPr="00B92C90">
        <w:rPr>
          <w:rFonts w:cs="Arial"/>
          <w:color w:val="000000"/>
        </w:rPr>
        <w:t xml:space="preserve"> trzody chlewnej w miejscowośc</w:t>
      </w:r>
      <w:r>
        <w:rPr>
          <w:rFonts w:cs="Arial"/>
          <w:color w:val="000000"/>
        </w:rPr>
        <w:t>iach</w:t>
      </w:r>
      <w:r w:rsidRPr="00B92C90">
        <w:rPr>
          <w:rFonts w:cs="Arial"/>
          <w:color w:val="000000"/>
        </w:rPr>
        <w:t xml:space="preserve"> Konary</w:t>
      </w:r>
      <w:r>
        <w:rPr>
          <w:rFonts w:cs="Arial"/>
          <w:color w:val="000000"/>
        </w:rPr>
        <w:t xml:space="preserve"> i Radojewice. W</w:t>
      </w:r>
      <w:r w:rsidRPr="00B92C90">
        <w:rPr>
          <w:rFonts w:cs="Arial"/>
          <w:color w:val="000000"/>
        </w:rPr>
        <w:t xml:space="preserve"> miejscowości Radojewice </w:t>
      </w:r>
      <w:r>
        <w:rPr>
          <w:rFonts w:cs="Arial"/>
          <w:color w:val="000000"/>
        </w:rPr>
        <w:t>znajduje się także b</w:t>
      </w:r>
      <w:r w:rsidRPr="00B92C90">
        <w:rPr>
          <w:rFonts w:cs="Arial"/>
          <w:color w:val="000000"/>
        </w:rPr>
        <w:t xml:space="preserve">iogazownia rolnicza produkującej gaz biometan z gnojowicy, gnojówki </w:t>
      </w:r>
      <w:r>
        <w:rPr>
          <w:rFonts w:cs="Arial"/>
          <w:color w:val="000000"/>
        </w:rPr>
        <w:br/>
      </w:r>
      <w:r w:rsidRPr="00B92C90">
        <w:rPr>
          <w:rFonts w:cs="Arial"/>
          <w:color w:val="000000"/>
        </w:rPr>
        <w:t>i odpadów poubojowych z dodatkiem substratów roślinnych</w:t>
      </w:r>
      <w:r>
        <w:rPr>
          <w:rFonts w:cs="Arial"/>
          <w:color w:val="000000"/>
        </w:rPr>
        <w:t xml:space="preserve">. </w:t>
      </w:r>
      <w:r w:rsidRPr="0039748D">
        <w:rPr>
          <w:rFonts w:cs="Arial"/>
          <w:color w:val="000000"/>
        </w:rPr>
        <w:t>Obecność tych przedsiębiorstw powoduje uciążliwości odorowe dla okolicznych mieszkańców</w:t>
      </w:r>
      <w:r>
        <w:rPr>
          <w:rStyle w:val="Odwoanieprzypisudolnego"/>
          <w:rFonts w:cs="Arial"/>
          <w:color w:val="000000"/>
        </w:rPr>
        <w:footnoteReference w:id="22"/>
      </w:r>
      <w:r>
        <w:rPr>
          <w:rFonts w:cs="Arial"/>
          <w:color w:val="000000"/>
        </w:rPr>
        <w:t xml:space="preserve">. </w:t>
      </w:r>
    </w:p>
    <w:p w14:paraId="248AE82E" w14:textId="2ADE97F8" w:rsidR="00AB5C11" w:rsidRPr="000414F1" w:rsidRDefault="00AB5C11" w:rsidP="00FB6A3E">
      <w:pPr>
        <w:spacing w:before="0" w:after="160"/>
        <w:rPr>
          <w:rFonts w:cs="Arial"/>
        </w:rPr>
      </w:pPr>
      <w:r w:rsidRPr="000414F1">
        <w:rPr>
          <w:rFonts w:cs="Arial"/>
        </w:rPr>
        <w:lastRenderedPageBreak/>
        <w:t xml:space="preserve">Na terenie gminy Dąbrowa Biskupia funkcjonuje program „Czyste Powietrze”. Jego celem jest poprawa jakości powietrza poprzez wspieranie mieszkańców w wymianie starych źródeł ciepła oraz termomodernizacji budynków mieszkalnych. Program umożliwia uzyskanie dofinansowania m.in. na zakup nowoczesnych kotłów, docieplenie domów, wymianę okien </w:t>
      </w:r>
      <w:r w:rsidR="00E65D77">
        <w:rPr>
          <w:rFonts w:cs="Arial"/>
        </w:rPr>
        <w:br/>
      </w:r>
      <w:r w:rsidRPr="000414F1">
        <w:rPr>
          <w:rFonts w:cs="Arial"/>
        </w:rPr>
        <w:t>i drzwi, a także instalację paneli fotowoltaicznych</w:t>
      </w:r>
      <w:r>
        <w:rPr>
          <w:rStyle w:val="Odwoanieprzypisudolnego"/>
          <w:rFonts w:cs="Arial"/>
        </w:rPr>
        <w:footnoteReference w:id="23"/>
      </w:r>
      <w:r w:rsidRPr="000414F1">
        <w:rPr>
          <w:rFonts w:cs="Arial"/>
        </w:rPr>
        <w:t xml:space="preserve">. </w:t>
      </w:r>
    </w:p>
    <w:p w14:paraId="7FF9F264" w14:textId="77777777" w:rsidR="00AB5C11" w:rsidRDefault="00AB5C11" w:rsidP="00FB6A3E">
      <w:pPr>
        <w:spacing w:before="0" w:after="160"/>
        <w:rPr>
          <w:rFonts w:cs="Arial"/>
        </w:rPr>
      </w:pPr>
      <w:r>
        <w:rPr>
          <w:rFonts w:cs="Arial"/>
        </w:rPr>
        <w:t>Gmina</w:t>
      </w:r>
      <w:r w:rsidRPr="00B64609">
        <w:rPr>
          <w:rFonts w:cs="Arial"/>
        </w:rPr>
        <w:t xml:space="preserve"> </w:t>
      </w:r>
      <w:r>
        <w:rPr>
          <w:rFonts w:cs="Arial"/>
        </w:rPr>
        <w:t>Dąbrowa Biskupia</w:t>
      </w:r>
      <w:r w:rsidRPr="00B64609">
        <w:rPr>
          <w:rFonts w:cs="Arial"/>
        </w:rPr>
        <w:t xml:space="preserve"> posiada sensor jakości powietrza</w:t>
      </w:r>
      <w:r>
        <w:rPr>
          <w:rStyle w:val="Odwoanieprzypisudolnego"/>
          <w:rFonts w:cs="Arial"/>
        </w:rPr>
        <w:footnoteReference w:id="24"/>
      </w:r>
      <w:r w:rsidRPr="00B64609">
        <w:rPr>
          <w:rFonts w:cs="Arial"/>
        </w:rPr>
        <w:t>, który został zamontowany na budynku Szkoły Podstawowej w Ośniszczewku. Dzięki niemu możliwe jest dokonanie oceny w zakresie przekroczeń zanieczyszczeń powietrza na danym obszarze. Mieszkańcy mogą sprawdzić wyniki dokonywanych pomiarów w Internecie. Systematyczna kontrola wyników pozwala na szybkie wykrycie zanieczyszczeń i zastosowanie rozwiązań przyczyniających się do poprawy tego zjawiska.</w:t>
      </w:r>
    </w:p>
    <w:p w14:paraId="651B85F9" w14:textId="77777777" w:rsidR="00EA6AC2" w:rsidRPr="00F21484" w:rsidRDefault="00EA6AC2" w:rsidP="00FB6A3E">
      <w:pPr>
        <w:spacing w:before="0" w:after="160"/>
        <w:rPr>
          <w:b/>
        </w:rPr>
      </w:pPr>
      <w:r w:rsidRPr="00F21484">
        <w:rPr>
          <w:b/>
        </w:rPr>
        <w:t>Odnawialne źródła energii</w:t>
      </w:r>
    </w:p>
    <w:p w14:paraId="6178D4D1" w14:textId="77777777" w:rsidR="00EA6AC2" w:rsidRDefault="00EA6AC2" w:rsidP="00FB6A3E">
      <w:pPr>
        <w:spacing w:before="0" w:after="160"/>
        <w:rPr>
          <w:rFonts w:eastAsia="Arial" w:cs="Arial"/>
          <w:szCs w:val="22"/>
          <w:lang w:val="pl"/>
        </w:rPr>
      </w:pPr>
      <w:r w:rsidRPr="00546D46">
        <w:rPr>
          <w:rFonts w:eastAsia="Arial" w:cs="Arial"/>
          <w:szCs w:val="22"/>
          <w:lang w:val="pl"/>
        </w:rPr>
        <w:t xml:space="preserve">Zmniejszenie emisji zanieczyszczeń z sektora komunalno-bytowego, a w efekcie poprawa jakości powietrza może nastąpić także poprzez montaż instalacji odnawialnych źródeł energii. Odnawialnymi źródłami energii są odnawialne, niekopalne źródła energii obejmujące przede wszystkim energię wiatru, energię promieniowania słonecznego, energię geotermalną, energię wodną oraz energię otrzymywaną z biomasy i biogazu. Efektywność pracy instalacji wykorzystujących energię odnawialną uzależniona jest jednak od potencjału wykorzystania </w:t>
      </w:r>
      <w:r w:rsidRPr="006C16F3">
        <w:rPr>
          <w:rFonts w:eastAsia="Arial" w:cs="Arial"/>
          <w:szCs w:val="22"/>
          <w:lang w:val="pl"/>
        </w:rPr>
        <w:t>poszczególnych źródeł i uwarunkowań obszaru, na którym zostaną zlokalizowane</w:t>
      </w:r>
      <w:r>
        <w:rPr>
          <w:rFonts w:eastAsia="Arial" w:cs="Arial"/>
          <w:szCs w:val="22"/>
          <w:lang w:val="pl"/>
        </w:rPr>
        <w:t>.</w:t>
      </w:r>
    </w:p>
    <w:p w14:paraId="40ED207C" w14:textId="0654C7C8" w:rsidR="00BB6F69" w:rsidRPr="00BB6F69" w:rsidRDefault="00EA6AC2" w:rsidP="00BB6F69">
      <w:pPr>
        <w:autoSpaceDE w:val="0"/>
        <w:autoSpaceDN w:val="0"/>
        <w:adjustRightInd w:val="0"/>
        <w:spacing w:before="0" w:after="160"/>
        <w:rPr>
          <w:rFonts w:cs="Arial"/>
          <w:iCs/>
          <w:szCs w:val="18"/>
        </w:rPr>
      </w:pPr>
      <w:r w:rsidRPr="00AC33C0">
        <w:rPr>
          <w:rFonts w:cs="Arial"/>
          <w:szCs w:val="22"/>
        </w:rPr>
        <w:t xml:space="preserve">Warunki dla rozwoju energetyki </w:t>
      </w:r>
      <w:r>
        <w:rPr>
          <w:rFonts w:cs="Arial"/>
          <w:szCs w:val="22"/>
        </w:rPr>
        <w:t xml:space="preserve">słonecznej </w:t>
      </w:r>
      <w:r w:rsidRPr="00AC33C0">
        <w:rPr>
          <w:rFonts w:cs="Arial"/>
          <w:szCs w:val="22"/>
        </w:rPr>
        <w:t xml:space="preserve">w województwie kujawsko-pomorskim są korzystne. </w:t>
      </w:r>
      <w:r>
        <w:rPr>
          <w:rFonts w:cs="Arial"/>
          <w:szCs w:val="22"/>
        </w:rPr>
        <w:t xml:space="preserve">Gmina Dąbrowa Biskupia </w:t>
      </w:r>
      <w:r w:rsidRPr="00AC33C0">
        <w:rPr>
          <w:rFonts w:cs="Arial"/>
          <w:szCs w:val="22"/>
        </w:rPr>
        <w:t>położona jest na obszarze, gdzie usłonecznienie w ciągu roku (czyli liczba godzin z bezpośrednio widoczną tarczą słoneczną) wynosi około 1</w:t>
      </w:r>
      <w:r w:rsidR="00FB6A3E">
        <w:rPr>
          <w:rFonts w:cs="Arial"/>
          <w:szCs w:val="22"/>
        </w:rPr>
        <w:t> 7</w:t>
      </w:r>
      <w:r w:rsidRPr="00AC33C0">
        <w:rPr>
          <w:rFonts w:cs="Arial"/>
          <w:szCs w:val="22"/>
        </w:rPr>
        <w:t>50</w:t>
      </w:r>
      <w:r w:rsidR="00FB6A3E">
        <w:rPr>
          <w:rFonts w:cs="Arial"/>
          <w:szCs w:val="22"/>
        </w:rPr>
        <w:t>-1 800</w:t>
      </w:r>
      <w:r w:rsidRPr="00AC33C0">
        <w:rPr>
          <w:rFonts w:cs="Arial"/>
          <w:szCs w:val="22"/>
        </w:rPr>
        <w:t xml:space="preserve"> godzin i należy do wysokiego w Polsce. Oznacza to, że </w:t>
      </w:r>
      <w:r w:rsidR="00DB5D72">
        <w:rPr>
          <w:rFonts w:cs="Arial"/>
          <w:szCs w:val="22"/>
        </w:rPr>
        <w:t>G</w:t>
      </w:r>
      <w:r w:rsidR="00DB5D72" w:rsidRPr="00AC33C0">
        <w:rPr>
          <w:rFonts w:cs="Arial"/>
          <w:szCs w:val="22"/>
        </w:rPr>
        <w:t xml:space="preserve">mina </w:t>
      </w:r>
      <w:r w:rsidRPr="00AC33C0">
        <w:rPr>
          <w:rFonts w:cs="Arial"/>
          <w:szCs w:val="22"/>
        </w:rPr>
        <w:t>Dąbrowa Biskupia posiada potencjał w zakresie wykorzystania energii słonecznej</w:t>
      </w:r>
      <w:r>
        <w:rPr>
          <w:rFonts w:cs="Arial"/>
          <w:szCs w:val="22"/>
        </w:rPr>
        <w:t>.</w:t>
      </w:r>
      <w:r w:rsidR="00BB6F69">
        <w:rPr>
          <w:color w:val="000000" w:themeColor="text1"/>
        </w:rPr>
        <w:br w:type="page"/>
      </w:r>
    </w:p>
    <w:p w14:paraId="44E381EF" w14:textId="0F40ECC5" w:rsidR="00EA6AC2" w:rsidRPr="00EA6AC2" w:rsidRDefault="00EA6AC2" w:rsidP="00EA6AC2">
      <w:pPr>
        <w:pStyle w:val="Legenda"/>
        <w:rPr>
          <w:color w:val="000000" w:themeColor="text1"/>
        </w:rPr>
      </w:pPr>
      <w:bookmarkStart w:id="89" w:name="_Toc206420824"/>
      <w:r w:rsidRPr="00EA6AC2">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5</w:t>
      </w:r>
      <w:r w:rsidR="001E1228">
        <w:rPr>
          <w:color w:val="000000" w:themeColor="text1"/>
        </w:rPr>
        <w:fldChar w:fldCharType="end"/>
      </w:r>
      <w:r w:rsidRPr="00EA6AC2">
        <w:rPr>
          <w:color w:val="000000" w:themeColor="text1"/>
        </w:rPr>
        <w:t xml:space="preserve">. Położenie </w:t>
      </w:r>
      <w:r>
        <w:rPr>
          <w:color w:val="000000" w:themeColor="text1"/>
        </w:rPr>
        <w:t>Gminy Dąbrowa Biskupia</w:t>
      </w:r>
      <w:r w:rsidRPr="00EA6AC2">
        <w:rPr>
          <w:color w:val="000000" w:themeColor="text1"/>
        </w:rPr>
        <w:t xml:space="preserve"> na mapie usłonecznienia na terenie Polski</w:t>
      </w:r>
      <w:bookmarkEnd w:id="89"/>
    </w:p>
    <w:p w14:paraId="314CA04D" w14:textId="73B36981" w:rsidR="00D61F0D" w:rsidRDefault="00EA6AC2" w:rsidP="00EA6AC2">
      <w:pPr>
        <w:pStyle w:val="Legenda"/>
      </w:pPr>
      <w:r w:rsidRPr="00EA6AC2">
        <w:rPr>
          <w:noProof/>
        </w:rPr>
        <w:drawing>
          <wp:inline distT="0" distB="0" distL="0" distR="0" wp14:anchorId="090C05E8" wp14:editId="7E197A8E">
            <wp:extent cx="4648200" cy="4333875"/>
            <wp:effectExtent l="19050" t="19050" r="19050" b="28575"/>
            <wp:docPr id="9" name="Obraz 9" descr="Położenie Gminy Dąbrowa Biskupia na mapie usłonecznienia na tereni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4" t="1493" r="1162" b="1464"/>
                    <a:stretch/>
                  </pic:blipFill>
                  <pic:spPr bwMode="auto">
                    <a:xfrm>
                      <a:off x="0" y="0"/>
                      <a:ext cx="4648951" cy="4334575"/>
                    </a:xfrm>
                    <a:prstGeom prst="rect">
                      <a:avLst/>
                    </a:prstGeom>
                    <a:ln w="25400" cap="flat" cmpd="dbl"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5592E8" w14:textId="5EF0A08A" w:rsidR="00FB6A3E" w:rsidRDefault="00EA6AC2" w:rsidP="00FB6A3E">
      <w:pPr>
        <w:spacing w:line="240" w:lineRule="auto"/>
        <w:jc w:val="right"/>
        <w:rPr>
          <w:sz w:val="18"/>
        </w:rPr>
      </w:pPr>
      <w:r w:rsidRPr="00F27B44">
        <w:rPr>
          <w:sz w:val="18"/>
        </w:rPr>
        <w:t xml:space="preserve">Źródło: Opracowanie własne na podstawie Instytut Meteorologii i Gospodarki Wodnej - Państwowy Instytut Badawczy, </w:t>
      </w:r>
      <w:r w:rsidRPr="00175516">
        <w:rPr>
          <w:sz w:val="18"/>
        </w:rPr>
        <w:t>https://klimat.imgw.pl/</w:t>
      </w:r>
      <w:r>
        <w:rPr>
          <w:sz w:val="18"/>
        </w:rPr>
        <w:t xml:space="preserve"> </w:t>
      </w:r>
      <w:r w:rsidR="00FB6A3E">
        <w:rPr>
          <w:sz w:val="18"/>
        </w:rPr>
        <w:t>(</w:t>
      </w:r>
      <w:r>
        <w:rPr>
          <w:sz w:val="18"/>
        </w:rPr>
        <w:t>dostęp: 0</w:t>
      </w:r>
      <w:r w:rsidR="00FB6A3E">
        <w:rPr>
          <w:sz w:val="18"/>
        </w:rPr>
        <w:t>5</w:t>
      </w:r>
      <w:r>
        <w:rPr>
          <w:sz w:val="18"/>
        </w:rPr>
        <w:t>.0</w:t>
      </w:r>
      <w:r w:rsidR="00FB6A3E">
        <w:rPr>
          <w:sz w:val="18"/>
        </w:rPr>
        <w:t>8</w:t>
      </w:r>
      <w:r>
        <w:rPr>
          <w:sz w:val="18"/>
        </w:rPr>
        <w:t>.2025 r.)</w:t>
      </w:r>
    </w:p>
    <w:p w14:paraId="504BCA37" w14:textId="1B05DE83" w:rsidR="00677891" w:rsidRPr="0004181A" w:rsidRDefault="00677891" w:rsidP="0004181A">
      <w:pPr>
        <w:spacing w:before="0" w:after="160"/>
      </w:pPr>
      <w:r w:rsidRPr="00677891">
        <w:t xml:space="preserve">Na terenie gminy Dąbrowa Biskupia realizowanych jest szereg inwestycji związanych </w:t>
      </w:r>
      <w:r w:rsidR="0004181A">
        <w:br/>
      </w:r>
      <w:r w:rsidRPr="00677891">
        <w:t>z budową farm fotowoltaicznych, których celem jest rozwój odnawialnych źródeł energii. Projekty te różnią się skalą</w:t>
      </w:r>
      <w:r w:rsidR="0004181A">
        <w:t xml:space="preserve">, ponieważ </w:t>
      </w:r>
      <w:r w:rsidRPr="00677891">
        <w:t>planowane moce instalacji wynoszą od 1 MW do nawet 97 MW,</w:t>
      </w:r>
      <w:r w:rsidR="00BB6F69">
        <w:t xml:space="preserve"> </w:t>
      </w:r>
      <w:r w:rsidRPr="00677891">
        <w:t>a powierzchnie przeznaczone pod zabudowę wahają się od ok</w:t>
      </w:r>
      <w:r w:rsidR="0004181A">
        <w:t>.</w:t>
      </w:r>
      <w:r w:rsidRPr="00677891">
        <w:t xml:space="preserve"> 1 h</w:t>
      </w:r>
      <w:r w:rsidR="0004181A">
        <w:t>a</w:t>
      </w:r>
      <w:r w:rsidRPr="00677891">
        <w:t xml:space="preserve"> do ponad 60 h</w:t>
      </w:r>
      <w:r w:rsidR="0004181A">
        <w:t>a</w:t>
      </w:r>
      <w:r w:rsidRPr="00677891">
        <w:t>. Inwestycje obejmują montaż paneli fotowoltaicznych o zróżnicowanej mocy. W zależności od mocy pojedynczych paneli, planowana liczba instalowanych modułów może sięgać od kilkuset do kilkuset tysięcy sztuk.</w:t>
      </w:r>
      <w:r w:rsidR="0004181A">
        <w:t xml:space="preserve"> </w:t>
      </w:r>
      <w:r w:rsidRPr="00677891">
        <w:t>Dla większości przedsięwzięć przeprowadzono lub prowadzi się postępowania administracyjne w zakresie uzyskania decyzji o środowiskowych uwarunkowaniach. Projekty te często zakładają również instalację dodatkowej infrastruktury technicznej, takiej jak stacje transformatorowe, magazyny energii czy inwertery.</w:t>
      </w:r>
      <w:r w:rsidR="0004181A">
        <w:t xml:space="preserve"> </w:t>
      </w:r>
      <w:r w:rsidRPr="00677891">
        <w:t>Inicjatywy te świadczą o dynamicznym rozwoju sektora energii słonecznej w regionie</w:t>
      </w:r>
      <w:r w:rsidR="0004181A">
        <w:t xml:space="preserve"> </w:t>
      </w:r>
      <w:r w:rsidRPr="00677891">
        <w:t>i wskazują na rosnące zainteresowanie lokalnych i zewnętrznych inwestorów produkcją energii odnawialnej</w:t>
      </w:r>
      <w:r w:rsidR="00D27F27">
        <w:rPr>
          <w:rStyle w:val="Odwoanieprzypisudolnego"/>
        </w:rPr>
        <w:footnoteReference w:id="25"/>
      </w:r>
      <w:r w:rsidRPr="00677891">
        <w:t>.</w:t>
      </w:r>
    </w:p>
    <w:p w14:paraId="555EE933" w14:textId="05DCD0CE" w:rsidR="00FB6A3E" w:rsidRPr="0004181A" w:rsidRDefault="00677891" w:rsidP="00D27F27">
      <w:pPr>
        <w:pStyle w:val="Bezodstpw"/>
        <w:spacing w:before="0" w:after="160"/>
        <w:rPr>
          <w:rFonts w:cs="Arial"/>
          <w:szCs w:val="22"/>
        </w:rPr>
      </w:pPr>
      <w:r w:rsidRPr="00766A34">
        <w:rPr>
          <w:rFonts w:cs="Arial"/>
          <w:szCs w:val="22"/>
        </w:rPr>
        <w:lastRenderedPageBreak/>
        <w:t xml:space="preserve">Z analizy </w:t>
      </w:r>
      <w:r>
        <w:rPr>
          <w:rFonts w:cs="Arial"/>
          <w:szCs w:val="22"/>
        </w:rPr>
        <w:t xml:space="preserve">poniższej </w:t>
      </w:r>
      <w:r w:rsidRPr="00766A34">
        <w:rPr>
          <w:rFonts w:cs="Arial"/>
          <w:szCs w:val="22"/>
        </w:rPr>
        <w:t>mapy wynika, że </w:t>
      </w:r>
      <w:r w:rsidR="00D27F27">
        <w:rPr>
          <w:rFonts w:cs="Arial"/>
          <w:szCs w:val="22"/>
        </w:rPr>
        <w:t>G</w:t>
      </w:r>
      <w:r w:rsidRPr="00766A34">
        <w:rPr>
          <w:rFonts w:cs="Arial"/>
          <w:szCs w:val="22"/>
        </w:rPr>
        <w:t xml:space="preserve">mina Dąbrowa Biskupia znajduje się w strefie </w:t>
      </w:r>
      <w:r w:rsidR="00F53F13" w:rsidRPr="00A3745D">
        <w:rPr>
          <w:rFonts w:cs="Arial"/>
          <w:szCs w:val="22"/>
        </w:rPr>
        <w:t xml:space="preserve">umiarkowanych </w:t>
      </w:r>
      <w:r w:rsidRPr="00766A34">
        <w:rPr>
          <w:rFonts w:cs="Arial"/>
          <w:szCs w:val="22"/>
        </w:rPr>
        <w:t xml:space="preserve">warunków dla rozwoju </w:t>
      </w:r>
      <w:r w:rsidRPr="00036D4C">
        <w:rPr>
          <w:rFonts w:cs="Arial"/>
          <w:szCs w:val="22"/>
        </w:rPr>
        <w:t>energetyki wiatrowej, bowiem na jej terenie energia wiatru na wysokości 30 m nad poziomem gruntu wynosi ok. 1</w:t>
      </w:r>
      <w:r w:rsidR="00F94A0B">
        <w:rPr>
          <w:rFonts w:cs="Arial"/>
          <w:szCs w:val="22"/>
        </w:rPr>
        <w:t> </w:t>
      </w:r>
      <w:r w:rsidRPr="00036D4C">
        <w:rPr>
          <w:rFonts w:cs="Arial"/>
          <w:szCs w:val="22"/>
        </w:rPr>
        <w:t>000</w:t>
      </w:r>
      <w:r w:rsidR="00F94A0B">
        <w:rPr>
          <w:rFonts w:cs="Arial"/>
          <w:szCs w:val="22"/>
        </w:rPr>
        <w:t xml:space="preserve"> </w:t>
      </w:r>
      <w:r w:rsidRPr="00036D4C">
        <w:rPr>
          <w:rFonts w:cs="Arial"/>
          <w:szCs w:val="22"/>
        </w:rPr>
        <w:t>-</w:t>
      </w:r>
      <w:r w:rsidR="00F94A0B">
        <w:rPr>
          <w:rFonts w:cs="Arial"/>
          <w:szCs w:val="22"/>
        </w:rPr>
        <w:t xml:space="preserve"> </w:t>
      </w:r>
      <w:r w:rsidRPr="00036D4C">
        <w:rPr>
          <w:rFonts w:cs="Arial"/>
          <w:szCs w:val="22"/>
        </w:rPr>
        <w:t>1 250 kWh/m</w:t>
      </w:r>
      <w:r w:rsidRPr="00036D4C">
        <w:rPr>
          <w:rFonts w:cs="Arial"/>
          <w:szCs w:val="22"/>
          <w:vertAlign w:val="superscript"/>
        </w:rPr>
        <w:t>2</w:t>
      </w:r>
      <w:r w:rsidRPr="00036D4C">
        <w:rPr>
          <w:rFonts w:cs="Arial"/>
          <w:szCs w:val="22"/>
        </w:rPr>
        <w:t>/rok.</w:t>
      </w:r>
    </w:p>
    <w:p w14:paraId="778DBB12" w14:textId="6061131E" w:rsidR="00B61E11" w:rsidRPr="00FB6A3E" w:rsidRDefault="00FB6A3E" w:rsidP="00FB6A3E">
      <w:pPr>
        <w:pStyle w:val="Legenda"/>
        <w:rPr>
          <w:color w:val="000000" w:themeColor="text1"/>
        </w:rPr>
      </w:pPr>
      <w:bookmarkStart w:id="90" w:name="_Toc206420825"/>
      <w:r w:rsidRPr="00FB6A3E">
        <w:rPr>
          <w:color w:val="000000" w:themeColor="text1"/>
        </w:rPr>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6</w:t>
      </w:r>
      <w:r w:rsidR="001E1228">
        <w:rPr>
          <w:color w:val="000000" w:themeColor="text1"/>
        </w:rPr>
        <w:fldChar w:fldCharType="end"/>
      </w:r>
      <w:r w:rsidRPr="00FB6A3E">
        <w:rPr>
          <w:color w:val="000000" w:themeColor="text1"/>
        </w:rPr>
        <w:t>. Położenie Gminy Dąbrowa Biskupia na mapie energii wiatru w kWh/m</w:t>
      </w:r>
      <w:r w:rsidRPr="00FB6A3E">
        <w:rPr>
          <w:color w:val="000000" w:themeColor="text1"/>
          <w:vertAlign w:val="superscript"/>
        </w:rPr>
        <w:t>2</w:t>
      </w:r>
      <w:r w:rsidRPr="00FB6A3E">
        <w:rPr>
          <w:color w:val="000000" w:themeColor="text1"/>
        </w:rPr>
        <w:t xml:space="preserve"> na wysokości 30 m nad poziomem gruntu</w:t>
      </w:r>
      <w:bookmarkEnd w:id="90"/>
    </w:p>
    <w:p w14:paraId="5C2F76D6" w14:textId="454A44CE" w:rsidR="00D61F0D" w:rsidRDefault="00FB6A3E" w:rsidP="00FB6A3E">
      <w:pPr>
        <w:jc w:val="center"/>
      </w:pPr>
      <w:r w:rsidRPr="00FB6A3E">
        <w:rPr>
          <w:noProof/>
        </w:rPr>
        <w:drawing>
          <wp:inline distT="0" distB="0" distL="0" distR="0" wp14:anchorId="4D3E6FBF" wp14:editId="174FDBAF">
            <wp:extent cx="4229100" cy="4750139"/>
            <wp:effectExtent l="19050" t="19050" r="19050" b="12700"/>
            <wp:docPr id="10" name="Obraz 10" descr="Położenie Gminy Dąbrowa Biskupia na mapie energii wiatru w kWh/m2 na wysokości 30 m nad poziomem gru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7054" cy="4759073"/>
                    </a:xfrm>
                    <a:prstGeom prst="rect">
                      <a:avLst/>
                    </a:prstGeom>
                    <a:ln w="25400" cmpd="dbl">
                      <a:solidFill>
                        <a:sysClr val="windowText" lastClr="000000"/>
                      </a:solidFill>
                    </a:ln>
                  </pic:spPr>
                </pic:pic>
              </a:graphicData>
            </a:graphic>
          </wp:inline>
        </w:drawing>
      </w:r>
    </w:p>
    <w:p w14:paraId="6B396C07" w14:textId="060A52C8" w:rsidR="00FB6A3E" w:rsidRDefault="00FB6A3E" w:rsidP="00FB6A3E">
      <w:pPr>
        <w:spacing w:line="240" w:lineRule="auto"/>
        <w:jc w:val="right"/>
        <w:rPr>
          <w:rFonts w:cs="Arial"/>
          <w:sz w:val="18"/>
          <w:szCs w:val="18"/>
        </w:rPr>
      </w:pPr>
      <w:r w:rsidRPr="00890052">
        <w:rPr>
          <w:rFonts w:cs="Arial"/>
          <w:sz w:val="18"/>
          <w:szCs w:val="18"/>
          <w:lang w:eastAsia="x-none"/>
        </w:rPr>
        <w:t>Źródło:</w:t>
      </w:r>
      <w:r w:rsidRPr="00890052">
        <w:rPr>
          <w:rFonts w:cs="Arial"/>
          <w:sz w:val="18"/>
          <w:szCs w:val="18"/>
        </w:rPr>
        <w:t xml:space="preserve"> Opracowanie własne na podstawie Halina Lorenc, Instytut Meteorologii i Gospodarki Wodnej,</w:t>
      </w:r>
      <w:r>
        <w:rPr>
          <w:rFonts w:cs="Arial"/>
          <w:sz w:val="18"/>
          <w:szCs w:val="18"/>
        </w:rPr>
        <w:t xml:space="preserve"> </w:t>
      </w:r>
      <w:r w:rsidRPr="00890052">
        <w:rPr>
          <w:rFonts w:cs="Arial"/>
          <w:sz w:val="18"/>
          <w:szCs w:val="18"/>
        </w:rPr>
        <w:t>Opracowanie 2001, Warszawa</w:t>
      </w:r>
    </w:p>
    <w:p w14:paraId="71D3A1B2" w14:textId="3D2D12F1" w:rsidR="00D27F27" w:rsidRPr="00D27F27" w:rsidRDefault="00677891" w:rsidP="00D27F27">
      <w:pPr>
        <w:pStyle w:val="Bezodstpw"/>
        <w:spacing w:before="0" w:after="160"/>
        <w:rPr>
          <w:rFonts w:cs="Arial"/>
          <w:szCs w:val="22"/>
        </w:rPr>
      </w:pPr>
      <w:r w:rsidRPr="00677891">
        <w:rPr>
          <w:rFonts w:cs="Arial"/>
          <w:szCs w:val="22"/>
        </w:rPr>
        <w:t>N</w:t>
      </w:r>
      <w:r w:rsidRPr="00677891">
        <w:rPr>
          <w:rFonts w:cs="Arial"/>
          <w:color w:val="000000"/>
        </w:rPr>
        <w:t xml:space="preserve">a terenie gminy Dąbrowa Biskupia funkcjonuje 12 elektrowni wiatrowych o łącznej mocy 5,4 MW. Poniżej przedstawiono ich lokalizację i charakterystykę. </w:t>
      </w:r>
      <w:r w:rsidR="00D27F27">
        <w:rPr>
          <w:color w:val="000000" w:themeColor="text1"/>
        </w:rPr>
        <w:br w:type="page"/>
      </w:r>
    </w:p>
    <w:p w14:paraId="134E8D84" w14:textId="1031F9DA" w:rsidR="00D61F0D" w:rsidRPr="00677891" w:rsidRDefault="00677891" w:rsidP="00677891">
      <w:pPr>
        <w:pStyle w:val="Legenda"/>
        <w:rPr>
          <w:color w:val="000000" w:themeColor="text1"/>
        </w:rPr>
      </w:pPr>
      <w:bookmarkStart w:id="91" w:name="_Toc206420750"/>
      <w:r w:rsidRPr="00677891">
        <w:rPr>
          <w:color w:val="000000" w:themeColor="text1"/>
        </w:rPr>
        <w:lastRenderedPageBreak/>
        <w:t xml:space="preserve">Tabela </w:t>
      </w:r>
      <w:r w:rsidRPr="00677891">
        <w:rPr>
          <w:color w:val="000000" w:themeColor="text1"/>
        </w:rPr>
        <w:fldChar w:fldCharType="begin"/>
      </w:r>
      <w:r w:rsidRPr="00677891">
        <w:rPr>
          <w:color w:val="000000" w:themeColor="text1"/>
        </w:rPr>
        <w:instrText xml:space="preserve"> SEQ Tabela \* ARABIC </w:instrText>
      </w:r>
      <w:r w:rsidRPr="00677891">
        <w:rPr>
          <w:color w:val="000000" w:themeColor="text1"/>
        </w:rPr>
        <w:fldChar w:fldCharType="separate"/>
      </w:r>
      <w:r w:rsidR="000C4136">
        <w:rPr>
          <w:noProof/>
          <w:color w:val="000000" w:themeColor="text1"/>
        </w:rPr>
        <w:t>7</w:t>
      </w:r>
      <w:r w:rsidRPr="00677891">
        <w:rPr>
          <w:color w:val="000000" w:themeColor="text1"/>
        </w:rPr>
        <w:fldChar w:fldCharType="end"/>
      </w:r>
      <w:r w:rsidRPr="00677891">
        <w:rPr>
          <w:color w:val="000000" w:themeColor="text1"/>
        </w:rPr>
        <w:t xml:space="preserve">. Elektrownie wiatrowe na terenie </w:t>
      </w:r>
      <w:r w:rsidR="00F53F13" w:rsidRPr="00A3745D">
        <w:rPr>
          <w:color w:val="000000" w:themeColor="text1"/>
        </w:rPr>
        <w:t>g</w:t>
      </w:r>
      <w:r w:rsidRPr="003B6A02">
        <w:rPr>
          <w:color w:val="000000" w:themeColor="text1"/>
        </w:rPr>
        <w:t>miny</w:t>
      </w:r>
      <w:r w:rsidRPr="00677891">
        <w:rPr>
          <w:color w:val="000000" w:themeColor="text1"/>
        </w:rPr>
        <w:t xml:space="preserve"> Dąbrowa Biskupia</w:t>
      </w:r>
      <w:bookmarkEnd w:id="9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1609"/>
        <w:gridCol w:w="834"/>
        <w:gridCol w:w="2365"/>
        <w:gridCol w:w="1948"/>
        <w:gridCol w:w="1734"/>
      </w:tblGrid>
      <w:tr w:rsidR="00677891" w:rsidRPr="00997A2D" w14:paraId="5B521993" w14:textId="77777777" w:rsidTr="00BB6F69">
        <w:trPr>
          <w:trHeight w:val="300"/>
          <w:tblHeader/>
          <w:jc w:val="center"/>
        </w:trPr>
        <w:tc>
          <w:tcPr>
            <w:tcW w:w="305" w:type="pct"/>
            <w:shd w:val="clear" w:color="auto" w:fill="BFBFBF"/>
            <w:noWrap/>
            <w:vAlign w:val="center"/>
            <w:hideMark/>
          </w:tcPr>
          <w:p w14:paraId="3E2378F3"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Lp.</w:t>
            </w:r>
          </w:p>
        </w:tc>
        <w:tc>
          <w:tcPr>
            <w:tcW w:w="890" w:type="pct"/>
            <w:shd w:val="clear" w:color="auto" w:fill="BFBFBF"/>
            <w:noWrap/>
            <w:vAlign w:val="center"/>
            <w:hideMark/>
          </w:tcPr>
          <w:p w14:paraId="71E3E93A"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Rodzaj</w:t>
            </w:r>
          </w:p>
        </w:tc>
        <w:tc>
          <w:tcPr>
            <w:tcW w:w="461" w:type="pct"/>
            <w:shd w:val="clear" w:color="auto" w:fill="BFBFBF"/>
            <w:noWrap/>
            <w:vAlign w:val="center"/>
            <w:hideMark/>
          </w:tcPr>
          <w:p w14:paraId="4F7745F0"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Moc</w:t>
            </w:r>
          </w:p>
          <w:p w14:paraId="2DC2E95F"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[MW]</w:t>
            </w:r>
          </w:p>
        </w:tc>
        <w:tc>
          <w:tcPr>
            <w:tcW w:w="1308" w:type="pct"/>
            <w:shd w:val="clear" w:color="auto" w:fill="BFBFBF"/>
            <w:noWrap/>
            <w:vAlign w:val="center"/>
            <w:hideMark/>
          </w:tcPr>
          <w:p w14:paraId="297FAB8B"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Lokalizacja</w:t>
            </w:r>
          </w:p>
        </w:tc>
        <w:tc>
          <w:tcPr>
            <w:tcW w:w="1077" w:type="pct"/>
            <w:shd w:val="clear" w:color="auto" w:fill="BFBFBF"/>
            <w:noWrap/>
            <w:vAlign w:val="center"/>
            <w:hideMark/>
          </w:tcPr>
          <w:p w14:paraId="21E4B8A8"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Charakterystyka</w:t>
            </w:r>
          </w:p>
        </w:tc>
        <w:tc>
          <w:tcPr>
            <w:tcW w:w="959" w:type="pct"/>
            <w:shd w:val="clear" w:color="auto" w:fill="BFBFBF"/>
            <w:vAlign w:val="center"/>
          </w:tcPr>
          <w:p w14:paraId="5E8CD19B" w14:textId="77777777" w:rsidR="00677891" w:rsidRPr="00997A2D" w:rsidRDefault="00677891" w:rsidP="00C30EB4">
            <w:pPr>
              <w:spacing w:before="60" w:after="60" w:line="240" w:lineRule="auto"/>
              <w:jc w:val="center"/>
              <w:rPr>
                <w:rFonts w:cs="Arial"/>
                <w:b/>
                <w:sz w:val="18"/>
                <w:szCs w:val="18"/>
              </w:rPr>
            </w:pPr>
            <w:r w:rsidRPr="00997A2D">
              <w:rPr>
                <w:rFonts w:cs="Arial"/>
                <w:b/>
                <w:sz w:val="18"/>
                <w:szCs w:val="18"/>
              </w:rPr>
              <w:t>Decyzja</w:t>
            </w:r>
          </w:p>
        </w:tc>
      </w:tr>
      <w:tr w:rsidR="00677891" w:rsidRPr="009D0A48" w14:paraId="6B9C0BD2" w14:textId="77777777" w:rsidTr="00BB6F69">
        <w:trPr>
          <w:trHeight w:val="1470"/>
          <w:jc w:val="center"/>
        </w:trPr>
        <w:tc>
          <w:tcPr>
            <w:tcW w:w="305" w:type="pct"/>
            <w:shd w:val="clear" w:color="auto" w:fill="FFFFFF"/>
            <w:noWrap/>
            <w:vAlign w:val="center"/>
            <w:hideMark/>
          </w:tcPr>
          <w:p w14:paraId="77ABF650"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1.</w:t>
            </w:r>
          </w:p>
        </w:tc>
        <w:tc>
          <w:tcPr>
            <w:tcW w:w="890" w:type="pct"/>
            <w:shd w:val="clear" w:color="auto" w:fill="FFFFFF"/>
            <w:noWrap/>
            <w:vAlign w:val="center"/>
            <w:hideMark/>
          </w:tcPr>
          <w:p w14:paraId="1B155A12"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Cztery elektrownie wiatrowe</w:t>
            </w:r>
          </w:p>
        </w:tc>
        <w:tc>
          <w:tcPr>
            <w:tcW w:w="461" w:type="pct"/>
            <w:shd w:val="clear" w:color="auto" w:fill="FFFFFF"/>
            <w:noWrap/>
            <w:vAlign w:val="center"/>
            <w:hideMark/>
          </w:tcPr>
          <w:p w14:paraId="1D2D1386"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0,95</w:t>
            </w:r>
          </w:p>
        </w:tc>
        <w:tc>
          <w:tcPr>
            <w:tcW w:w="1308" w:type="pct"/>
            <w:shd w:val="clear" w:color="auto" w:fill="FFFFFF"/>
            <w:vAlign w:val="center"/>
            <w:hideMark/>
          </w:tcPr>
          <w:p w14:paraId="6552AAE2"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Parchanie działki nr 142/2 i 143/3 w obrębie geodezyjnym Parchanie, gm. Dąbrowa Biskupia</w:t>
            </w:r>
          </w:p>
        </w:tc>
        <w:tc>
          <w:tcPr>
            <w:tcW w:w="1077" w:type="pct"/>
            <w:shd w:val="clear" w:color="auto" w:fill="FFFFFF"/>
            <w:vAlign w:val="center"/>
            <w:hideMark/>
          </w:tcPr>
          <w:p w14:paraId="2F728A93"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wysokość zawieszenia wirnika od 30 do 50 m</w:t>
            </w:r>
          </w:p>
        </w:tc>
        <w:tc>
          <w:tcPr>
            <w:tcW w:w="959" w:type="pct"/>
            <w:shd w:val="clear" w:color="auto" w:fill="FFFFFF"/>
            <w:vAlign w:val="center"/>
          </w:tcPr>
          <w:p w14:paraId="583B0783"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Decyzja znak KOM/JR/7624 – 06/XVI/2006 z dnia 14.08.2006 r.</w:t>
            </w:r>
          </w:p>
        </w:tc>
      </w:tr>
      <w:tr w:rsidR="00677891" w:rsidRPr="009D0A48" w14:paraId="5C866F1C" w14:textId="77777777" w:rsidTr="00BB6F69">
        <w:trPr>
          <w:trHeight w:val="1260"/>
          <w:jc w:val="center"/>
        </w:trPr>
        <w:tc>
          <w:tcPr>
            <w:tcW w:w="305" w:type="pct"/>
            <w:shd w:val="clear" w:color="auto" w:fill="FFFFFF"/>
            <w:noWrap/>
            <w:vAlign w:val="center"/>
            <w:hideMark/>
          </w:tcPr>
          <w:p w14:paraId="5C7E7252"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2.</w:t>
            </w:r>
          </w:p>
        </w:tc>
        <w:tc>
          <w:tcPr>
            <w:tcW w:w="890" w:type="pct"/>
            <w:shd w:val="clear" w:color="auto" w:fill="FFFFFF"/>
            <w:noWrap/>
            <w:vAlign w:val="center"/>
            <w:hideMark/>
          </w:tcPr>
          <w:p w14:paraId="79F49784" w14:textId="77777777" w:rsidR="00677891" w:rsidRPr="009D0A48" w:rsidRDefault="00677891" w:rsidP="00C30EB4">
            <w:pPr>
              <w:spacing w:before="60" w:after="60" w:line="240" w:lineRule="auto"/>
              <w:jc w:val="center"/>
              <w:rPr>
                <w:rFonts w:cs="Arial"/>
                <w:sz w:val="18"/>
                <w:szCs w:val="18"/>
              </w:rPr>
            </w:pPr>
            <w:r>
              <w:rPr>
                <w:rFonts w:cs="Arial"/>
                <w:sz w:val="18"/>
                <w:szCs w:val="18"/>
              </w:rPr>
              <w:t>Jedna e</w:t>
            </w:r>
            <w:r w:rsidRPr="009D0A48">
              <w:rPr>
                <w:rFonts w:cs="Arial"/>
                <w:sz w:val="18"/>
                <w:szCs w:val="18"/>
              </w:rPr>
              <w:t>lektrownia wiatrowa</w:t>
            </w:r>
          </w:p>
        </w:tc>
        <w:tc>
          <w:tcPr>
            <w:tcW w:w="461" w:type="pct"/>
            <w:shd w:val="clear" w:color="auto" w:fill="FFFFFF"/>
            <w:noWrap/>
            <w:vAlign w:val="center"/>
            <w:hideMark/>
          </w:tcPr>
          <w:p w14:paraId="37659A17"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2</w:t>
            </w:r>
            <w:r>
              <w:rPr>
                <w:rFonts w:cs="Arial"/>
                <w:sz w:val="18"/>
                <w:szCs w:val="18"/>
              </w:rPr>
              <w:t>,00</w:t>
            </w:r>
          </w:p>
        </w:tc>
        <w:tc>
          <w:tcPr>
            <w:tcW w:w="1308" w:type="pct"/>
            <w:shd w:val="clear" w:color="auto" w:fill="FFFFFF"/>
            <w:vAlign w:val="center"/>
            <w:hideMark/>
          </w:tcPr>
          <w:p w14:paraId="4FD53700"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Parchanie, dz. nr 205/1 w obrębie geodezyjnym Parchanie, gm. Dąbrowa Biskupia</w:t>
            </w:r>
          </w:p>
        </w:tc>
        <w:tc>
          <w:tcPr>
            <w:tcW w:w="1077" w:type="pct"/>
            <w:shd w:val="clear" w:color="auto" w:fill="FFFFFF"/>
            <w:vAlign w:val="center"/>
            <w:hideMark/>
          </w:tcPr>
          <w:p w14:paraId="41ABE240"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wysokość zawieszenia wirnika - 80 m</w:t>
            </w:r>
          </w:p>
        </w:tc>
        <w:tc>
          <w:tcPr>
            <w:tcW w:w="959" w:type="pct"/>
            <w:shd w:val="clear" w:color="auto" w:fill="FFFFFF"/>
            <w:vAlign w:val="center"/>
          </w:tcPr>
          <w:p w14:paraId="7A1396A0"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Decyzja znak KOM/JR/7624 – 08/XI/2006 z dnia 08.08.2006 r.</w:t>
            </w:r>
          </w:p>
        </w:tc>
      </w:tr>
      <w:tr w:rsidR="00677891" w:rsidRPr="009D0A48" w14:paraId="7D91E2C0" w14:textId="77777777" w:rsidTr="00BB6F69">
        <w:trPr>
          <w:trHeight w:val="870"/>
          <w:jc w:val="center"/>
        </w:trPr>
        <w:tc>
          <w:tcPr>
            <w:tcW w:w="305" w:type="pct"/>
            <w:shd w:val="clear" w:color="auto" w:fill="FFFFFF"/>
            <w:noWrap/>
            <w:vAlign w:val="center"/>
            <w:hideMark/>
          </w:tcPr>
          <w:p w14:paraId="2C617019"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3.</w:t>
            </w:r>
          </w:p>
        </w:tc>
        <w:tc>
          <w:tcPr>
            <w:tcW w:w="890" w:type="pct"/>
            <w:shd w:val="clear" w:color="auto" w:fill="FFFFFF"/>
            <w:noWrap/>
            <w:vAlign w:val="center"/>
            <w:hideMark/>
          </w:tcPr>
          <w:p w14:paraId="31162A47" w14:textId="77777777" w:rsidR="00677891" w:rsidRPr="009D0A48" w:rsidRDefault="00677891" w:rsidP="00C30EB4">
            <w:pPr>
              <w:spacing w:before="60" w:after="60" w:line="240" w:lineRule="auto"/>
              <w:jc w:val="center"/>
              <w:rPr>
                <w:rFonts w:cs="Arial"/>
                <w:sz w:val="18"/>
                <w:szCs w:val="18"/>
              </w:rPr>
            </w:pPr>
            <w:r>
              <w:rPr>
                <w:rFonts w:cs="Arial"/>
                <w:sz w:val="18"/>
                <w:szCs w:val="18"/>
              </w:rPr>
              <w:t>Jedna e</w:t>
            </w:r>
            <w:r w:rsidRPr="009D0A48">
              <w:rPr>
                <w:rFonts w:cs="Arial"/>
                <w:sz w:val="18"/>
                <w:szCs w:val="18"/>
              </w:rPr>
              <w:t>lektrownia wiatrowa</w:t>
            </w:r>
          </w:p>
        </w:tc>
        <w:tc>
          <w:tcPr>
            <w:tcW w:w="461" w:type="pct"/>
            <w:shd w:val="clear" w:color="auto" w:fill="FFFFFF"/>
            <w:noWrap/>
            <w:vAlign w:val="center"/>
            <w:hideMark/>
          </w:tcPr>
          <w:p w14:paraId="3A60AC4D"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0,45</w:t>
            </w:r>
          </w:p>
        </w:tc>
        <w:tc>
          <w:tcPr>
            <w:tcW w:w="1308" w:type="pct"/>
            <w:shd w:val="clear" w:color="auto" w:fill="FFFFFF"/>
            <w:vAlign w:val="center"/>
            <w:hideMark/>
          </w:tcPr>
          <w:p w14:paraId="29BEDCE4"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Parchanie, dz. nr 205/1 w obrębie geodezyjnym Parchanie, gm. Dąbrowa Biskupia</w:t>
            </w:r>
          </w:p>
        </w:tc>
        <w:tc>
          <w:tcPr>
            <w:tcW w:w="1077" w:type="pct"/>
            <w:shd w:val="clear" w:color="auto" w:fill="FFFFFF"/>
            <w:vAlign w:val="center"/>
            <w:hideMark/>
          </w:tcPr>
          <w:p w14:paraId="1A2CE548"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wraz z przyłączeniową linią energetyczną SN, wysokość zawieszenia wirnika na poziomie do 32,7 m, średnica wirnika do 37 m</w:t>
            </w:r>
          </w:p>
        </w:tc>
        <w:tc>
          <w:tcPr>
            <w:tcW w:w="959" w:type="pct"/>
            <w:shd w:val="clear" w:color="auto" w:fill="FFFFFF"/>
            <w:vAlign w:val="center"/>
          </w:tcPr>
          <w:p w14:paraId="4764B573"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Decyzja znak KOM/JR/7624 - 8/VIII/2007 z dnia 15.10.2007 r.</w:t>
            </w:r>
          </w:p>
        </w:tc>
      </w:tr>
      <w:tr w:rsidR="00677891" w:rsidRPr="009D0A48" w14:paraId="450CF7E9" w14:textId="77777777" w:rsidTr="00BB6F69">
        <w:trPr>
          <w:trHeight w:val="1230"/>
          <w:jc w:val="center"/>
        </w:trPr>
        <w:tc>
          <w:tcPr>
            <w:tcW w:w="305" w:type="pct"/>
            <w:shd w:val="clear" w:color="auto" w:fill="FFFFFF"/>
            <w:noWrap/>
            <w:vAlign w:val="center"/>
            <w:hideMark/>
          </w:tcPr>
          <w:p w14:paraId="60B4E81E"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4.</w:t>
            </w:r>
          </w:p>
        </w:tc>
        <w:tc>
          <w:tcPr>
            <w:tcW w:w="890" w:type="pct"/>
            <w:shd w:val="clear" w:color="auto" w:fill="FFFFFF"/>
            <w:noWrap/>
            <w:vAlign w:val="center"/>
            <w:hideMark/>
          </w:tcPr>
          <w:p w14:paraId="1739B738"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Cztery elektrownie wiatrowe</w:t>
            </w:r>
          </w:p>
        </w:tc>
        <w:tc>
          <w:tcPr>
            <w:tcW w:w="461" w:type="pct"/>
            <w:shd w:val="clear" w:color="auto" w:fill="FFFFFF"/>
            <w:noWrap/>
            <w:vAlign w:val="center"/>
            <w:hideMark/>
          </w:tcPr>
          <w:p w14:paraId="1C369D89"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1,2</w:t>
            </w:r>
            <w:r>
              <w:rPr>
                <w:rFonts w:cs="Arial"/>
                <w:sz w:val="18"/>
                <w:szCs w:val="18"/>
              </w:rPr>
              <w:t>0</w:t>
            </w:r>
          </w:p>
        </w:tc>
        <w:tc>
          <w:tcPr>
            <w:tcW w:w="1308" w:type="pct"/>
            <w:shd w:val="clear" w:color="auto" w:fill="FFFFFF"/>
            <w:vAlign w:val="center"/>
            <w:hideMark/>
          </w:tcPr>
          <w:p w14:paraId="76466177"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Zagajewice dz. nr 12, gm. Dąbrowa Biskupia</w:t>
            </w:r>
          </w:p>
        </w:tc>
        <w:tc>
          <w:tcPr>
            <w:tcW w:w="1077" w:type="pct"/>
            <w:shd w:val="clear" w:color="auto" w:fill="FFFFFF"/>
            <w:vAlign w:val="center"/>
            <w:hideMark/>
          </w:tcPr>
          <w:p w14:paraId="05160420"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wysokość zawieszenia wirnika na poziomie 30 -50 m</w:t>
            </w:r>
          </w:p>
        </w:tc>
        <w:tc>
          <w:tcPr>
            <w:tcW w:w="959" w:type="pct"/>
            <w:shd w:val="clear" w:color="auto" w:fill="FFFFFF"/>
            <w:vAlign w:val="center"/>
          </w:tcPr>
          <w:p w14:paraId="38A8F6B3" w14:textId="77777777" w:rsidR="00677891" w:rsidRPr="009D0A48" w:rsidRDefault="00677891" w:rsidP="00C30EB4">
            <w:pPr>
              <w:spacing w:before="60" w:after="60" w:line="240" w:lineRule="auto"/>
              <w:jc w:val="center"/>
              <w:rPr>
                <w:rFonts w:cs="Arial"/>
                <w:sz w:val="18"/>
                <w:szCs w:val="18"/>
              </w:rPr>
            </w:pPr>
            <w:r w:rsidRPr="009D0A48">
              <w:rPr>
                <w:rFonts w:cs="Arial"/>
                <w:sz w:val="18"/>
                <w:szCs w:val="18"/>
              </w:rPr>
              <w:t>Decyzja znak KOM/JR/7624 – 04/XXI/2006 z dnia 22.12.2006 r.</w:t>
            </w:r>
          </w:p>
        </w:tc>
      </w:tr>
      <w:tr w:rsidR="00677891" w:rsidRPr="00115077" w14:paraId="356B81DB" w14:textId="77777777" w:rsidTr="00BB6F69">
        <w:trPr>
          <w:trHeight w:val="1275"/>
          <w:jc w:val="center"/>
        </w:trPr>
        <w:tc>
          <w:tcPr>
            <w:tcW w:w="305" w:type="pct"/>
            <w:shd w:val="clear" w:color="auto" w:fill="FFFFFF"/>
            <w:noWrap/>
            <w:vAlign w:val="center"/>
            <w:hideMark/>
          </w:tcPr>
          <w:p w14:paraId="1D8F790B" w14:textId="77777777" w:rsidR="00677891" w:rsidRPr="00115077" w:rsidRDefault="00677891" w:rsidP="00C30EB4">
            <w:pPr>
              <w:spacing w:before="60" w:after="60" w:line="240" w:lineRule="auto"/>
              <w:jc w:val="center"/>
              <w:rPr>
                <w:rFonts w:cs="Arial"/>
                <w:sz w:val="18"/>
                <w:szCs w:val="18"/>
              </w:rPr>
            </w:pPr>
            <w:r w:rsidRPr="00115077">
              <w:rPr>
                <w:rFonts w:cs="Arial"/>
                <w:sz w:val="18"/>
                <w:szCs w:val="18"/>
              </w:rPr>
              <w:t>5.</w:t>
            </w:r>
          </w:p>
        </w:tc>
        <w:tc>
          <w:tcPr>
            <w:tcW w:w="890" w:type="pct"/>
            <w:shd w:val="clear" w:color="auto" w:fill="FFFFFF"/>
            <w:noWrap/>
            <w:vAlign w:val="center"/>
            <w:hideMark/>
          </w:tcPr>
          <w:p w14:paraId="242354D8" w14:textId="77777777" w:rsidR="00677891" w:rsidRPr="00115077" w:rsidRDefault="00677891" w:rsidP="00C30EB4">
            <w:pPr>
              <w:spacing w:before="60" w:after="60" w:line="240" w:lineRule="auto"/>
              <w:jc w:val="center"/>
              <w:rPr>
                <w:rFonts w:cs="Arial"/>
                <w:sz w:val="18"/>
                <w:szCs w:val="18"/>
              </w:rPr>
            </w:pPr>
            <w:r w:rsidRPr="00115077">
              <w:rPr>
                <w:rFonts w:cs="Arial"/>
                <w:sz w:val="18"/>
                <w:szCs w:val="18"/>
              </w:rPr>
              <w:t>Dwie elektrownie wiatrowe</w:t>
            </w:r>
          </w:p>
        </w:tc>
        <w:tc>
          <w:tcPr>
            <w:tcW w:w="461" w:type="pct"/>
            <w:shd w:val="clear" w:color="auto" w:fill="FFFFFF"/>
            <w:noWrap/>
            <w:vAlign w:val="center"/>
            <w:hideMark/>
          </w:tcPr>
          <w:p w14:paraId="7A7A9EA2" w14:textId="77777777" w:rsidR="00677891" w:rsidRPr="00115077" w:rsidRDefault="00677891" w:rsidP="00C30EB4">
            <w:pPr>
              <w:spacing w:before="60" w:after="60" w:line="240" w:lineRule="auto"/>
              <w:jc w:val="center"/>
              <w:rPr>
                <w:rFonts w:cs="Arial"/>
                <w:sz w:val="18"/>
                <w:szCs w:val="18"/>
              </w:rPr>
            </w:pPr>
            <w:r w:rsidRPr="00115077">
              <w:rPr>
                <w:rFonts w:cs="Arial"/>
                <w:sz w:val="18"/>
                <w:szCs w:val="18"/>
              </w:rPr>
              <w:t>0,80</w:t>
            </w:r>
          </w:p>
        </w:tc>
        <w:tc>
          <w:tcPr>
            <w:tcW w:w="1308" w:type="pct"/>
            <w:shd w:val="clear" w:color="auto" w:fill="FFFFFF"/>
            <w:vAlign w:val="center"/>
            <w:hideMark/>
          </w:tcPr>
          <w:p w14:paraId="4D24A795" w14:textId="77777777" w:rsidR="00677891" w:rsidRPr="00115077" w:rsidRDefault="00677891" w:rsidP="00C30EB4">
            <w:pPr>
              <w:spacing w:before="60" w:after="60" w:line="240" w:lineRule="auto"/>
              <w:jc w:val="center"/>
              <w:rPr>
                <w:rFonts w:cs="Arial"/>
                <w:sz w:val="18"/>
                <w:szCs w:val="18"/>
              </w:rPr>
            </w:pPr>
            <w:r w:rsidRPr="00115077">
              <w:rPr>
                <w:rFonts w:cs="Arial"/>
                <w:sz w:val="18"/>
                <w:szCs w:val="18"/>
              </w:rPr>
              <w:t>Przybysław, dz. nr 121/3 w obrębie geodezyjnym Przybysław, gm. Dąbrowa Biskupia</w:t>
            </w:r>
          </w:p>
        </w:tc>
        <w:tc>
          <w:tcPr>
            <w:tcW w:w="1077" w:type="pct"/>
            <w:shd w:val="clear" w:color="auto" w:fill="FFFFFF"/>
            <w:vAlign w:val="center"/>
            <w:hideMark/>
          </w:tcPr>
          <w:p w14:paraId="123DED5A" w14:textId="77777777" w:rsidR="00677891" w:rsidRPr="00115077" w:rsidRDefault="00677891" w:rsidP="00C30EB4">
            <w:pPr>
              <w:spacing w:before="60" w:after="60" w:line="240" w:lineRule="auto"/>
              <w:jc w:val="center"/>
              <w:rPr>
                <w:rFonts w:cs="Arial"/>
                <w:sz w:val="18"/>
                <w:szCs w:val="18"/>
              </w:rPr>
            </w:pPr>
            <w:r w:rsidRPr="00115077">
              <w:rPr>
                <w:rFonts w:cs="Arial"/>
                <w:sz w:val="18"/>
                <w:szCs w:val="18"/>
              </w:rPr>
              <w:t>wysokość całkowita - do 50 cm</w:t>
            </w:r>
          </w:p>
        </w:tc>
        <w:tc>
          <w:tcPr>
            <w:tcW w:w="959" w:type="pct"/>
            <w:shd w:val="clear" w:color="auto" w:fill="FFFFFF"/>
            <w:vAlign w:val="center"/>
          </w:tcPr>
          <w:p w14:paraId="6CC75096" w14:textId="77777777" w:rsidR="00677891" w:rsidRPr="00115077" w:rsidRDefault="00677891" w:rsidP="00C30EB4">
            <w:pPr>
              <w:spacing w:before="60" w:after="60" w:line="240" w:lineRule="auto"/>
              <w:jc w:val="center"/>
              <w:rPr>
                <w:rFonts w:cs="Arial"/>
                <w:sz w:val="18"/>
                <w:szCs w:val="18"/>
              </w:rPr>
            </w:pPr>
            <w:r w:rsidRPr="00115077">
              <w:rPr>
                <w:rFonts w:cs="Arial"/>
                <w:sz w:val="18"/>
                <w:szCs w:val="18"/>
              </w:rPr>
              <w:t>Decyzja znak KOM/JR/7624 – 06/XIV/2006 z dnia 01.12.2006 r.</w:t>
            </w:r>
          </w:p>
        </w:tc>
      </w:tr>
    </w:tbl>
    <w:p w14:paraId="695672D3" w14:textId="5C0F2A28" w:rsidR="0004181A" w:rsidRPr="0004181A" w:rsidRDefault="00677891" w:rsidP="0004181A">
      <w:pPr>
        <w:spacing w:line="240" w:lineRule="auto"/>
        <w:rPr>
          <w:rFonts w:cs="Arial"/>
          <w:bCs/>
          <w:sz w:val="18"/>
          <w:szCs w:val="20"/>
        </w:rPr>
      </w:pPr>
      <w:r w:rsidRPr="00677891">
        <w:rPr>
          <w:rFonts w:cs="Arial"/>
          <w:bCs/>
          <w:sz w:val="18"/>
          <w:szCs w:val="20"/>
        </w:rPr>
        <w:t>Źródło: Program Ochrony Środowiska dla Gminy Dąbrowa Biskupia na lata 2021-2024 z perspektywą do roku 2028</w:t>
      </w:r>
    </w:p>
    <w:p w14:paraId="61A63582" w14:textId="40C79166" w:rsidR="00BB6F69" w:rsidRPr="00BB6F69" w:rsidRDefault="00D27F27" w:rsidP="00BB6F69">
      <w:pPr>
        <w:spacing w:before="0" w:after="160"/>
        <w:rPr>
          <w:szCs w:val="22"/>
        </w:rPr>
      </w:pPr>
      <w:r w:rsidRPr="00036D4C">
        <w:rPr>
          <w:rFonts w:cs="Arial"/>
          <w:szCs w:val="22"/>
        </w:rPr>
        <w:t>Temperatura wód geotermalnych na głębokości 2</w:t>
      </w:r>
      <w:r>
        <w:rPr>
          <w:rFonts w:cs="Arial"/>
          <w:szCs w:val="22"/>
        </w:rPr>
        <w:t> </w:t>
      </w:r>
      <w:r w:rsidRPr="00036D4C">
        <w:rPr>
          <w:rFonts w:cs="Arial"/>
          <w:szCs w:val="22"/>
        </w:rPr>
        <w:t xml:space="preserve">000 m p.p.t., zlokalizowanych w obrębie </w:t>
      </w:r>
      <w:r>
        <w:rPr>
          <w:rFonts w:cs="Arial"/>
          <w:szCs w:val="22"/>
        </w:rPr>
        <w:t>G</w:t>
      </w:r>
      <w:r w:rsidRPr="00036D4C">
        <w:rPr>
          <w:rFonts w:cs="Arial"/>
          <w:szCs w:val="22"/>
        </w:rPr>
        <w:t>miny</w:t>
      </w:r>
      <w:r>
        <w:rPr>
          <w:rFonts w:cs="Arial"/>
          <w:szCs w:val="22"/>
        </w:rPr>
        <w:t xml:space="preserve"> Dąbrowa Biskupia</w:t>
      </w:r>
      <w:r w:rsidRPr="00036D4C">
        <w:rPr>
          <w:rFonts w:cs="Arial"/>
          <w:szCs w:val="22"/>
        </w:rPr>
        <w:t xml:space="preserve"> wynosi około 65-70°C. Położenie takie stanowi korzystne źródło pozyskiwania energii geotermalnej.</w:t>
      </w:r>
      <w:r>
        <w:rPr>
          <w:rFonts w:cs="Arial"/>
          <w:szCs w:val="22"/>
        </w:rPr>
        <w:t xml:space="preserve"> </w:t>
      </w:r>
      <w:r w:rsidRPr="00215F64">
        <w:rPr>
          <w:szCs w:val="22"/>
        </w:rPr>
        <w:t>Należy jednak uwzględnić jeszcze inne czynniki determinujące opłacalność wydobycia – mineralizację, głębokość zalegania złoża, czy wydajność eksploatacyjną.</w:t>
      </w:r>
      <w:r>
        <w:rPr>
          <w:szCs w:val="22"/>
        </w:rPr>
        <w:t xml:space="preserve"> </w:t>
      </w:r>
      <w:r>
        <w:rPr>
          <w:rFonts w:cs="Arial"/>
          <w:szCs w:val="22"/>
        </w:rPr>
        <w:t xml:space="preserve">Na terenie </w:t>
      </w:r>
      <w:r w:rsidR="002B72BE">
        <w:rPr>
          <w:rFonts w:cs="Arial"/>
          <w:szCs w:val="22"/>
        </w:rPr>
        <w:t>g</w:t>
      </w:r>
      <w:r>
        <w:rPr>
          <w:rFonts w:cs="Arial"/>
          <w:szCs w:val="22"/>
        </w:rPr>
        <w:t>miny Dąbrowa Biskupia wykorzystuje się płytką geotermię w postaci pomp ciepła.</w:t>
      </w:r>
    </w:p>
    <w:p w14:paraId="79D83381" w14:textId="77777777" w:rsidR="00E65D77" w:rsidRDefault="00E65D77" w:rsidP="0004181A">
      <w:pPr>
        <w:pStyle w:val="Legenda"/>
        <w:rPr>
          <w:color w:val="000000" w:themeColor="text1"/>
        </w:rPr>
      </w:pPr>
      <w:r>
        <w:rPr>
          <w:color w:val="000000" w:themeColor="text1"/>
        </w:rPr>
        <w:br w:type="page"/>
      </w:r>
    </w:p>
    <w:p w14:paraId="0F2F4631" w14:textId="071ACFD8" w:rsidR="0004181A" w:rsidRPr="00A3745D" w:rsidRDefault="0004181A" w:rsidP="0004181A">
      <w:pPr>
        <w:pStyle w:val="Legenda"/>
        <w:rPr>
          <w:color w:val="auto"/>
        </w:rPr>
      </w:pPr>
      <w:bookmarkStart w:id="92" w:name="_Toc206420826"/>
      <w:r w:rsidRPr="00A3745D">
        <w:rPr>
          <w:color w:val="auto"/>
        </w:rPr>
        <w:lastRenderedPageBreak/>
        <w:t xml:space="preserve">Rysunek </w:t>
      </w:r>
      <w:r w:rsidR="001E1228" w:rsidRPr="00A3745D">
        <w:rPr>
          <w:color w:val="auto"/>
        </w:rPr>
        <w:fldChar w:fldCharType="begin"/>
      </w:r>
      <w:r w:rsidR="001E1228" w:rsidRPr="00A3745D">
        <w:rPr>
          <w:color w:val="auto"/>
        </w:rPr>
        <w:instrText xml:space="preserve"> SEQ Rysunek \* ARABIC </w:instrText>
      </w:r>
      <w:r w:rsidR="001E1228" w:rsidRPr="00A3745D">
        <w:rPr>
          <w:color w:val="auto"/>
        </w:rPr>
        <w:fldChar w:fldCharType="separate"/>
      </w:r>
      <w:r w:rsidR="000C4136">
        <w:rPr>
          <w:noProof/>
          <w:color w:val="auto"/>
        </w:rPr>
        <w:t>7</w:t>
      </w:r>
      <w:r w:rsidR="001E1228" w:rsidRPr="00A3745D">
        <w:rPr>
          <w:color w:val="auto"/>
        </w:rPr>
        <w:fldChar w:fldCharType="end"/>
      </w:r>
      <w:r w:rsidRPr="00A3745D">
        <w:rPr>
          <w:color w:val="auto"/>
        </w:rPr>
        <w:t xml:space="preserve">. Położenie </w:t>
      </w:r>
      <w:r w:rsidR="00B93788" w:rsidRPr="00A3745D">
        <w:rPr>
          <w:color w:val="auto"/>
        </w:rPr>
        <w:t>Gminy Dąbrowa Biskupia</w:t>
      </w:r>
      <w:r w:rsidRPr="00A3745D">
        <w:rPr>
          <w:color w:val="auto"/>
        </w:rPr>
        <w:t xml:space="preserve"> na mapie temperatury na głębokości</w:t>
      </w:r>
      <w:bookmarkEnd w:id="92"/>
    </w:p>
    <w:p w14:paraId="632AA079" w14:textId="4CD1296E" w:rsidR="0004181A" w:rsidRPr="0004181A" w:rsidRDefault="0004181A" w:rsidP="0004181A">
      <w:pPr>
        <w:pStyle w:val="Legenda"/>
      </w:pPr>
      <w:r w:rsidRPr="0004181A">
        <w:rPr>
          <w:noProof/>
        </w:rPr>
        <w:drawing>
          <wp:inline distT="0" distB="0" distL="0" distR="0" wp14:anchorId="60DE44C6" wp14:editId="19D68BA2">
            <wp:extent cx="4410075" cy="4137286"/>
            <wp:effectExtent l="19050" t="19050" r="9525" b="15875"/>
            <wp:docPr id="12" name="Obraz 12" descr="Położenie Gminy Dąbrowa Biskupia na mapie temperatury na głębok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9491" cy="4146120"/>
                    </a:xfrm>
                    <a:prstGeom prst="rect">
                      <a:avLst/>
                    </a:prstGeom>
                    <a:ln w="25400" cmpd="dbl">
                      <a:solidFill>
                        <a:sysClr val="windowText" lastClr="000000"/>
                      </a:solidFill>
                    </a:ln>
                  </pic:spPr>
                </pic:pic>
              </a:graphicData>
            </a:graphic>
          </wp:inline>
        </w:drawing>
      </w:r>
    </w:p>
    <w:p w14:paraId="3AE2A562" w14:textId="3FAF0EAA" w:rsidR="0004181A" w:rsidRDefault="0004181A" w:rsidP="0004181A">
      <w:pPr>
        <w:spacing w:line="240" w:lineRule="auto"/>
        <w:ind w:left="1060"/>
        <w:jc w:val="right"/>
        <w:rPr>
          <w:rFonts w:eastAsia="Arial" w:cs="Arial"/>
          <w:sz w:val="18"/>
          <w:szCs w:val="18"/>
          <w:lang w:val="pl"/>
        </w:rPr>
      </w:pPr>
      <w:r w:rsidRPr="00546D46">
        <w:rPr>
          <w:rFonts w:eastAsia="Arial" w:cs="Arial"/>
          <w:sz w:val="18"/>
          <w:szCs w:val="18"/>
          <w:lang w:val="pl"/>
        </w:rPr>
        <w:t xml:space="preserve">Źródło: Opracowanie własne na podstawie </w:t>
      </w:r>
      <w:r w:rsidRPr="00152319">
        <w:rPr>
          <w:rFonts w:eastAsia="Arial" w:cs="Arial"/>
          <w:sz w:val="18"/>
          <w:szCs w:val="18"/>
          <w:lang w:val="pl"/>
        </w:rPr>
        <w:t>http://www.pgi.gov.pl/</w:t>
      </w:r>
      <w:r>
        <w:rPr>
          <w:rFonts w:eastAsia="Arial" w:cs="Arial"/>
          <w:sz w:val="18"/>
          <w:szCs w:val="18"/>
          <w:lang w:val="pl"/>
        </w:rPr>
        <w:t xml:space="preserve"> (dostęp: 05.08.2025 r.)</w:t>
      </w:r>
    </w:p>
    <w:p w14:paraId="5350A195" w14:textId="77777777" w:rsidR="003B60F6" w:rsidRDefault="00D27F27" w:rsidP="003B60F6">
      <w:pPr>
        <w:spacing w:before="0" w:after="160"/>
        <w:rPr>
          <w:rFonts w:cs="Arial"/>
          <w:szCs w:val="22"/>
        </w:rPr>
      </w:pPr>
      <w:r w:rsidRPr="00546D46">
        <w:rPr>
          <w:rFonts w:cs="Arial"/>
          <w:szCs w:val="22"/>
        </w:rPr>
        <w:t xml:space="preserve">Do energii odnawialnej, poza wspomnianą energią wiatru, energią promieniowania </w:t>
      </w:r>
      <w:r w:rsidRPr="007A31EB">
        <w:rPr>
          <w:rFonts w:cs="Arial"/>
          <w:szCs w:val="22"/>
        </w:rPr>
        <w:t xml:space="preserve">słonecznego i energią geotermalną, zalicza się energię wodną oraz energię otrzymywaną z biomasy i biogazu. </w:t>
      </w:r>
    </w:p>
    <w:p w14:paraId="40C15308" w14:textId="77777777" w:rsidR="003B60F6" w:rsidRDefault="003B60F6" w:rsidP="003B60F6">
      <w:pPr>
        <w:spacing w:before="0" w:after="160"/>
        <w:rPr>
          <w:rFonts w:cs="Arial"/>
          <w:szCs w:val="22"/>
        </w:rPr>
      </w:pPr>
      <w:r w:rsidRPr="00115077">
        <w:rPr>
          <w:rFonts w:cs="Arial"/>
          <w:szCs w:val="22"/>
        </w:rPr>
        <w:t>Na terenie gminy Dąbrowa Biskupia z powodu niskiego potencjału energetycznego cieków wodnych do lokalizacji instalacji wykorzystujących energię wody, obecnie nie funkcjonuje żadna mała elektrownia wodna (MEW)</w:t>
      </w:r>
      <w:r w:rsidR="00D27F27">
        <w:rPr>
          <w:rStyle w:val="Odwoanieprzypisudolnego"/>
          <w:rFonts w:cs="Arial"/>
          <w:szCs w:val="22"/>
        </w:rPr>
        <w:footnoteReference w:id="26"/>
      </w:r>
      <w:r w:rsidR="00D27F27">
        <w:rPr>
          <w:rFonts w:cs="Arial"/>
          <w:szCs w:val="22"/>
        </w:rPr>
        <w:t>.</w:t>
      </w:r>
      <w:r w:rsidR="00D27F27" w:rsidRPr="007A31EB">
        <w:rPr>
          <w:rFonts w:cs="Arial"/>
          <w:szCs w:val="22"/>
        </w:rPr>
        <w:t xml:space="preserve"> </w:t>
      </w:r>
    </w:p>
    <w:p w14:paraId="087A874A" w14:textId="7BB283BA" w:rsidR="003B60F6" w:rsidRDefault="00D27F27" w:rsidP="003B60F6">
      <w:pPr>
        <w:spacing w:before="0" w:after="160"/>
        <w:rPr>
          <w:rFonts w:cs="Arial"/>
          <w:color w:val="000000"/>
          <w:szCs w:val="22"/>
          <w:lang w:eastAsia="en-US"/>
        </w:rPr>
      </w:pPr>
      <w:r w:rsidRPr="007A31EB">
        <w:rPr>
          <w:rFonts w:cs="Arial"/>
          <w:szCs w:val="22"/>
        </w:rPr>
        <w:t xml:space="preserve">Biomasa </w:t>
      </w:r>
      <w:r w:rsidR="003B60F6">
        <w:rPr>
          <w:rFonts w:cs="Arial"/>
          <w:szCs w:val="22"/>
        </w:rPr>
        <w:t xml:space="preserve">natomiast </w:t>
      </w:r>
      <w:r w:rsidRPr="007A31EB">
        <w:rPr>
          <w:rFonts w:cs="Arial"/>
          <w:szCs w:val="22"/>
        </w:rPr>
        <w:t>(np. w formie brykietu czy pelletu) może być wykorzystywana przez indywidualnych właścicieli nieruchomości na</w:t>
      </w:r>
      <w:r w:rsidRPr="00546D46">
        <w:rPr>
          <w:rFonts w:cs="Arial"/>
          <w:szCs w:val="22"/>
        </w:rPr>
        <w:t xml:space="preserve"> cele grzewcze</w:t>
      </w:r>
      <w:r>
        <w:rPr>
          <w:rFonts w:cs="Arial"/>
          <w:szCs w:val="22"/>
        </w:rPr>
        <w:t xml:space="preserve">. </w:t>
      </w:r>
      <w:r w:rsidRPr="00546D46">
        <w:rPr>
          <w:rFonts w:cs="Arial"/>
          <w:szCs w:val="22"/>
        </w:rPr>
        <w:t>Staje się również możliwością dla tych, którzy posiadają grunty, gdzie ze względu na niską jakość gleb, nie opłaca się uprawiać roślin, ale można je wykorzystać pod uprawy roślin energetycznych, z których powstaje biomasa.</w:t>
      </w:r>
      <w:r w:rsidR="003B60F6">
        <w:rPr>
          <w:rFonts w:cs="Arial"/>
          <w:szCs w:val="22"/>
        </w:rPr>
        <w:t xml:space="preserve"> </w:t>
      </w:r>
      <w:r w:rsidR="003B60F6" w:rsidRPr="00115077">
        <w:rPr>
          <w:rFonts w:cs="Arial"/>
          <w:color w:val="000000"/>
          <w:szCs w:val="22"/>
          <w:lang w:eastAsia="en-US"/>
        </w:rPr>
        <w:t xml:space="preserve">Duże zasoby ziem wykorzystywanych rolniczo stwarzają możliwość wykorzystania biomasy w energetyce cieplnej. Zatem </w:t>
      </w:r>
      <w:r w:rsidR="00BB6F69">
        <w:rPr>
          <w:rFonts w:cs="Arial"/>
          <w:color w:val="000000"/>
          <w:szCs w:val="22"/>
          <w:lang w:eastAsia="en-US"/>
        </w:rPr>
        <w:t xml:space="preserve">z uwagi na </w:t>
      </w:r>
      <w:r w:rsidR="003B60F6" w:rsidRPr="00115077">
        <w:rPr>
          <w:rFonts w:cs="Arial"/>
          <w:color w:val="000000"/>
          <w:szCs w:val="22"/>
          <w:lang w:eastAsia="en-US"/>
        </w:rPr>
        <w:t>rolnicz</w:t>
      </w:r>
      <w:r w:rsidR="00BB6F69">
        <w:rPr>
          <w:rFonts w:cs="Arial"/>
          <w:color w:val="000000"/>
          <w:szCs w:val="22"/>
          <w:lang w:eastAsia="en-US"/>
        </w:rPr>
        <w:t>y</w:t>
      </w:r>
      <w:r w:rsidR="003B60F6" w:rsidRPr="00115077">
        <w:rPr>
          <w:rFonts w:cs="Arial"/>
          <w:color w:val="000000"/>
          <w:szCs w:val="22"/>
          <w:lang w:eastAsia="en-US"/>
        </w:rPr>
        <w:t xml:space="preserve"> charakter </w:t>
      </w:r>
      <w:r w:rsidR="00BB6F69">
        <w:rPr>
          <w:rFonts w:cs="Arial"/>
          <w:szCs w:val="22"/>
          <w:lang w:eastAsia="en-US"/>
        </w:rPr>
        <w:t>G</w:t>
      </w:r>
      <w:r w:rsidR="003B60F6" w:rsidRPr="00115077">
        <w:rPr>
          <w:rFonts w:cs="Arial"/>
          <w:szCs w:val="22"/>
          <w:lang w:eastAsia="en-US"/>
        </w:rPr>
        <w:t>miny Dąbrowa Biskupia</w:t>
      </w:r>
      <w:r w:rsidR="003B60F6" w:rsidRPr="00115077">
        <w:rPr>
          <w:rFonts w:cs="Arial"/>
          <w:color w:val="000000"/>
          <w:szCs w:val="22"/>
          <w:lang w:eastAsia="en-US"/>
        </w:rPr>
        <w:t xml:space="preserve">, </w:t>
      </w:r>
      <w:r w:rsidR="003B60F6" w:rsidRPr="00115077">
        <w:rPr>
          <w:rFonts w:cs="Arial"/>
          <w:color w:val="000000"/>
          <w:szCs w:val="22"/>
          <w:lang w:eastAsia="en-US"/>
        </w:rPr>
        <w:lastRenderedPageBreak/>
        <w:t>biomasa wykorzystywana jest do produkcji energii na indywidualne potrzeby</w:t>
      </w:r>
      <w:r w:rsidR="00BB6F69">
        <w:rPr>
          <w:rFonts w:cs="Arial"/>
          <w:color w:val="000000"/>
          <w:szCs w:val="22"/>
          <w:lang w:eastAsia="en-US"/>
        </w:rPr>
        <w:t xml:space="preserve"> </w:t>
      </w:r>
      <w:r w:rsidR="003B60F6" w:rsidRPr="00115077">
        <w:rPr>
          <w:rFonts w:cs="Arial"/>
          <w:color w:val="000000"/>
          <w:szCs w:val="22"/>
          <w:lang w:eastAsia="en-US"/>
        </w:rPr>
        <w:t>w</w:t>
      </w:r>
      <w:r w:rsidR="003B60F6">
        <w:rPr>
          <w:rFonts w:cs="Arial"/>
          <w:color w:val="000000"/>
          <w:szCs w:val="22"/>
          <w:lang w:eastAsia="en-US"/>
        </w:rPr>
        <w:t> </w:t>
      </w:r>
      <w:r w:rsidR="003B60F6" w:rsidRPr="00115077">
        <w:rPr>
          <w:rFonts w:cs="Arial"/>
          <w:color w:val="000000"/>
          <w:szCs w:val="22"/>
          <w:lang w:eastAsia="en-US"/>
        </w:rPr>
        <w:t>gospodarstwach</w:t>
      </w:r>
      <w:r w:rsidR="003B60F6">
        <w:rPr>
          <w:rStyle w:val="Odwoanieprzypisudolnego"/>
          <w:rFonts w:cs="Arial"/>
          <w:color w:val="000000"/>
          <w:szCs w:val="22"/>
          <w:lang w:eastAsia="en-US"/>
        </w:rPr>
        <w:footnoteReference w:id="27"/>
      </w:r>
      <w:r w:rsidR="003B60F6" w:rsidRPr="00115077">
        <w:rPr>
          <w:rFonts w:cs="Arial"/>
          <w:color w:val="000000"/>
          <w:szCs w:val="22"/>
          <w:lang w:eastAsia="en-US"/>
        </w:rPr>
        <w:t>.</w:t>
      </w:r>
      <w:r w:rsidR="003B60F6" w:rsidRPr="006C7F8E">
        <w:rPr>
          <w:rFonts w:cs="Arial"/>
          <w:color w:val="000000"/>
          <w:szCs w:val="22"/>
          <w:lang w:eastAsia="en-US"/>
        </w:rPr>
        <w:t xml:space="preserve"> </w:t>
      </w:r>
    </w:p>
    <w:p w14:paraId="491A4F41" w14:textId="0BC03ED4" w:rsidR="007E5993" w:rsidRPr="003B60F6" w:rsidRDefault="00D27F27" w:rsidP="003B60F6">
      <w:pPr>
        <w:spacing w:before="0" w:after="160"/>
        <w:rPr>
          <w:rFonts w:cs="Arial"/>
          <w:color w:val="000000"/>
          <w:szCs w:val="22"/>
          <w:lang w:eastAsia="en-US"/>
        </w:rPr>
      </w:pPr>
      <w:r w:rsidRPr="00546D46">
        <w:rPr>
          <w:rFonts w:cs="Arial"/>
          <w:szCs w:val="22"/>
        </w:rPr>
        <w:t>Z kolei źródłem biogazu najczęściej są pozostałości z produkcji rolnej lub z oczyszczalni ścieków.</w:t>
      </w:r>
      <w:r w:rsidR="003B60F6">
        <w:rPr>
          <w:rFonts w:cs="Arial"/>
          <w:szCs w:val="22"/>
        </w:rPr>
        <w:t xml:space="preserve"> </w:t>
      </w:r>
      <w:r w:rsidR="003B60F6">
        <w:t>W miejscowości Radojewice funkcjonuje biogazownia rolnicza, produkująca biometan z gnojowicy, gnojówki oraz odpadów poubojowych, z dodatkiem substratów roślinnych. Instalacja ta stanowi przykład wykorzystania odpadów rolniczych i przemysłowych do wytwarzania odnawialnego paliwa gazowego, wspierając tym samym lokalną gospodarkę obiegu zamkniętego oraz produkcję energii w sposób przyjazny dla środowiska</w:t>
      </w:r>
      <w:r w:rsidR="003B60F6">
        <w:rPr>
          <w:rStyle w:val="Odwoanieprzypisudolnego"/>
        </w:rPr>
        <w:footnoteReference w:id="28"/>
      </w:r>
      <w:r w:rsidR="003B60F6">
        <w:t>.</w:t>
      </w:r>
    </w:p>
    <w:p w14:paraId="430BC1B8" w14:textId="77777777" w:rsidR="003B60F6" w:rsidRPr="00423F02" w:rsidRDefault="003B60F6" w:rsidP="003B60F6">
      <w:pPr>
        <w:spacing w:before="0" w:after="160"/>
        <w:rPr>
          <w:rFonts w:cs="Arial"/>
          <w:szCs w:val="22"/>
        </w:rPr>
      </w:pPr>
      <w:r w:rsidRPr="00423F02">
        <w:rPr>
          <w:rFonts w:cs="Arial"/>
          <w:szCs w:val="22"/>
        </w:rPr>
        <w:t>Poprawa jakości powietrza jest możliwa poprzez następujące działania:</w:t>
      </w:r>
    </w:p>
    <w:p w14:paraId="351384F7" w14:textId="77777777" w:rsidR="003B60F6" w:rsidRPr="00423F02" w:rsidRDefault="003B60F6" w:rsidP="002E4BA5">
      <w:pPr>
        <w:pStyle w:val="Akapitzlist"/>
        <w:numPr>
          <w:ilvl w:val="0"/>
          <w:numId w:val="15"/>
        </w:numPr>
        <w:spacing w:before="0" w:after="160"/>
        <w:ind w:left="357" w:hanging="357"/>
        <w:contextualSpacing w:val="0"/>
        <w:rPr>
          <w:rFonts w:cs="Arial"/>
          <w:sz w:val="22"/>
          <w:szCs w:val="22"/>
        </w:rPr>
      </w:pPr>
      <w:r w:rsidRPr="00423F02">
        <w:rPr>
          <w:rFonts w:cs="Arial"/>
          <w:sz w:val="22"/>
          <w:szCs w:val="22"/>
        </w:rPr>
        <w:t>ograniczenie stosowania tradycyjnych paliw na rzecz niskoemisyjnych źródeł energii: gazowych, olejowych,</w:t>
      </w:r>
    </w:p>
    <w:p w14:paraId="48E0B865" w14:textId="77777777" w:rsidR="003B60F6" w:rsidRPr="00423F02" w:rsidRDefault="003B60F6" w:rsidP="002E4BA5">
      <w:pPr>
        <w:pStyle w:val="Akapitzlist"/>
        <w:numPr>
          <w:ilvl w:val="0"/>
          <w:numId w:val="15"/>
        </w:numPr>
        <w:spacing w:before="0" w:after="160"/>
        <w:ind w:left="357" w:hanging="357"/>
        <w:contextualSpacing w:val="0"/>
        <w:rPr>
          <w:rFonts w:cs="Arial"/>
          <w:sz w:val="22"/>
          <w:szCs w:val="22"/>
        </w:rPr>
      </w:pPr>
      <w:r w:rsidRPr="00423F02">
        <w:rPr>
          <w:rFonts w:cs="Arial"/>
          <w:sz w:val="22"/>
          <w:szCs w:val="22"/>
        </w:rPr>
        <w:t>wykorzystywanie odnawialnych źródeł energii,</w:t>
      </w:r>
    </w:p>
    <w:p w14:paraId="700ECB29" w14:textId="77777777" w:rsidR="003B60F6" w:rsidRPr="00423F02" w:rsidRDefault="003B60F6" w:rsidP="002E4BA5">
      <w:pPr>
        <w:pStyle w:val="Akapitzlist"/>
        <w:numPr>
          <w:ilvl w:val="0"/>
          <w:numId w:val="15"/>
        </w:numPr>
        <w:spacing w:before="0" w:after="160"/>
        <w:ind w:left="357" w:hanging="357"/>
        <w:contextualSpacing w:val="0"/>
        <w:rPr>
          <w:rFonts w:cs="Arial"/>
          <w:sz w:val="22"/>
          <w:szCs w:val="22"/>
        </w:rPr>
      </w:pPr>
      <w:r w:rsidRPr="00423F02">
        <w:rPr>
          <w:rFonts w:cs="Arial"/>
          <w:sz w:val="22"/>
          <w:szCs w:val="22"/>
        </w:rPr>
        <w:t xml:space="preserve">wykonywanie termomodernizacji budynków, </w:t>
      </w:r>
    </w:p>
    <w:p w14:paraId="0294E73F" w14:textId="77777777" w:rsidR="003B60F6" w:rsidRPr="00546D46" w:rsidRDefault="003B60F6" w:rsidP="002E4BA5">
      <w:pPr>
        <w:pStyle w:val="Akapitzlist"/>
        <w:numPr>
          <w:ilvl w:val="0"/>
          <w:numId w:val="15"/>
        </w:numPr>
        <w:spacing w:before="0" w:after="160"/>
        <w:ind w:left="357" w:hanging="357"/>
        <w:contextualSpacing w:val="0"/>
        <w:rPr>
          <w:rFonts w:cs="Arial"/>
          <w:sz w:val="22"/>
          <w:szCs w:val="22"/>
        </w:rPr>
      </w:pPr>
      <w:r w:rsidRPr="00423F02">
        <w:rPr>
          <w:rFonts w:cs="Arial"/>
          <w:sz w:val="22"/>
          <w:szCs w:val="22"/>
        </w:rPr>
        <w:t>wprowadzanie zmian technologicznych w zakładach przemysłowych zmierzających do eliminacji</w:t>
      </w:r>
      <w:r w:rsidRPr="00546D46">
        <w:rPr>
          <w:rFonts w:cs="Arial"/>
          <w:sz w:val="22"/>
          <w:szCs w:val="22"/>
        </w:rPr>
        <w:t xml:space="preserve"> lub ograniczenia emisji szkodliwych gazów i pyłów do atmosfery,</w:t>
      </w:r>
    </w:p>
    <w:p w14:paraId="1DAACD1F" w14:textId="2CEA2CFB" w:rsidR="004F1010" w:rsidRPr="00C151C7" w:rsidRDefault="003B60F6" w:rsidP="002E4BA5">
      <w:pPr>
        <w:pStyle w:val="Akapitzlist"/>
        <w:numPr>
          <w:ilvl w:val="0"/>
          <w:numId w:val="15"/>
        </w:numPr>
        <w:spacing w:before="0" w:after="160"/>
        <w:ind w:left="357" w:hanging="357"/>
        <w:contextualSpacing w:val="0"/>
        <w:rPr>
          <w:rFonts w:cs="Arial"/>
          <w:sz w:val="22"/>
          <w:szCs w:val="22"/>
        </w:rPr>
      </w:pPr>
      <w:r w:rsidRPr="00546D46">
        <w:rPr>
          <w:rFonts w:cs="Arial"/>
          <w:sz w:val="22"/>
          <w:szCs w:val="22"/>
        </w:rPr>
        <w:t>wprowadzanie pasów zieleni izolacyjnej wzdłuż tras komunikacyjnych oraz w sąsiedztwie obiektów i urządzeń emitujących zanieczyszczenia.</w:t>
      </w:r>
    </w:p>
    <w:p w14:paraId="29C1720A" w14:textId="73083A20" w:rsidR="00333692" w:rsidRDefault="00333692" w:rsidP="005134F5">
      <w:pPr>
        <w:pStyle w:val="Nagwek4"/>
        <w:spacing w:before="0" w:after="160"/>
      </w:pPr>
      <w:bookmarkStart w:id="93" w:name="_Toc206420939"/>
      <w:r>
        <w:t>5.1.1.3 Analiza SWOT</w:t>
      </w:r>
      <w:bookmarkEnd w:id="93"/>
    </w:p>
    <w:p w14:paraId="46E7482C" w14:textId="3878BE6A" w:rsidR="005134F5" w:rsidRPr="005134F5" w:rsidRDefault="005134F5" w:rsidP="005134F5">
      <w:pPr>
        <w:spacing w:before="0" w:after="160"/>
        <w:rPr>
          <w:rFonts w:cs="Arial"/>
          <w:szCs w:val="22"/>
        </w:rPr>
      </w:pPr>
      <w:r>
        <w:t xml:space="preserve">Na podstawie analizy klimatu i jakości powietrza, </w:t>
      </w:r>
      <w:r>
        <w:rPr>
          <w:rFonts w:cs="Arial"/>
          <w:szCs w:val="22"/>
        </w:rPr>
        <w:t xml:space="preserve">określono mocne i słabe strony Gminy Dąbrowa Biskupia oraz szanse i zagrożenia płynące z jej otoczenia mające wpływ na klimat </w:t>
      </w:r>
      <w:r>
        <w:rPr>
          <w:rFonts w:cs="Arial"/>
          <w:szCs w:val="22"/>
        </w:rPr>
        <w:br/>
        <w:t xml:space="preserve">i jakość powietrza. </w:t>
      </w:r>
    </w:p>
    <w:p w14:paraId="5511DFBE" w14:textId="0275C9AD" w:rsidR="00333692" w:rsidRPr="005134F5" w:rsidRDefault="005134F5" w:rsidP="005134F5">
      <w:pPr>
        <w:pStyle w:val="Legenda"/>
        <w:rPr>
          <w:color w:val="000000" w:themeColor="text1"/>
        </w:rPr>
      </w:pPr>
      <w:bookmarkStart w:id="94" w:name="_Toc206420751"/>
      <w:r w:rsidRPr="005134F5">
        <w:rPr>
          <w:color w:val="000000" w:themeColor="text1"/>
        </w:rPr>
        <w:t xml:space="preserve">Tabela </w:t>
      </w:r>
      <w:r w:rsidRPr="005134F5">
        <w:rPr>
          <w:color w:val="000000" w:themeColor="text1"/>
        </w:rPr>
        <w:fldChar w:fldCharType="begin"/>
      </w:r>
      <w:r w:rsidRPr="005134F5">
        <w:rPr>
          <w:color w:val="000000" w:themeColor="text1"/>
        </w:rPr>
        <w:instrText xml:space="preserve"> SEQ Tabela \* ARABIC </w:instrText>
      </w:r>
      <w:r w:rsidRPr="005134F5">
        <w:rPr>
          <w:color w:val="000000" w:themeColor="text1"/>
        </w:rPr>
        <w:fldChar w:fldCharType="separate"/>
      </w:r>
      <w:r w:rsidR="000C4136">
        <w:rPr>
          <w:noProof/>
          <w:color w:val="000000" w:themeColor="text1"/>
        </w:rPr>
        <w:t>8</w:t>
      </w:r>
      <w:r w:rsidRPr="005134F5">
        <w:rPr>
          <w:color w:val="000000" w:themeColor="text1"/>
        </w:rPr>
        <w:fldChar w:fldCharType="end"/>
      </w:r>
      <w:r w:rsidRPr="005134F5">
        <w:rPr>
          <w:color w:val="000000" w:themeColor="text1"/>
        </w:rPr>
        <w:t>. Analiza SWOT dla obszaru interwencji: Ochrona klimatu i jakości powietrza</w:t>
      </w:r>
      <w:bookmarkEnd w:id="94"/>
    </w:p>
    <w:tbl>
      <w:tblPr>
        <w:tblW w:w="5000" w:type="pct"/>
        <w:tblLook w:val="0000" w:firstRow="0" w:lastRow="0" w:firstColumn="0" w:lastColumn="0" w:noHBand="0" w:noVBand="0"/>
      </w:tblPr>
      <w:tblGrid>
        <w:gridCol w:w="4506"/>
        <w:gridCol w:w="4520"/>
      </w:tblGrid>
      <w:tr w:rsidR="00592B31" w:rsidRPr="009F448A" w14:paraId="1285D0BE" w14:textId="77777777" w:rsidTr="00E309FA">
        <w:tc>
          <w:tcPr>
            <w:tcW w:w="2496" w:type="pct"/>
            <w:tcBorders>
              <w:top w:val="double" w:sz="6" w:space="0" w:color="000000"/>
              <w:left w:val="double" w:sz="6" w:space="0" w:color="000000"/>
              <w:bottom w:val="single" w:sz="6" w:space="0" w:color="000000"/>
            </w:tcBorders>
            <w:shd w:val="clear" w:color="auto" w:fill="BFBFBF"/>
          </w:tcPr>
          <w:p w14:paraId="16498DD3" w14:textId="77777777" w:rsidR="00592B31" w:rsidRPr="009F448A" w:rsidRDefault="00592B31" w:rsidP="00E309FA">
            <w:pPr>
              <w:spacing w:before="60" w:after="60" w:line="240" w:lineRule="auto"/>
              <w:jc w:val="center"/>
              <w:rPr>
                <w:sz w:val="20"/>
                <w:szCs w:val="20"/>
              </w:rPr>
            </w:pPr>
            <w:r w:rsidRPr="009F448A">
              <w:rPr>
                <w:rFonts w:cs="Arial"/>
                <w:b/>
                <w:sz w:val="20"/>
                <w:szCs w:val="20"/>
              </w:rPr>
              <w:t>Mocne strony</w:t>
            </w:r>
          </w:p>
        </w:tc>
        <w:tc>
          <w:tcPr>
            <w:tcW w:w="2504" w:type="pct"/>
            <w:tcBorders>
              <w:top w:val="double" w:sz="6" w:space="0" w:color="000000"/>
              <w:left w:val="single" w:sz="6" w:space="0" w:color="000000"/>
              <w:bottom w:val="single" w:sz="6" w:space="0" w:color="000000"/>
              <w:right w:val="double" w:sz="6" w:space="0" w:color="000000"/>
            </w:tcBorders>
            <w:shd w:val="clear" w:color="auto" w:fill="BFBFBF"/>
          </w:tcPr>
          <w:p w14:paraId="1ED2A80E" w14:textId="77777777" w:rsidR="00592B31" w:rsidRPr="009F448A" w:rsidRDefault="00592B31" w:rsidP="00E309FA">
            <w:pPr>
              <w:spacing w:before="60" w:after="60" w:line="240" w:lineRule="auto"/>
              <w:jc w:val="center"/>
              <w:rPr>
                <w:sz w:val="20"/>
                <w:szCs w:val="20"/>
              </w:rPr>
            </w:pPr>
            <w:r w:rsidRPr="009F448A">
              <w:rPr>
                <w:rFonts w:cs="Arial"/>
                <w:b/>
                <w:sz w:val="20"/>
                <w:szCs w:val="20"/>
              </w:rPr>
              <w:t>Słabe strony</w:t>
            </w:r>
          </w:p>
        </w:tc>
      </w:tr>
      <w:tr w:rsidR="00592B31" w:rsidRPr="009F448A" w14:paraId="79DF1CC4" w14:textId="77777777" w:rsidTr="00E309FA">
        <w:tc>
          <w:tcPr>
            <w:tcW w:w="2496" w:type="pct"/>
            <w:tcBorders>
              <w:top w:val="single" w:sz="6" w:space="0" w:color="000000"/>
              <w:left w:val="double" w:sz="6" w:space="0" w:color="000000"/>
              <w:bottom w:val="single" w:sz="6" w:space="0" w:color="000000"/>
            </w:tcBorders>
          </w:tcPr>
          <w:p w14:paraId="32A5D095" w14:textId="4B49C0E8"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 xml:space="preserve">stały monitoring powietrza na terenie strefy </w:t>
            </w:r>
            <w:r w:rsidR="005134F5" w:rsidRPr="009F448A">
              <w:rPr>
                <w:rFonts w:cs="Arial"/>
                <w:sz w:val="20"/>
                <w:szCs w:val="20"/>
              </w:rPr>
              <w:t>kujawsko-pomorskiej</w:t>
            </w:r>
            <w:r w:rsidRPr="009F448A">
              <w:rPr>
                <w:rFonts w:cs="Arial"/>
                <w:sz w:val="20"/>
                <w:szCs w:val="20"/>
              </w:rPr>
              <w:t>,</w:t>
            </w:r>
          </w:p>
          <w:p w14:paraId="0B56E813" w14:textId="654CB422"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warunki klimatyczne sprzyjające rozwojowi odnawialnych źródeł energii,</w:t>
            </w:r>
          </w:p>
          <w:p w14:paraId="1373E704" w14:textId="7A99988A" w:rsidR="005134F5" w:rsidRPr="009F448A" w:rsidRDefault="00592B31" w:rsidP="002E4BA5">
            <w:pPr>
              <w:numPr>
                <w:ilvl w:val="0"/>
                <w:numId w:val="16"/>
              </w:numPr>
              <w:suppressAutoHyphens/>
              <w:spacing w:before="60" w:after="60" w:line="240" w:lineRule="auto"/>
              <w:ind w:left="357" w:hanging="357"/>
              <w:jc w:val="left"/>
              <w:rPr>
                <w:sz w:val="20"/>
                <w:szCs w:val="20"/>
              </w:rPr>
            </w:pPr>
            <w:r w:rsidRPr="009F448A">
              <w:rPr>
                <w:sz w:val="20"/>
                <w:szCs w:val="20"/>
              </w:rPr>
              <w:t>istnienie na terenie gminy farm fotowoltaicznych</w:t>
            </w:r>
            <w:r w:rsidR="005134F5" w:rsidRPr="009F448A">
              <w:rPr>
                <w:sz w:val="20"/>
                <w:szCs w:val="20"/>
              </w:rPr>
              <w:t xml:space="preserve"> i farm wiatrowych,</w:t>
            </w:r>
          </w:p>
          <w:p w14:paraId="68DC2A16"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sz w:val="20"/>
                <w:szCs w:val="20"/>
              </w:rPr>
              <w:lastRenderedPageBreak/>
              <w:t>funkcjonowanie programu „Czyste Powietrze”,</w:t>
            </w:r>
          </w:p>
          <w:p w14:paraId="6147826E"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sz w:val="20"/>
                <w:szCs w:val="20"/>
              </w:rPr>
              <w:t>lokalny monitoring jakości powietrza (Airly).</w:t>
            </w:r>
          </w:p>
        </w:tc>
        <w:tc>
          <w:tcPr>
            <w:tcW w:w="2504" w:type="pct"/>
            <w:tcBorders>
              <w:top w:val="single" w:sz="6" w:space="0" w:color="000000"/>
              <w:left w:val="single" w:sz="6" w:space="0" w:color="000000"/>
              <w:bottom w:val="single" w:sz="6" w:space="0" w:color="000000"/>
              <w:right w:val="double" w:sz="6" w:space="0" w:color="000000"/>
            </w:tcBorders>
          </w:tcPr>
          <w:p w14:paraId="0F639A25" w14:textId="3D9A61A1" w:rsidR="00592B31" w:rsidRPr="009F448A" w:rsidRDefault="00592B31" w:rsidP="002E4BA5">
            <w:pPr>
              <w:numPr>
                <w:ilvl w:val="0"/>
                <w:numId w:val="16"/>
              </w:numPr>
              <w:suppressAutoHyphens/>
              <w:spacing w:before="60" w:after="60" w:line="240" w:lineRule="auto"/>
              <w:ind w:left="357" w:hanging="357"/>
              <w:jc w:val="left"/>
              <w:rPr>
                <w:sz w:val="20"/>
                <w:szCs w:val="20"/>
              </w:rPr>
            </w:pPr>
            <w:bookmarkStart w:id="95" w:name="_Hlk40444809"/>
            <w:r w:rsidRPr="009F448A">
              <w:rPr>
                <w:rFonts w:cs="Arial"/>
                <w:sz w:val="20"/>
                <w:szCs w:val="20"/>
              </w:rPr>
              <w:lastRenderedPageBreak/>
              <w:t xml:space="preserve">na obszarze </w:t>
            </w:r>
            <w:r w:rsidR="00F53F13" w:rsidRPr="00A3745D">
              <w:rPr>
                <w:rFonts w:cs="Arial"/>
                <w:sz w:val="20"/>
                <w:szCs w:val="20"/>
              </w:rPr>
              <w:t>g</w:t>
            </w:r>
            <w:r w:rsidR="005134F5" w:rsidRPr="003B6A02">
              <w:rPr>
                <w:rFonts w:cs="Arial"/>
                <w:sz w:val="20"/>
                <w:szCs w:val="20"/>
              </w:rPr>
              <w:t>miny</w:t>
            </w:r>
            <w:r w:rsidR="005134F5" w:rsidRPr="009F448A">
              <w:rPr>
                <w:rFonts w:cs="Arial"/>
                <w:sz w:val="20"/>
                <w:szCs w:val="20"/>
              </w:rPr>
              <w:t xml:space="preserve"> Dąbrowa Biskupia</w:t>
            </w:r>
            <w:r w:rsidRPr="009F448A">
              <w:rPr>
                <w:rFonts w:cs="Arial"/>
                <w:sz w:val="20"/>
                <w:szCs w:val="20"/>
              </w:rPr>
              <w:t xml:space="preserve">, stwierdzono </w:t>
            </w:r>
            <w:r w:rsidR="00F53F13" w:rsidRPr="00A3745D">
              <w:rPr>
                <w:rFonts w:cs="Arial"/>
                <w:sz w:val="20"/>
                <w:szCs w:val="20"/>
              </w:rPr>
              <w:t>przekroczenie</w:t>
            </w:r>
            <w:r w:rsidR="00F53F13" w:rsidRPr="00A3745D" w:rsidDel="00F53F13">
              <w:rPr>
                <w:rFonts w:cs="Arial"/>
                <w:sz w:val="20"/>
                <w:szCs w:val="20"/>
              </w:rPr>
              <w:t xml:space="preserve"> </w:t>
            </w:r>
            <w:r w:rsidRPr="009F448A">
              <w:rPr>
                <w:rFonts w:cs="Arial"/>
                <w:sz w:val="20"/>
                <w:szCs w:val="20"/>
              </w:rPr>
              <w:t xml:space="preserve">celu długoterminowego ozonu, </w:t>
            </w:r>
          </w:p>
          <w:p w14:paraId="7B1D2B4B"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duża ilość indywidualnych źródeł ciepła, wykorzystujących w celach grzewczych paliwa stałe o niekorzystnych parametrach,</w:t>
            </w:r>
          </w:p>
          <w:p w14:paraId="2912E2BE"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brak dostępu do sieci ciepłowniczej,</w:t>
            </w:r>
          </w:p>
          <w:bookmarkEnd w:id="95"/>
          <w:p w14:paraId="6A4F28DA" w14:textId="39FE32B0" w:rsidR="00592B31" w:rsidRPr="009F448A" w:rsidRDefault="00F53F13" w:rsidP="002E4BA5">
            <w:pPr>
              <w:numPr>
                <w:ilvl w:val="0"/>
                <w:numId w:val="16"/>
              </w:numPr>
              <w:suppressAutoHyphens/>
              <w:spacing w:before="60" w:after="60" w:line="240" w:lineRule="auto"/>
              <w:ind w:left="357" w:hanging="357"/>
              <w:jc w:val="left"/>
              <w:rPr>
                <w:sz w:val="20"/>
                <w:szCs w:val="20"/>
              </w:rPr>
            </w:pPr>
            <w:r w:rsidRPr="00F53F13">
              <w:rPr>
                <w:sz w:val="20"/>
                <w:szCs w:val="20"/>
              </w:rPr>
              <w:lastRenderedPageBreak/>
              <w:t>występowanie na terenie gminy ferm drobiu powodujących odór.</w:t>
            </w:r>
          </w:p>
        </w:tc>
      </w:tr>
      <w:tr w:rsidR="00592B31" w:rsidRPr="009F448A" w14:paraId="58BC4F6E" w14:textId="77777777" w:rsidTr="00E309FA">
        <w:tc>
          <w:tcPr>
            <w:tcW w:w="2496" w:type="pct"/>
            <w:tcBorders>
              <w:top w:val="single" w:sz="6" w:space="0" w:color="000000"/>
              <w:left w:val="double" w:sz="6" w:space="0" w:color="000000"/>
              <w:bottom w:val="single" w:sz="6" w:space="0" w:color="000000"/>
            </w:tcBorders>
            <w:shd w:val="clear" w:color="auto" w:fill="BFBFBF"/>
          </w:tcPr>
          <w:p w14:paraId="7F5F88C8" w14:textId="77777777" w:rsidR="00592B31" w:rsidRPr="009F448A" w:rsidRDefault="00592B31" w:rsidP="00E309FA">
            <w:pPr>
              <w:spacing w:before="60" w:after="60" w:line="240" w:lineRule="auto"/>
              <w:jc w:val="center"/>
              <w:rPr>
                <w:sz w:val="20"/>
                <w:szCs w:val="20"/>
              </w:rPr>
            </w:pPr>
            <w:r w:rsidRPr="009F448A">
              <w:rPr>
                <w:rFonts w:cs="Arial"/>
                <w:b/>
                <w:sz w:val="20"/>
                <w:szCs w:val="20"/>
              </w:rPr>
              <w:lastRenderedPageBreak/>
              <w:t>Szanse</w:t>
            </w:r>
          </w:p>
        </w:tc>
        <w:tc>
          <w:tcPr>
            <w:tcW w:w="2504" w:type="pct"/>
            <w:tcBorders>
              <w:top w:val="single" w:sz="6" w:space="0" w:color="000000"/>
              <w:left w:val="single" w:sz="6" w:space="0" w:color="000000"/>
              <w:bottom w:val="single" w:sz="6" w:space="0" w:color="000000"/>
              <w:right w:val="double" w:sz="6" w:space="0" w:color="000000"/>
            </w:tcBorders>
            <w:shd w:val="clear" w:color="auto" w:fill="BFBFBF"/>
          </w:tcPr>
          <w:p w14:paraId="0F0F4AFC" w14:textId="77777777" w:rsidR="00592B31" w:rsidRPr="009F448A" w:rsidRDefault="00592B31" w:rsidP="00E309FA">
            <w:pPr>
              <w:spacing w:before="60" w:after="60" w:line="240" w:lineRule="auto"/>
              <w:jc w:val="center"/>
              <w:rPr>
                <w:sz w:val="20"/>
                <w:szCs w:val="20"/>
              </w:rPr>
            </w:pPr>
            <w:r w:rsidRPr="009F448A">
              <w:rPr>
                <w:rFonts w:cs="Arial"/>
                <w:b/>
                <w:sz w:val="20"/>
                <w:szCs w:val="20"/>
              </w:rPr>
              <w:t>Zagrożenia</w:t>
            </w:r>
          </w:p>
        </w:tc>
      </w:tr>
      <w:tr w:rsidR="00592B31" w:rsidRPr="009F448A" w14:paraId="0213C969" w14:textId="77777777" w:rsidTr="00E309FA">
        <w:tc>
          <w:tcPr>
            <w:tcW w:w="2496" w:type="pct"/>
            <w:tcBorders>
              <w:top w:val="single" w:sz="6" w:space="0" w:color="000000"/>
              <w:left w:val="double" w:sz="6" w:space="0" w:color="000000"/>
              <w:bottom w:val="double" w:sz="6" w:space="0" w:color="000000"/>
            </w:tcBorders>
          </w:tcPr>
          <w:p w14:paraId="4B401D68"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rozwój nowych możliwości korzystania z odnawialnych źródeł energii,</w:t>
            </w:r>
          </w:p>
          <w:p w14:paraId="75B4EE94"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rosnące zainteresowanie wśród mieszkańców wykorzystaniem OZE,</w:t>
            </w:r>
          </w:p>
          <w:p w14:paraId="39318EC4"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moda na ekologiczny styl życia,</w:t>
            </w:r>
          </w:p>
          <w:p w14:paraId="3D3EB75E"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kampanie mające na celu uświadamianie istoty troski o środowisko,</w:t>
            </w:r>
          </w:p>
          <w:p w14:paraId="2A0D5389"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wspieranie gospodarki niskoemisyjnej,</w:t>
            </w:r>
          </w:p>
          <w:p w14:paraId="5C4A860F"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rozwój państwowego monitoringu środowiska,</w:t>
            </w:r>
          </w:p>
          <w:p w14:paraId="263EEB14"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sz w:val="20"/>
                <w:szCs w:val="20"/>
              </w:rPr>
              <w:t>dostęp do programów dofinansowania.</w:t>
            </w:r>
          </w:p>
        </w:tc>
        <w:tc>
          <w:tcPr>
            <w:tcW w:w="2504" w:type="pct"/>
            <w:tcBorders>
              <w:top w:val="single" w:sz="6" w:space="0" w:color="000000"/>
              <w:left w:val="single" w:sz="6" w:space="0" w:color="000000"/>
              <w:bottom w:val="double" w:sz="6" w:space="0" w:color="000000"/>
              <w:right w:val="double" w:sz="6" w:space="0" w:color="000000"/>
            </w:tcBorders>
          </w:tcPr>
          <w:p w14:paraId="56CD1FC0"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niedostateczna świadomość ekologiczna społeczeństwa,</w:t>
            </w:r>
          </w:p>
          <w:p w14:paraId="1647FF84"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wysokie koszty inwestycji w odnawialne źródła energii,</w:t>
            </w:r>
          </w:p>
          <w:p w14:paraId="63221A9B"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wzrost liczby pojazdów na drogach publicznych,</w:t>
            </w:r>
          </w:p>
          <w:p w14:paraId="2E639A3B"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rFonts w:cs="Arial"/>
                <w:sz w:val="20"/>
                <w:szCs w:val="20"/>
              </w:rPr>
              <w:t>zjawisko spalania odpadów w indywidualnych kotłowniach przez mieszkańców,</w:t>
            </w:r>
          </w:p>
          <w:p w14:paraId="3E208ED1" w14:textId="77777777" w:rsidR="00592B31" w:rsidRPr="009F448A" w:rsidRDefault="00592B31" w:rsidP="002E4BA5">
            <w:pPr>
              <w:numPr>
                <w:ilvl w:val="0"/>
                <w:numId w:val="16"/>
              </w:numPr>
              <w:suppressAutoHyphens/>
              <w:spacing w:before="60" w:after="60" w:line="240" w:lineRule="auto"/>
              <w:ind w:left="357" w:hanging="357"/>
              <w:jc w:val="left"/>
              <w:rPr>
                <w:sz w:val="20"/>
                <w:szCs w:val="20"/>
              </w:rPr>
            </w:pPr>
            <w:r w:rsidRPr="009F448A">
              <w:rPr>
                <w:sz w:val="20"/>
                <w:szCs w:val="20"/>
              </w:rPr>
              <w:t>zjawisko transgranicznego rozprzestrzeniania się zanieczyszczeń pogarszających lokalną jakość powietrza.</w:t>
            </w:r>
          </w:p>
        </w:tc>
      </w:tr>
    </w:tbl>
    <w:p w14:paraId="5C97FEB5" w14:textId="4A1BA567" w:rsidR="004F1010" w:rsidRPr="00BB6F69" w:rsidRDefault="005134F5" w:rsidP="00BB6F69">
      <w:pPr>
        <w:pStyle w:val="Akapitzlist"/>
        <w:spacing w:line="240" w:lineRule="auto"/>
        <w:ind w:left="0"/>
        <w:contextualSpacing w:val="0"/>
        <w:jc w:val="right"/>
        <w:rPr>
          <w:rFonts w:cs="Arial"/>
          <w:sz w:val="18"/>
          <w:szCs w:val="22"/>
        </w:rPr>
      </w:pPr>
      <w:r w:rsidRPr="00D52881">
        <w:rPr>
          <w:rFonts w:cs="Arial"/>
          <w:sz w:val="18"/>
          <w:szCs w:val="22"/>
        </w:rPr>
        <w:t>Źródło: Opracowanie własne</w:t>
      </w:r>
    </w:p>
    <w:p w14:paraId="26120A6D" w14:textId="3C8BDC87" w:rsidR="004C0E2F" w:rsidRPr="00D06659" w:rsidRDefault="00465E27" w:rsidP="009F448A">
      <w:pPr>
        <w:pStyle w:val="Nagwek3"/>
        <w:spacing w:before="0" w:after="160"/>
      </w:pPr>
      <w:bookmarkStart w:id="96" w:name="_Toc206420940"/>
      <w:r>
        <w:t>5</w:t>
      </w:r>
      <w:r w:rsidR="00E90B70" w:rsidRPr="00F606BE">
        <w:t>.</w:t>
      </w:r>
      <w:r w:rsidR="00DE25D1">
        <w:t>1.</w:t>
      </w:r>
      <w:r w:rsidR="00E90B70" w:rsidRPr="00F606BE">
        <w:t>2.</w:t>
      </w:r>
      <w:r w:rsidR="00D00AAF">
        <w:t xml:space="preserve"> </w:t>
      </w:r>
      <w:r w:rsidR="00E90B70" w:rsidRPr="00F606BE">
        <w:t>Zagrożenia hałasem</w:t>
      </w:r>
      <w:bookmarkEnd w:id="77"/>
      <w:bookmarkEnd w:id="80"/>
      <w:bookmarkEnd w:id="81"/>
      <w:bookmarkEnd w:id="96"/>
    </w:p>
    <w:p w14:paraId="207C0273" w14:textId="7F0FBAC9" w:rsidR="00D61F0D" w:rsidRDefault="005134F5" w:rsidP="009F448A">
      <w:pPr>
        <w:spacing w:before="0" w:after="160"/>
      </w:pPr>
      <w:bookmarkStart w:id="97" w:name="_Toc5053134"/>
      <w:bookmarkStart w:id="98" w:name="_Toc8653308"/>
      <w:bookmarkStart w:id="99" w:name="_Toc38541004"/>
      <w:bookmarkStart w:id="100" w:name="_Toc159351045"/>
      <w:bookmarkStart w:id="101" w:name="_Toc159351284"/>
      <w:r>
        <w:t xml:space="preserve">Hałas to zanieczyszczenie środowiska przyrodniczego, które charakteryzuje się szerokim zakresem występowania oraz różnorodnością źródeł. Obejmuje on dźwięki mieszczące się </w:t>
      </w:r>
      <w:r>
        <w:br/>
        <w:t>w zakresie częstotliwości od 16 Hz do 16 000 Hz.</w:t>
      </w:r>
      <w:r w:rsidR="00E309FA">
        <w:t xml:space="preserve"> </w:t>
      </w:r>
      <w:r w:rsidR="009F448A">
        <w:rPr>
          <w:rFonts w:cs="Arial"/>
          <w:szCs w:val="22"/>
        </w:rPr>
        <w:t>Potencjalnym</w:t>
      </w:r>
      <w:r w:rsidR="00E309FA" w:rsidRPr="00546D46">
        <w:rPr>
          <w:rFonts w:cs="Arial"/>
          <w:szCs w:val="22"/>
        </w:rPr>
        <w:t xml:space="preserve"> źródł</w:t>
      </w:r>
      <w:r w:rsidR="00E309FA">
        <w:rPr>
          <w:rFonts w:cs="Arial"/>
          <w:szCs w:val="22"/>
        </w:rPr>
        <w:t>em</w:t>
      </w:r>
      <w:r w:rsidR="00E309FA" w:rsidRPr="00546D46">
        <w:rPr>
          <w:rFonts w:cs="Arial"/>
          <w:szCs w:val="22"/>
        </w:rPr>
        <w:t xml:space="preserve"> emisji hałasu</w:t>
      </w:r>
      <w:r w:rsidR="00E309FA">
        <w:rPr>
          <w:rFonts w:cs="Arial"/>
          <w:szCs w:val="22"/>
        </w:rPr>
        <w:t xml:space="preserve"> na</w:t>
      </w:r>
      <w:r w:rsidR="00BC0805" w:rsidRPr="00A3745D">
        <w:rPr>
          <w:rFonts w:cs="Arial"/>
          <w:szCs w:val="22"/>
          <w:highlight w:val="yellow"/>
        </w:rPr>
        <w:t xml:space="preserve"> </w:t>
      </w:r>
      <w:r w:rsidR="00E309FA" w:rsidRPr="009857F0">
        <w:rPr>
          <w:rFonts w:cs="Arial"/>
          <w:szCs w:val="22"/>
        </w:rPr>
        <w:t>t</w:t>
      </w:r>
      <w:r w:rsidR="00F53F13" w:rsidRPr="00A3745D">
        <w:rPr>
          <w:rFonts w:cs="Arial"/>
          <w:szCs w:val="22"/>
        </w:rPr>
        <w:t>e</w:t>
      </w:r>
      <w:r w:rsidR="00E309FA" w:rsidRPr="009857F0">
        <w:rPr>
          <w:rFonts w:cs="Arial"/>
          <w:szCs w:val="22"/>
        </w:rPr>
        <w:t>renie</w:t>
      </w:r>
      <w:r w:rsidR="00E309FA" w:rsidRPr="003B6A02">
        <w:rPr>
          <w:rFonts w:cs="Arial"/>
          <w:szCs w:val="22"/>
        </w:rPr>
        <w:t xml:space="preserve"> </w:t>
      </w:r>
      <w:r w:rsidR="00F53F13" w:rsidRPr="00A3745D">
        <w:rPr>
          <w:rFonts w:cs="Arial"/>
          <w:szCs w:val="22"/>
        </w:rPr>
        <w:t>g</w:t>
      </w:r>
      <w:r w:rsidR="00E309FA" w:rsidRPr="003B6A02">
        <w:rPr>
          <w:rFonts w:cs="Arial"/>
          <w:szCs w:val="22"/>
        </w:rPr>
        <w:t>miny</w:t>
      </w:r>
      <w:r w:rsidR="00E309FA">
        <w:rPr>
          <w:rFonts w:cs="Arial"/>
          <w:szCs w:val="22"/>
        </w:rPr>
        <w:t xml:space="preserve"> Dąbrowa Biskupia jest droga wojewódzka nr 252 </w:t>
      </w:r>
      <w:r w:rsidR="00E309FA" w:rsidRPr="006760F7">
        <w:t>relacji Inowrocław</w:t>
      </w:r>
      <w:r w:rsidR="00E309FA">
        <w:t>-</w:t>
      </w:r>
      <w:r w:rsidR="00E309FA" w:rsidRPr="006760F7">
        <w:t>Włocławek</w:t>
      </w:r>
      <w:r w:rsidR="007B22A7">
        <w:t xml:space="preserve"> </w:t>
      </w:r>
      <w:r w:rsidR="007B22A7" w:rsidRPr="006760F7">
        <w:t>oraz droga wojewódzka nr 246 relacji D</w:t>
      </w:r>
      <w:r w:rsidR="00362624">
        <w:t>ą</w:t>
      </w:r>
      <w:r w:rsidR="007B22A7" w:rsidRPr="006760F7">
        <w:t>browa Biskupia</w:t>
      </w:r>
      <w:r w:rsidR="007B22A7">
        <w:t>-</w:t>
      </w:r>
      <w:r w:rsidR="007B22A7" w:rsidRPr="006760F7">
        <w:t>Paterek</w:t>
      </w:r>
      <w:r w:rsidR="007B22A7">
        <w:t>.</w:t>
      </w:r>
    </w:p>
    <w:p w14:paraId="3C67976C" w14:textId="77777777" w:rsidR="00E309FA" w:rsidRDefault="00E309FA" w:rsidP="009F448A">
      <w:pPr>
        <w:spacing w:before="0" w:after="160"/>
      </w:pPr>
      <w:r>
        <w:t>Hałas wpływa negatywnie na zdrowie ludzi i jakość ich życia, a także szkodzi zwierzętom. Długotrwałe narażenie na jego działanie może prowadzić m.in. do poważnych problemów ze snem, zwiększać ryzyko choroby niedokrwiennej serca, pogarszać zdolność koncentracji oraz wywoływać uczucie rozdrażnienia.</w:t>
      </w:r>
    </w:p>
    <w:p w14:paraId="6D28D323" w14:textId="2F2F3A53" w:rsidR="00E309FA" w:rsidRDefault="00E309FA" w:rsidP="009F448A">
      <w:pPr>
        <w:spacing w:before="0" w:after="160"/>
      </w:pPr>
      <w:r>
        <w:t xml:space="preserve">Ochrona przed hałasem obejmuje określone rodzaje terenów, które zostały wskazane </w:t>
      </w:r>
      <w:r>
        <w:br/>
        <w:t>w rozporządzeniu Ministra Środowiska z 14 czerwca 2007 r</w:t>
      </w:r>
      <w:r w:rsidR="009F448A">
        <w:t>.</w:t>
      </w:r>
      <w:r>
        <w:t xml:space="preserve"> dotyczącym dopuszczalnych poziomów hałasu w środowisku. Są to obszary wyodrębnione ze względu na sposób ich użytkowania i pełnione funkcje, takie jak tereny mieszkalne, rekreacyjne czy obszary szpitalne. Redukcja emisji hałasu może być osiągnięta poprzez stosowanie rozwiązań technicznych, technologicznych lub organizacyjnych ograniczających jego natężenie. Ważnym narzędziem w tym zakresie są również zapisy w miejscowych planach zagospodarowania przestrzennego dotyczące właściwej lokalizacji obiektów przemysłowych, zachowania odpowiednich odległości między zabudową a źródłami hałasu oraz zastosowania barier dźwiękochłonnych. Istotną rolę odgrywa również stały monitoring poziomu hałasu, który pozwala na ocenę sytuacji i podejmowanie odpowiednich działań zaradczych.</w:t>
      </w:r>
    </w:p>
    <w:p w14:paraId="5238DBCD" w14:textId="77777777" w:rsidR="00E309FA" w:rsidRPr="003E42E6" w:rsidRDefault="00E309FA" w:rsidP="009F448A">
      <w:pPr>
        <w:spacing w:before="0" w:after="160"/>
        <w:rPr>
          <w:rFonts w:cs="Arial"/>
          <w:szCs w:val="22"/>
        </w:rPr>
      </w:pPr>
      <w:r w:rsidRPr="003E42E6">
        <w:rPr>
          <w:rFonts w:cs="Arial"/>
          <w:szCs w:val="22"/>
        </w:rPr>
        <w:lastRenderedPageBreak/>
        <w:t>Oceny stanu akustycznego środowiska i obserwacji zmian dokonuje się w ramach Państwowego Monitoringu Środowiska na podstawie wyników pomiarów poziomów hałasu określonych wskaźnikami oraz z uwzględnieniem pozostałych danych, w szczególności demograficznych oraz dotyczących sposobu zagospodarowania i użytkowania terenu.</w:t>
      </w:r>
      <w:r>
        <w:rPr>
          <w:rFonts w:cs="Arial"/>
          <w:szCs w:val="22"/>
        </w:rPr>
        <w:t xml:space="preserve"> </w:t>
      </w:r>
      <w:r w:rsidRPr="003E42E6">
        <w:rPr>
          <w:rFonts w:cs="Arial"/>
          <w:szCs w:val="22"/>
        </w:rPr>
        <w:t>Oceny stanu akustycznego środowiska dokonuje się obowiązkowo co 5 lat dla:</w:t>
      </w:r>
    </w:p>
    <w:p w14:paraId="6A552B80" w14:textId="77777777" w:rsidR="00E309FA" w:rsidRPr="003E42E6" w:rsidRDefault="00E309FA" w:rsidP="009F448A">
      <w:pPr>
        <w:numPr>
          <w:ilvl w:val="0"/>
          <w:numId w:val="17"/>
        </w:numPr>
        <w:tabs>
          <w:tab w:val="clear" w:pos="720"/>
          <w:tab w:val="num" w:pos="360"/>
        </w:tabs>
        <w:spacing w:before="0" w:after="160"/>
        <w:ind w:left="357" w:hanging="357"/>
        <w:rPr>
          <w:rFonts w:cs="Arial"/>
          <w:szCs w:val="22"/>
        </w:rPr>
      </w:pPr>
      <w:r w:rsidRPr="003E42E6">
        <w:rPr>
          <w:rFonts w:cs="Arial"/>
          <w:szCs w:val="22"/>
        </w:rPr>
        <w:t>aglomeracji o liczbie mieszkańców większej niż 100 tysięcy,</w:t>
      </w:r>
    </w:p>
    <w:p w14:paraId="6072BA25" w14:textId="77777777" w:rsidR="00E309FA" w:rsidRPr="003E42E6" w:rsidRDefault="00E309FA" w:rsidP="009F448A">
      <w:pPr>
        <w:numPr>
          <w:ilvl w:val="0"/>
          <w:numId w:val="17"/>
        </w:numPr>
        <w:tabs>
          <w:tab w:val="clear" w:pos="720"/>
          <w:tab w:val="num" w:pos="360"/>
        </w:tabs>
        <w:spacing w:before="0" w:after="160"/>
        <w:ind w:left="357" w:hanging="357"/>
        <w:rPr>
          <w:rFonts w:cs="Arial"/>
          <w:szCs w:val="22"/>
        </w:rPr>
      </w:pPr>
      <w:r w:rsidRPr="003E42E6">
        <w:rPr>
          <w:rFonts w:cs="Arial"/>
          <w:szCs w:val="22"/>
        </w:rPr>
        <w:t>głównych dróg o natężeniu ruchu powyżej 3 milionów pojazdów w ciągu roku tj. ok. 8</w:t>
      </w:r>
      <w:r>
        <w:rPr>
          <w:rFonts w:cs="Arial"/>
          <w:szCs w:val="22"/>
        </w:rPr>
        <w:t xml:space="preserve"> </w:t>
      </w:r>
      <w:r w:rsidRPr="003E42E6">
        <w:rPr>
          <w:rFonts w:cs="Arial"/>
          <w:szCs w:val="22"/>
        </w:rPr>
        <w:t>200</w:t>
      </w:r>
      <w:r>
        <w:rPr>
          <w:rFonts w:cs="Arial"/>
          <w:szCs w:val="22"/>
        </w:rPr>
        <w:t xml:space="preserve"> </w:t>
      </w:r>
      <w:r w:rsidRPr="003E42E6">
        <w:rPr>
          <w:rFonts w:cs="Arial"/>
          <w:szCs w:val="22"/>
        </w:rPr>
        <w:t>poj./dobę,</w:t>
      </w:r>
    </w:p>
    <w:p w14:paraId="2C5C05D1" w14:textId="77777777" w:rsidR="00E309FA" w:rsidRPr="003E42E6" w:rsidRDefault="00E309FA" w:rsidP="009F448A">
      <w:pPr>
        <w:numPr>
          <w:ilvl w:val="0"/>
          <w:numId w:val="17"/>
        </w:numPr>
        <w:tabs>
          <w:tab w:val="clear" w:pos="720"/>
          <w:tab w:val="num" w:pos="360"/>
        </w:tabs>
        <w:spacing w:before="0" w:after="160"/>
        <w:ind w:left="357" w:hanging="357"/>
        <w:rPr>
          <w:rFonts w:cs="Arial"/>
          <w:szCs w:val="22"/>
        </w:rPr>
      </w:pPr>
      <w:r w:rsidRPr="003E42E6">
        <w:rPr>
          <w:rFonts w:cs="Arial"/>
          <w:szCs w:val="22"/>
        </w:rPr>
        <w:t>głównych linii kolejowych</w:t>
      </w:r>
      <w:r>
        <w:rPr>
          <w:rFonts w:cs="Arial"/>
          <w:szCs w:val="22"/>
        </w:rPr>
        <w:t>,</w:t>
      </w:r>
      <w:r w:rsidRPr="003E42E6">
        <w:rPr>
          <w:rFonts w:cs="Arial"/>
          <w:szCs w:val="22"/>
        </w:rPr>
        <w:t xml:space="preserve"> po których rocznie przejeżdża ponad 30 000 pociągów,</w:t>
      </w:r>
    </w:p>
    <w:p w14:paraId="6157FDBD" w14:textId="77777777" w:rsidR="00E309FA" w:rsidRPr="003E42E6" w:rsidRDefault="00E309FA" w:rsidP="009F448A">
      <w:pPr>
        <w:numPr>
          <w:ilvl w:val="0"/>
          <w:numId w:val="17"/>
        </w:numPr>
        <w:tabs>
          <w:tab w:val="clear" w:pos="720"/>
          <w:tab w:val="num" w:pos="360"/>
        </w:tabs>
        <w:spacing w:before="0" w:after="160"/>
        <w:ind w:left="357" w:hanging="357"/>
        <w:rPr>
          <w:rFonts w:cs="Arial"/>
          <w:szCs w:val="22"/>
        </w:rPr>
      </w:pPr>
      <w:r w:rsidRPr="003E42E6">
        <w:rPr>
          <w:rFonts w:cs="Arial"/>
          <w:szCs w:val="22"/>
        </w:rPr>
        <w:t>głównych portów lotniczych, na których odbywa się powyżej 50 000 operacji rocznie.</w:t>
      </w:r>
    </w:p>
    <w:p w14:paraId="46C084E6" w14:textId="1712B284" w:rsidR="009F448A" w:rsidRPr="00E65D77" w:rsidRDefault="00E309FA" w:rsidP="00E65D77">
      <w:pPr>
        <w:spacing w:before="0" w:after="160"/>
      </w:pPr>
      <w:r w:rsidRPr="00CB5ED9">
        <w:rPr>
          <w:rStyle w:val="markedcontent"/>
          <w:rFonts w:cs="Arial"/>
          <w:szCs w:val="22"/>
        </w:rPr>
        <w:t xml:space="preserve">Standardy dotyczące klimatu akustycznego określa </w:t>
      </w:r>
      <w:r w:rsidRPr="00CB5ED9">
        <w:rPr>
          <w:rStyle w:val="highlight"/>
          <w:rFonts w:cs="Arial"/>
          <w:szCs w:val="22"/>
        </w:rPr>
        <w:t>rozpo</w:t>
      </w:r>
      <w:r w:rsidRPr="00CB5ED9">
        <w:rPr>
          <w:rStyle w:val="markedcontent"/>
          <w:rFonts w:cs="Arial"/>
          <w:szCs w:val="22"/>
        </w:rPr>
        <w:t>rządzenie Ministra Środowiska z dnia</w:t>
      </w:r>
      <w:r w:rsidRPr="00CB5ED9">
        <w:rPr>
          <w:rFonts w:cs="Arial"/>
          <w:szCs w:val="22"/>
        </w:rPr>
        <w:t xml:space="preserve"> </w:t>
      </w:r>
      <w:r w:rsidRPr="00CB5ED9">
        <w:rPr>
          <w:rStyle w:val="markedcontent"/>
          <w:rFonts w:cs="Arial"/>
          <w:szCs w:val="22"/>
        </w:rPr>
        <w:t>14 czerwca 2007 r</w:t>
      </w:r>
      <w:r w:rsidR="009F448A">
        <w:rPr>
          <w:rStyle w:val="markedcontent"/>
          <w:rFonts w:cs="Arial"/>
          <w:szCs w:val="22"/>
        </w:rPr>
        <w:t>.</w:t>
      </w:r>
      <w:r w:rsidRPr="00CB5ED9">
        <w:rPr>
          <w:rStyle w:val="markedcontent"/>
          <w:rFonts w:cs="Arial"/>
          <w:szCs w:val="22"/>
        </w:rPr>
        <w:t xml:space="preserve"> w sprawie dopuszczalnych poziomów hałasu w środowisku</w:t>
      </w:r>
      <w:r w:rsidR="009F448A">
        <w:rPr>
          <w:rStyle w:val="markedcontent"/>
          <w:rFonts w:cs="Arial"/>
          <w:szCs w:val="22"/>
        </w:rPr>
        <w:t xml:space="preserve"> </w:t>
      </w:r>
      <w:r w:rsidRPr="00CB5ED9">
        <w:rPr>
          <w:rStyle w:val="markedcontent"/>
          <w:rFonts w:cs="Arial"/>
          <w:szCs w:val="22"/>
        </w:rPr>
        <w:t>(Dz. U.</w:t>
      </w:r>
      <w:r>
        <w:rPr>
          <w:rStyle w:val="markedcontent"/>
          <w:rFonts w:cs="Arial"/>
          <w:szCs w:val="22"/>
        </w:rPr>
        <w:t xml:space="preserve"> </w:t>
      </w:r>
      <w:r w:rsidRPr="00CB5ED9">
        <w:rPr>
          <w:rStyle w:val="markedcontent"/>
          <w:rFonts w:cs="Arial"/>
          <w:szCs w:val="22"/>
        </w:rPr>
        <w:t>2014 poz.</w:t>
      </w:r>
      <w:r>
        <w:rPr>
          <w:rFonts w:cs="Arial"/>
          <w:szCs w:val="22"/>
        </w:rPr>
        <w:t xml:space="preserve"> </w:t>
      </w:r>
      <w:r w:rsidRPr="00CB5ED9">
        <w:rPr>
          <w:rStyle w:val="markedcontent"/>
          <w:rFonts w:cs="Arial"/>
          <w:szCs w:val="22"/>
        </w:rPr>
        <w:t>112). W rozporządzeniu zawarte są dopuszczalne poziomy hałasu dla poszczególnych rodzajów źródeł</w:t>
      </w:r>
      <w:r w:rsidRPr="00CB5ED9">
        <w:rPr>
          <w:rFonts w:cs="Arial"/>
          <w:szCs w:val="22"/>
        </w:rPr>
        <w:t xml:space="preserve"> </w:t>
      </w:r>
      <w:r w:rsidRPr="00CB5ED9">
        <w:rPr>
          <w:rStyle w:val="markedcontent"/>
          <w:rFonts w:cs="Arial"/>
          <w:szCs w:val="22"/>
        </w:rPr>
        <w:t>(dróg i linii kolejowych, linii elektroenergetycznych, startów, przelotów i lądowań statków powietrznych</w:t>
      </w:r>
      <w:r w:rsidRPr="00CB5ED9">
        <w:rPr>
          <w:rFonts w:cs="Arial"/>
          <w:szCs w:val="22"/>
        </w:rPr>
        <w:t xml:space="preserve"> </w:t>
      </w:r>
      <w:r w:rsidRPr="00CB5ED9">
        <w:rPr>
          <w:rStyle w:val="markedcontent"/>
          <w:rFonts w:cs="Arial"/>
          <w:szCs w:val="22"/>
        </w:rPr>
        <w:t>oraz pozostałych obiektów i grup źródeł hałasu), w odniesieniu do rodzaju terenów wyróżnionych ze</w:t>
      </w:r>
      <w:r w:rsidRPr="00CB5ED9">
        <w:rPr>
          <w:rFonts w:cs="Arial"/>
          <w:szCs w:val="22"/>
        </w:rPr>
        <w:t xml:space="preserve"> </w:t>
      </w:r>
      <w:r w:rsidRPr="00CB5ED9">
        <w:rPr>
          <w:rStyle w:val="markedcontent"/>
          <w:rFonts w:cs="Arial"/>
          <w:szCs w:val="22"/>
        </w:rPr>
        <w:t>względu na sposób zagospodarowania i pełnione funkcje.</w:t>
      </w:r>
    </w:p>
    <w:p w14:paraId="5BDB7434" w14:textId="77777777" w:rsidR="00E65D77" w:rsidRDefault="00E65D77" w:rsidP="00E309FA">
      <w:pPr>
        <w:pStyle w:val="Legenda"/>
        <w:keepNext/>
        <w:rPr>
          <w:color w:val="000000" w:themeColor="text1"/>
        </w:rPr>
      </w:pPr>
      <w:r>
        <w:rPr>
          <w:color w:val="000000" w:themeColor="text1"/>
        </w:rPr>
        <w:br w:type="page"/>
      </w:r>
    </w:p>
    <w:p w14:paraId="41C07F34" w14:textId="142EF8F2" w:rsidR="00E309FA" w:rsidRPr="00E309FA" w:rsidRDefault="00E309FA" w:rsidP="00E309FA">
      <w:pPr>
        <w:pStyle w:val="Legenda"/>
        <w:keepNext/>
        <w:rPr>
          <w:color w:val="000000" w:themeColor="text1"/>
        </w:rPr>
      </w:pPr>
      <w:bookmarkStart w:id="102" w:name="_Toc206420752"/>
      <w:r w:rsidRPr="00E309FA">
        <w:rPr>
          <w:color w:val="000000" w:themeColor="text1"/>
        </w:rPr>
        <w:lastRenderedPageBreak/>
        <w:t xml:space="preserve">Tabela </w:t>
      </w:r>
      <w:r w:rsidRPr="00E309FA">
        <w:rPr>
          <w:color w:val="000000" w:themeColor="text1"/>
        </w:rPr>
        <w:fldChar w:fldCharType="begin"/>
      </w:r>
      <w:r w:rsidRPr="00E309FA">
        <w:rPr>
          <w:color w:val="000000" w:themeColor="text1"/>
        </w:rPr>
        <w:instrText xml:space="preserve"> SEQ Tabela \* ARABIC </w:instrText>
      </w:r>
      <w:r w:rsidRPr="00E309FA">
        <w:rPr>
          <w:color w:val="000000" w:themeColor="text1"/>
        </w:rPr>
        <w:fldChar w:fldCharType="separate"/>
      </w:r>
      <w:r w:rsidR="000C4136">
        <w:rPr>
          <w:noProof/>
          <w:color w:val="000000" w:themeColor="text1"/>
        </w:rPr>
        <w:t>9</w:t>
      </w:r>
      <w:r w:rsidRPr="00E309FA">
        <w:rPr>
          <w:color w:val="000000" w:themeColor="text1"/>
        </w:rPr>
        <w:fldChar w:fldCharType="end"/>
      </w:r>
      <w:r w:rsidRPr="00E309FA">
        <w:rPr>
          <w:color w:val="000000" w:themeColor="text1"/>
        </w:rPr>
        <w:t>. Dopuszczalne poziomy hałasu w środowisku powodowanego przez poszczególne grupy źródeł hałasu, z wyłączeniem hałasu powodowanego przez starty, lądowania i przeloty statków powietrznych oraz linie elektroenergetyczne, wyrażone wskaźnikami L</w:t>
      </w:r>
      <w:r w:rsidRPr="00E309FA">
        <w:rPr>
          <w:color w:val="000000" w:themeColor="text1"/>
          <w:vertAlign w:val="subscript"/>
        </w:rPr>
        <w:t xml:space="preserve">Aeq D </w:t>
      </w:r>
      <w:r w:rsidRPr="00E309FA">
        <w:rPr>
          <w:color w:val="000000" w:themeColor="text1"/>
        </w:rPr>
        <w:t>i L</w:t>
      </w:r>
      <w:r w:rsidRPr="00E309FA">
        <w:rPr>
          <w:color w:val="000000" w:themeColor="text1"/>
          <w:vertAlign w:val="subscript"/>
        </w:rPr>
        <w:t>Aeq N</w:t>
      </w:r>
      <w:r w:rsidRPr="00E309FA">
        <w:rPr>
          <w:color w:val="000000" w:themeColor="text1"/>
        </w:rPr>
        <w:t>, które to wskaźniki mają zastosowanie do ustalania i kontroli warunków korzystania ze środowiska, w odniesieniu do jednej doby</w:t>
      </w:r>
      <w:bookmarkEnd w:id="102"/>
    </w:p>
    <w:p w14:paraId="7302F763" w14:textId="57DA4C3E" w:rsidR="00D61F0D" w:rsidRDefault="00E309FA" w:rsidP="00E65D77">
      <w:pPr>
        <w:jc w:val="center"/>
      </w:pPr>
      <w:r w:rsidRPr="00151DD9">
        <w:rPr>
          <w:noProof/>
        </w:rPr>
        <w:drawing>
          <wp:inline distT="0" distB="0" distL="0" distR="0" wp14:anchorId="6CABB964" wp14:editId="7EAD6D0C">
            <wp:extent cx="5181600" cy="4787497"/>
            <wp:effectExtent l="0" t="0" r="0" b="0"/>
            <wp:docPr id="44" name="Obraz 44" descr="Dopuszczalne poziomy hałasu w środowisku powodowanego przez poszczególne grupy źródeł hałasu, 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7653" cy="4793089"/>
                    </a:xfrm>
                    <a:prstGeom prst="rect">
                      <a:avLst/>
                    </a:prstGeom>
                  </pic:spPr>
                </pic:pic>
              </a:graphicData>
            </a:graphic>
          </wp:inline>
        </w:drawing>
      </w:r>
    </w:p>
    <w:p w14:paraId="50DC52C7" w14:textId="4CAEE14D" w:rsidR="00E309FA" w:rsidRDefault="00E309FA" w:rsidP="00E309FA">
      <w:pPr>
        <w:spacing w:line="240" w:lineRule="auto"/>
        <w:jc w:val="right"/>
        <w:rPr>
          <w:rStyle w:val="markedcontent"/>
          <w:rFonts w:cs="Arial"/>
          <w:sz w:val="18"/>
          <w:szCs w:val="22"/>
        </w:rPr>
      </w:pPr>
      <w:r w:rsidRPr="00A359A1">
        <w:rPr>
          <w:sz w:val="18"/>
        </w:rPr>
        <w:t xml:space="preserve">Źródło: </w:t>
      </w:r>
      <w:r w:rsidRPr="00A359A1">
        <w:rPr>
          <w:rStyle w:val="highlight"/>
          <w:rFonts w:cs="Arial"/>
          <w:sz w:val="18"/>
          <w:szCs w:val="22"/>
        </w:rPr>
        <w:t>Rozpo</w:t>
      </w:r>
      <w:r w:rsidRPr="00A359A1">
        <w:rPr>
          <w:rStyle w:val="markedcontent"/>
          <w:rFonts w:cs="Arial"/>
          <w:sz w:val="18"/>
          <w:szCs w:val="22"/>
        </w:rPr>
        <w:t>rządzenie Ministra Środowiska z dnia</w:t>
      </w:r>
      <w:r w:rsidRPr="00A359A1">
        <w:rPr>
          <w:rFonts w:cs="Arial"/>
          <w:sz w:val="18"/>
          <w:szCs w:val="22"/>
        </w:rPr>
        <w:t xml:space="preserve"> </w:t>
      </w:r>
      <w:r w:rsidRPr="00A359A1">
        <w:rPr>
          <w:rStyle w:val="markedcontent"/>
          <w:rFonts w:cs="Arial"/>
          <w:sz w:val="18"/>
          <w:szCs w:val="22"/>
        </w:rPr>
        <w:t>14 czerwca 2007 roku w sprawie dopuszczalnych poziomów hałasu w środowisku</w:t>
      </w:r>
      <w:r>
        <w:rPr>
          <w:rStyle w:val="markedcontent"/>
          <w:rFonts w:cs="Arial"/>
          <w:sz w:val="18"/>
          <w:szCs w:val="22"/>
        </w:rPr>
        <w:br w:type="page"/>
      </w:r>
    </w:p>
    <w:p w14:paraId="6C06193E" w14:textId="5E431D32" w:rsidR="00D61F0D" w:rsidRPr="00E309FA" w:rsidRDefault="00E309FA" w:rsidP="00E309FA">
      <w:pPr>
        <w:pStyle w:val="Legenda"/>
        <w:rPr>
          <w:color w:val="000000" w:themeColor="text1"/>
        </w:rPr>
      </w:pPr>
      <w:bookmarkStart w:id="103" w:name="_Toc206420753"/>
      <w:r w:rsidRPr="00E309FA">
        <w:rPr>
          <w:color w:val="000000" w:themeColor="text1"/>
        </w:rPr>
        <w:lastRenderedPageBreak/>
        <w:t xml:space="preserve">Tabela </w:t>
      </w:r>
      <w:r w:rsidRPr="00E309FA">
        <w:rPr>
          <w:color w:val="000000" w:themeColor="text1"/>
        </w:rPr>
        <w:fldChar w:fldCharType="begin"/>
      </w:r>
      <w:r w:rsidRPr="00E309FA">
        <w:rPr>
          <w:color w:val="000000" w:themeColor="text1"/>
        </w:rPr>
        <w:instrText xml:space="preserve"> SEQ Tabela \* ARABIC </w:instrText>
      </w:r>
      <w:r w:rsidRPr="00E309FA">
        <w:rPr>
          <w:color w:val="000000" w:themeColor="text1"/>
        </w:rPr>
        <w:fldChar w:fldCharType="separate"/>
      </w:r>
      <w:r w:rsidR="000C4136">
        <w:rPr>
          <w:noProof/>
          <w:color w:val="000000" w:themeColor="text1"/>
        </w:rPr>
        <w:t>10</w:t>
      </w:r>
      <w:r w:rsidRPr="00E309FA">
        <w:rPr>
          <w:color w:val="000000" w:themeColor="text1"/>
        </w:rPr>
        <w:fldChar w:fldCharType="end"/>
      </w:r>
      <w:r w:rsidRPr="00E309FA">
        <w:rPr>
          <w:color w:val="000000" w:themeColor="text1"/>
        </w:rPr>
        <w:t>. Dopuszczalne poziomy hałasu w środowisku powodowanego przez starty, lądowania i przeloty statków powietrznych oraz linie elektroenergetyczne wyrażone wskaźnikami L</w:t>
      </w:r>
      <w:r w:rsidRPr="00E309FA">
        <w:rPr>
          <w:color w:val="000000" w:themeColor="text1"/>
          <w:vertAlign w:val="subscript"/>
        </w:rPr>
        <w:t>Aeq D</w:t>
      </w:r>
      <w:r w:rsidRPr="00E309FA">
        <w:rPr>
          <w:color w:val="000000" w:themeColor="text1"/>
        </w:rPr>
        <w:t xml:space="preserve"> i L</w:t>
      </w:r>
      <w:r w:rsidRPr="00E309FA">
        <w:rPr>
          <w:color w:val="000000" w:themeColor="text1"/>
          <w:vertAlign w:val="subscript"/>
        </w:rPr>
        <w:t xml:space="preserve">Aeq N, </w:t>
      </w:r>
      <w:r w:rsidRPr="00E309FA">
        <w:rPr>
          <w:color w:val="000000" w:themeColor="text1"/>
        </w:rPr>
        <w:t>które to wskaźniki mają zastosowanie do ustalania i kontroli warunków korzystania ze środowiska, w odniesieniu do jednej doby</w:t>
      </w:r>
      <w:bookmarkEnd w:id="103"/>
    </w:p>
    <w:p w14:paraId="2F608651" w14:textId="480CB4FA" w:rsidR="00D61F0D" w:rsidRDefault="00E309FA" w:rsidP="00E65D77">
      <w:pPr>
        <w:jc w:val="center"/>
      </w:pPr>
      <w:r w:rsidRPr="00151DD9">
        <w:rPr>
          <w:noProof/>
        </w:rPr>
        <w:drawing>
          <wp:inline distT="0" distB="0" distL="0" distR="0" wp14:anchorId="2A87ADFE" wp14:editId="4B2A915B">
            <wp:extent cx="5010150" cy="3536154"/>
            <wp:effectExtent l="0" t="0" r="0" b="7620"/>
            <wp:docPr id="46" name="Obraz 46" descr="Dopuszczalne poziomy hałasu w środowisku powodowanego przez starty, lądowania i przeloty statków powietrznych oraz linie elektroenergetyczne wyrażone wskaźnikami &#10;LAeq D i LAeq N, które to wskaźniki mają zastosowanie do ustalania i kontroli warunków korzystania ze środowiska, w odniesieniu do jednej d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5529" cy="3539951"/>
                    </a:xfrm>
                    <a:prstGeom prst="rect">
                      <a:avLst/>
                    </a:prstGeom>
                  </pic:spPr>
                </pic:pic>
              </a:graphicData>
            </a:graphic>
          </wp:inline>
        </w:drawing>
      </w:r>
    </w:p>
    <w:p w14:paraId="5D6A979A" w14:textId="01843BAE" w:rsidR="00E309FA" w:rsidRPr="00E65D77" w:rsidRDefault="00E309FA" w:rsidP="00E65D77">
      <w:pPr>
        <w:spacing w:line="240" w:lineRule="auto"/>
        <w:jc w:val="right"/>
        <w:rPr>
          <w:sz w:val="18"/>
        </w:rPr>
      </w:pPr>
      <w:r w:rsidRPr="00A359A1">
        <w:rPr>
          <w:sz w:val="18"/>
        </w:rPr>
        <w:t xml:space="preserve">Źródło: </w:t>
      </w:r>
      <w:r w:rsidRPr="00A359A1">
        <w:rPr>
          <w:rStyle w:val="highlight"/>
          <w:rFonts w:cs="Arial"/>
          <w:sz w:val="18"/>
          <w:szCs w:val="22"/>
        </w:rPr>
        <w:t>Rozpo</w:t>
      </w:r>
      <w:r w:rsidRPr="00A359A1">
        <w:rPr>
          <w:rStyle w:val="markedcontent"/>
          <w:rFonts w:cs="Arial"/>
          <w:sz w:val="18"/>
          <w:szCs w:val="22"/>
        </w:rPr>
        <w:t>rządzenie Ministra Środowiska z dnia</w:t>
      </w:r>
      <w:r w:rsidRPr="00A359A1">
        <w:rPr>
          <w:rFonts w:cs="Arial"/>
          <w:sz w:val="18"/>
          <w:szCs w:val="22"/>
        </w:rPr>
        <w:t xml:space="preserve"> </w:t>
      </w:r>
      <w:r w:rsidRPr="00A359A1">
        <w:rPr>
          <w:rStyle w:val="markedcontent"/>
          <w:rFonts w:cs="Arial"/>
          <w:sz w:val="18"/>
          <w:szCs w:val="22"/>
        </w:rPr>
        <w:t>14 czerwca 2007 roku w sprawie dopuszczalnych poziomów hałasu w środowisku</w:t>
      </w:r>
    </w:p>
    <w:p w14:paraId="3E819A8F" w14:textId="77777777" w:rsidR="00E65D77" w:rsidRDefault="00E65D77" w:rsidP="00E309FA">
      <w:pPr>
        <w:pStyle w:val="Legenda"/>
        <w:keepNext/>
        <w:rPr>
          <w:color w:val="000000" w:themeColor="text1"/>
        </w:rPr>
      </w:pPr>
      <w:r>
        <w:rPr>
          <w:color w:val="000000" w:themeColor="text1"/>
        </w:rPr>
        <w:br w:type="page"/>
      </w:r>
    </w:p>
    <w:p w14:paraId="416C8FAD" w14:textId="06A878EB" w:rsidR="00E309FA" w:rsidRPr="00E309FA" w:rsidRDefault="00E309FA" w:rsidP="00E309FA">
      <w:pPr>
        <w:pStyle w:val="Legenda"/>
        <w:keepNext/>
        <w:rPr>
          <w:color w:val="000000" w:themeColor="text1"/>
        </w:rPr>
      </w:pPr>
      <w:bookmarkStart w:id="104" w:name="_Toc206420754"/>
      <w:r w:rsidRPr="00E309FA">
        <w:rPr>
          <w:color w:val="000000" w:themeColor="text1"/>
        </w:rPr>
        <w:lastRenderedPageBreak/>
        <w:t xml:space="preserve">Tabela </w:t>
      </w:r>
      <w:r w:rsidRPr="00E309FA">
        <w:rPr>
          <w:color w:val="000000" w:themeColor="text1"/>
        </w:rPr>
        <w:fldChar w:fldCharType="begin"/>
      </w:r>
      <w:r w:rsidRPr="00E309FA">
        <w:rPr>
          <w:color w:val="000000" w:themeColor="text1"/>
        </w:rPr>
        <w:instrText xml:space="preserve"> SEQ Tabela \* ARABIC </w:instrText>
      </w:r>
      <w:r w:rsidRPr="00E309FA">
        <w:rPr>
          <w:color w:val="000000" w:themeColor="text1"/>
        </w:rPr>
        <w:fldChar w:fldCharType="separate"/>
      </w:r>
      <w:r w:rsidR="000C4136">
        <w:rPr>
          <w:noProof/>
          <w:color w:val="000000" w:themeColor="text1"/>
        </w:rPr>
        <w:t>11</w:t>
      </w:r>
      <w:r w:rsidRPr="00E309FA">
        <w:rPr>
          <w:color w:val="000000" w:themeColor="text1"/>
        </w:rPr>
        <w:fldChar w:fldCharType="end"/>
      </w:r>
      <w:r w:rsidRPr="00E309FA">
        <w:rPr>
          <w:color w:val="000000" w:themeColor="text1"/>
        </w:rPr>
        <w:t>. Dopuszczalne poziomy hałasu w środowisku powodowanego przez poszczególne grupy źródeł hałasu, z wyłączeniem hałasu powodowanego przez starty, lądowania i przeloty statków powietrznych oraz linie elektroenergetyczne, wyrażone wskaźnikami L</w:t>
      </w:r>
      <w:r w:rsidRPr="00E309FA">
        <w:rPr>
          <w:color w:val="000000" w:themeColor="text1"/>
          <w:vertAlign w:val="subscript"/>
        </w:rPr>
        <w:t>DWN</w:t>
      </w:r>
      <w:r w:rsidRPr="00E309FA">
        <w:rPr>
          <w:color w:val="000000" w:themeColor="text1"/>
        </w:rPr>
        <w:t xml:space="preserve"> i L</w:t>
      </w:r>
      <w:r w:rsidRPr="00E309FA">
        <w:rPr>
          <w:color w:val="000000" w:themeColor="text1"/>
          <w:vertAlign w:val="subscript"/>
        </w:rPr>
        <w:t>N</w:t>
      </w:r>
      <w:r w:rsidRPr="00E309FA">
        <w:rPr>
          <w:color w:val="000000" w:themeColor="text1"/>
        </w:rPr>
        <w:t>, które to wskaźniki mają zastosowanie do prowadzenia długookresowej polityki w zakresie ochrony przed hałasem</w:t>
      </w:r>
      <w:bookmarkEnd w:id="104"/>
    </w:p>
    <w:p w14:paraId="084F1036" w14:textId="77777777" w:rsidR="00E309FA" w:rsidRDefault="00E309FA" w:rsidP="00E65D77">
      <w:pPr>
        <w:spacing w:before="0" w:after="160" w:line="259" w:lineRule="auto"/>
        <w:jc w:val="center"/>
        <w:rPr>
          <w:sz w:val="18"/>
        </w:rPr>
      </w:pPr>
      <w:r w:rsidRPr="00E309FA">
        <w:rPr>
          <w:noProof/>
        </w:rPr>
        <w:drawing>
          <wp:inline distT="0" distB="0" distL="0" distR="0" wp14:anchorId="38D6D7A5" wp14:editId="471F417D">
            <wp:extent cx="5133975" cy="4170289"/>
            <wp:effectExtent l="0" t="0" r="0" b="1905"/>
            <wp:docPr id="13" name="Obraz 13" descr="Dopuszczalne poziomy hałasu w środowisku powodowanego przez poszczególne grupy źródeł hałasu, z wyłączeniem hałasu powodowanego przez starty, lądowania i przeloty statków powietrznych oraz linie elektroenergetyczne, wyrażone wskaźnikami LDWN i LN, które to wskaźniki mają zastosowanie do prowadzenia długookresowej polityki w zakresie ochrony przed hał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9149" cy="4174492"/>
                    </a:xfrm>
                    <a:prstGeom prst="rect">
                      <a:avLst/>
                    </a:prstGeom>
                  </pic:spPr>
                </pic:pic>
              </a:graphicData>
            </a:graphic>
          </wp:inline>
        </w:drawing>
      </w:r>
    </w:p>
    <w:p w14:paraId="3C78F1C7" w14:textId="72A3EC24" w:rsidR="0089675A" w:rsidRPr="00E65D77" w:rsidRDefault="00E309FA" w:rsidP="00E65D77">
      <w:pPr>
        <w:spacing w:line="240" w:lineRule="auto"/>
        <w:jc w:val="right"/>
        <w:rPr>
          <w:b/>
          <w:bCs/>
          <w:iCs/>
          <w:szCs w:val="20"/>
        </w:rPr>
      </w:pPr>
      <w:r w:rsidRPr="00A359A1">
        <w:rPr>
          <w:sz w:val="18"/>
        </w:rPr>
        <w:t xml:space="preserve">Źródło: </w:t>
      </w:r>
      <w:r w:rsidRPr="00A359A1">
        <w:rPr>
          <w:rStyle w:val="highlight"/>
          <w:rFonts w:cs="Arial"/>
          <w:sz w:val="18"/>
          <w:szCs w:val="22"/>
        </w:rPr>
        <w:t>Rozpo</w:t>
      </w:r>
      <w:r w:rsidRPr="00A359A1">
        <w:rPr>
          <w:rStyle w:val="markedcontent"/>
          <w:rFonts w:cs="Arial"/>
          <w:sz w:val="18"/>
          <w:szCs w:val="22"/>
        </w:rPr>
        <w:t>rządzenie Ministra Środowiska z dnia</w:t>
      </w:r>
      <w:r w:rsidRPr="00A359A1">
        <w:rPr>
          <w:rFonts w:cs="Arial"/>
          <w:sz w:val="18"/>
          <w:szCs w:val="22"/>
        </w:rPr>
        <w:t xml:space="preserve"> </w:t>
      </w:r>
      <w:r w:rsidRPr="00A359A1">
        <w:rPr>
          <w:rStyle w:val="markedcontent"/>
          <w:rFonts w:cs="Arial"/>
          <w:sz w:val="18"/>
          <w:szCs w:val="22"/>
        </w:rPr>
        <w:t>14 czerwca 2007 roku w sprawie dopuszczalnych poziomów hałasu w środowisku</w:t>
      </w:r>
    </w:p>
    <w:p w14:paraId="374E284F" w14:textId="77777777" w:rsidR="00E65D77" w:rsidRDefault="00E65D77" w:rsidP="00E309FA">
      <w:pPr>
        <w:pStyle w:val="Legenda"/>
        <w:keepNext/>
        <w:rPr>
          <w:color w:val="000000" w:themeColor="text1"/>
        </w:rPr>
      </w:pPr>
      <w:r>
        <w:rPr>
          <w:color w:val="000000" w:themeColor="text1"/>
        </w:rPr>
        <w:br w:type="page"/>
      </w:r>
    </w:p>
    <w:p w14:paraId="7DD2BAB2" w14:textId="1D306F0A" w:rsidR="00E309FA" w:rsidRPr="00E309FA" w:rsidRDefault="00E309FA" w:rsidP="00E309FA">
      <w:pPr>
        <w:pStyle w:val="Legenda"/>
        <w:keepNext/>
        <w:rPr>
          <w:color w:val="000000" w:themeColor="text1"/>
        </w:rPr>
      </w:pPr>
      <w:bookmarkStart w:id="105" w:name="_Toc206420755"/>
      <w:r w:rsidRPr="00E309FA">
        <w:rPr>
          <w:color w:val="000000" w:themeColor="text1"/>
        </w:rPr>
        <w:lastRenderedPageBreak/>
        <w:t xml:space="preserve">Tabela </w:t>
      </w:r>
      <w:r w:rsidRPr="00E309FA">
        <w:rPr>
          <w:color w:val="000000" w:themeColor="text1"/>
        </w:rPr>
        <w:fldChar w:fldCharType="begin"/>
      </w:r>
      <w:r w:rsidRPr="00E309FA">
        <w:rPr>
          <w:color w:val="000000" w:themeColor="text1"/>
        </w:rPr>
        <w:instrText xml:space="preserve"> SEQ Tabela \* ARABIC </w:instrText>
      </w:r>
      <w:r w:rsidRPr="00E309FA">
        <w:rPr>
          <w:color w:val="000000" w:themeColor="text1"/>
        </w:rPr>
        <w:fldChar w:fldCharType="separate"/>
      </w:r>
      <w:r w:rsidR="000C4136">
        <w:rPr>
          <w:noProof/>
          <w:color w:val="000000" w:themeColor="text1"/>
        </w:rPr>
        <w:t>12</w:t>
      </w:r>
      <w:r w:rsidRPr="00E309FA">
        <w:rPr>
          <w:color w:val="000000" w:themeColor="text1"/>
        </w:rPr>
        <w:fldChar w:fldCharType="end"/>
      </w:r>
      <w:r w:rsidRPr="00E309FA">
        <w:rPr>
          <w:color w:val="000000" w:themeColor="text1"/>
        </w:rPr>
        <w:t>. Dopuszczalne poziomy hałasu w środowisku powodowanego przez straty, lądowania i przeloty statków powietrznych oraz linie elektroenergetyczne wyrażone wskaźnikami L</w:t>
      </w:r>
      <w:r w:rsidRPr="00E309FA">
        <w:rPr>
          <w:color w:val="000000" w:themeColor="text1"/>
          <w:vertAlign w:val="subscript"/>
        </w:rPr>
        <w:t>DWN</w:t>
      </w:r>
      <w:r w:rsidRPr="00E309FA">
        <w:rPr>
          <w:color w:val="000000" w:themeColor="text1"/>
        </w:rPr>
        <w:t xml:space="preserve"> i L</w:t>
      </w:r>
      <w:r w:rsidRPr="00E309FA">
        <w:rPr>
          <w:color w:val="000000" w:themeColor="text1"/>
          <w:vertAlign w:val="subscript"/>
        </w:rPr>
        <w:t>N</w:t>
      </w:r>
      <w:r w:rsidRPr="00E309FA">
        <w:rPr>
          <w:color w:val="000000" w:themeColor="text1"/>
        </w:rPr>
        <w:t>, które to wskaźniki mają zastosowanie do prowadzenia długookresowej polityki w zakresie ochrony przed hałasem</w:t>
      </w:r>
      <w:bookmarkEnd w:id="105"/>
    </w:p>
    <w:p w14:paraId="2D633B3F" w14:textId="33E7847B" w:rsidR="00E309FA" w:rsidRDefault="00E309FA" w:rsidP="0089675A">
      <w:pPr>
        <w:spacing w:before="0" w:after="160" w:line="259" w:lineRule="auto"/>
        <w:jc w:val="center"/>
        <w:rPr>
          <w:b/>
          <w:bCs/>
          <w:iCs/>
          <w:szCs w:val="20"/>
        </w:rPr>
      </w:pPr>
      <w:r w:rsidRPr="00E309FA">
        <w:rPr>
          <w:noProof/>
        </w:rPr>
        <w:drawing>
          <wp:inline distT="0" distB="0" distL="0" distR="0" wp14:anchorId="53D24391" wp14:editId="30220E3B">
            <wp:extent cx="4829175" cy="3519856"/>
            <wp:effectExtent l="0" t="0" r="0" b="4445"/>
            <wp:docPr id="14" name="Obraz 14" descr="Dopuszczalne poziomy hałasu w środowisku powodowanego przez straty, lądowania i przeloty statków powietrznych oraz linie elektroenergetyczne wyrażone wskaźnikami LDWN i LN, które to wskaźniki mają zastosowanie do prowadzenia długookresowej polityki w zakresie ochrony przed hał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9461" cy="3527353"/>
                    </a:xfrm>
                    <a:prstGeom prst="rect">
                      <a:avLst/>
                    </a:prstGeom>
                  </pic:spPr>
                </pic:pic>
              </a:graphicData>
            </a:graphic>
          </wp:inline>
        </w:drawing>
      </w:r>
    </w:p>
    <w:p w14:paraId="15B3D1F3" w14:textId="77777777" w:rsidR="0089675A" w:rsidRPr="00A359A1" w:rsidRDefault="0089675A" w:rsidP="0089675A">
      <w:pPr>
        <w:spacing w:line="240" w:lineRule="auto"/>
        <w:jc w:val="right"/>
        <w:rPr>
          <w:sz w:val="18"/>
        </w:rPr>
      </w:pPr>
      <w:r w:rsidRPr="00A359A1">
        <w:rPr>
          <w:sz w:val="18"/>
        </w:rPr>
        <w:t xml:space="preserve">Źródło: </w:t>
      </w:r>
      <w:r w:rsidRPr="00A359A1">
        <w:rPr>
          <w:rStyle w:val="highlight"/>
          <w:rFonts w:cs="Arial"/>
          <w:sz w:val="18"/>
          <w:szCs w:val="22"/>
        </w:rPr>
        <w:t>Rozpo</w:t>
      </w:r>
      <w:r w:rsidRPr="00A359A1">
        <w:rPr>
          <w:rStyle w:val="markedcontent"/>
          <w:rFonts w:cs="Arial"/>
          <w:sz w:val="18"/>
          <w:szCs w:val="22"/>
        </w:rPr>
        <w:t>rządzenie Ministra Środowiska z dnia</w:t>
      </w:r>
      <w:r w:rsidRPr="00A359A1">
        <w:rPr>
          <w:rFonts w:cs="Arial"/>
          <w:sz w:val="18"/>
          <w:szCs w:val="22"/>
        </w:rPr>
        <w:t xml:space="preserve"> </w:t>
      </w:r>
      <w:r w:rsidRPr="00A359A1">
        <w:rPr>
          <w:rStyle w:val="markedcontent"/>
          <w:rFonts w:cs="Arial"/>
          <w:sz w:val="18"/>
          <w:szCs w:val="22"/>
        </w:rPr>
        <w:t>14 czerwca 2007 roku w sprawie dopuszczalnych poziomów hałasu w środowisku</w:t>
      </w:r>
    </w:p>
    <w:p w14:paraId="3581F9DB" w14:textId="2588CC72" w:rsidR="0089675A" w:rsidRDefault="0089675A" w:rsidP="009F448A">
      <w:pPr>
        <w:spacing w:before="0" w:after="160"/>
      </w:pPr>
      <w:r>
        <w:t xml:space="preserve">Monitoring klimatu akustycznego realizowany jest zgodnie z ustawą Prawo ochrony środowiska 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t>
      </w:r>
      <w:r>
        <w:br/>
        <w:t>w systemie informatycznym Inspekcji Ochrony Środowiska, w bazie danych EHAŁAS. Dane obejmują 4 kategorie źródeł hałasu: droga, linie szynowe, lotnisko oraz instalacje i zakłady przemysłowe.</w:t>
      </w:r>
    </w:p>
    <w:p w14:paraId="6AFE5A1D" w14:textId="439101A2" w:rsidR="0089675A" w:rsidRDefault="0089675A" w:rsidP="00A65DC2">
      <w:pPr>
        <w:pStyle w:val="Bezodstpw"/>
        <w:spacing w:before="0" w:after="160"/>
        <w:rPr>
          <w:rFonts w:cs="Arial"/>
        </w:rPr>
      </w:pPr>
      <w:bookmarkStart w:id="106" w:name="_Hlk205802000"/>
      <w:bookmarkStart w:id="107" w:name="_Hlk205802011"/>
      <w:r w:rsidRPr="005239AE">
        <w:rPr>
          <w:rFonts w:cs="Arial"/>
        </w:rPr>
        <w:lastRenderedPageBreak/>
        <w:t>W ramach P</w:t>
      </w:r>
      <w:r w:rsidR="009F448A">
        <w:rPr>
          <w:rFonts w:cs="Arial"/>
        </w:rPr>
        <w:t xml:space="preserve">aństwowego </w:t>
      </w:r>
      <w:r w:rsidR="009F448A" w:rsidRPr="005239AE">
        <w:rPr>
          <w:rFonts w:cs="Arial"/>
        </w:rPr>
        <w:t>M</w:t>
      </w:r>
      <w:r w:rsidR="009F448A">
        <w:rPr>
          <w:rFonts w:cs="Arial"/>
        </w:rPr>
        <w:t xml:space="preserve">onitoringu </w:t>
      </w:r>
      <w:r w:rsidRPr="005239AE">
        <w:rPr>
          <w:rFonts w:cs="Arial"/>
        </w:rPr>
        <w:t>Ś</w:t>
      </w:r>
      <w:r w:rsidR="009F448A">
        <w:rPr>
          <w:rFonts w:cs="Arial"/>
        </w:rPr>
        <w:t>rodowiska</w:t>
      </w:r>
      <w:r w:rsidRPr="005239AE">
        <w:rPr>
          <w:rFonts w:cs="Arial"/>
        </w:rPr>
        <w:t xml:space="preserve"> gromadzone są pomiary hałasu przemysłowego, drogowego, kolejowego oraz</w:t>
      </w:r>
      <w:r>
        <w:rPr>
          <w:rFonts w:cs="Arial"/>
        </w:rPr>
        <w:t xml:space="preserve"> </w:t>
      </w:r>
      <w:r w:rsidRPr="005239AE">
        <w:rPr>
          <w:rFonts w:cs="Arial"/>
        </w:rPr>
        <w:t>lotniczego w środowisku.</w:t>
      </w:r>
      <w:r>
        <w:rPr>
          <w:rFonts w:cs="Arial"/>
        </w:rPr>
        <w:t xml:space="preserve"> </w:t>
      </w:r>
      <w:r w:rsidRPr="00814587">
        <w:rPr>
          <w:rFonts w:cs="Arial"/>
        </w:rPr>
        <w:t xml:space="preserve">Na terenie gminy Dąbrowa Biskupia nie realizowano </w:t>
      </w:r>
      <w:r>
        <w:rPr>
          <w:rFonts w:cs="Arial"/>
        </w:rPr>
        <w:t xml:space="preserve">jednak </w:t>
      </w:r>
      <w:r w:rsidRPr="00814587">
        <w:rPr>
          <w:rFonts w:cs="Arial"/>
        </w:rPr>
        <w:t>badań hałasu</w:t>
      </w:r>
      <w:bookmarkEnd w:id="106"/>
      <w:r>
        <w:rPr>
          <w:rStyle w:val="Odwoanieprzypisudolnego"/>
          <w:rFonts w:cs="Arial"/>
        </w:rPr>
        <w:footnoteReference w:id="29"/>
      </w:r>
      <w:r>
        <w:rPr>
          <w:rFonts w:cs="Arial"/>
        </w:rPr>
        <w:t>.</w:t>
      </w:r>
    </w:p>
    <w:p w14:paraId="3BAB2E59" w14:textId="6556260B" w:rsidR="007B22A7" w:rsidRDefault="007B22A7" w:rsidP="00A65DC2">
      <w:pPr>
        <w:pStyle w:val="Bezodstpw"/>
        <w:spacing w:before="0" w:after="160"/>
        <w:rPr>
          <w:rFonts w:cs="Arial"/>
          <w:szCs w:val="22"/>
        </w:rPr>
      </w:pPr>
      <w:bookmarkStart w:id="108" w:name="_Hlk205802035"/>
      <w:bookmarkEnd w:id="107"/>
      <w:r w:rsidRPr="009E50D4">
        <w:rPr>
          <w:rFonts w:cs="Arial"/>
          <w:szCs w:val="22"/>
        </w:rPr>
        <w:t>Na podstawie Generalnego Pomiaru Ruchu 2020/2021 wykonanego przez Generalną Dyrekcję Dróg Krajowych i Autostrad można odczytać średni dobowy ruch roczny na dro</w:t>
      </w:r>
      <w:r>
        <w:rPr>
          <w:rFonts w:cs="Arial"/>
          <w:szCs w:val="22"/>
        </w:rPr>
        <w:t>gach wojewódzkich</w:t>
      </w:r>
      <w:r w:rsidRPr="009E50D4">
        <w:rPr>
          <w:rFonts w:cs="Arial"/>
          <w:szCs w:val="22"/>
        </w:rPr>
        <w:t>, któr</w:t>
      </w:r>
      <w:r>
        <w:rPr>
          <w:rFonts w:cs="Arial"/>
          <w:szCs w:val="22"/>
        </w:rPr>
        <w:t>e</w:t>
      </w:r>
      <w:r w:rsidRPr="009E50D4">
        <w:rPr>
          <w:rFonts w:cs="Arial"/>
          <w:szCs w:val="22"/>
        </w:rPr>
        <w:t xml:space="preserve"> przebiega</w:t>
      </w:r>
      <w:r>
        <w:rPr>
          <w:rFonts w:cs="Arial"/>
          <w:szCs w:val="22"/>
        </w:rPr>
        <w:t>ją</w:t>
      </w:r>
      <w:r w:rsidRPr="009E50D4">
        <w:rPr>
          <w:rFonts w:cs="Arial"/>
          <w:szCs w:val="22"/>
        </w:rPr>
        <w:t xml:space="preserve"> przez </w:t>
      </w:r>
      <w:r>
        <w:rPr>
          <w:rFonts w:cs="Arial"/>
          <w:szCs w:val="22"/>
        </w:rPr>
        <w:t xml:space="preserve">Gminę Dąbrowa Biskupia. </w:t>
      </w:r>
    </w:p>
    <w:bookmarkEnd w:id="108"/>
    <w:p w14:paraId="311DDB75" w14:textId="197DA8C2" w:rsidR="007B22A7" w:rsidRDefault="007B22A7" w:rsidP="00A65DC2">
      <w:pPr>
        <w:pStyle w:val="Bezodstpw"/>
        <w:spacing w:before="0" w:after="160"/>
        <w:rPr>
          <w:rFonts w:cs="Arial"/>
          <w:szCs w:val="22"/>
        </w:rPr>
      </w:pPr>
      <w:r w:rsidRPr="009E50D4">
        <w:rPr>
          <w:rFonts w:cs="Arial"/>
          <w:szCs w:val="22"/>
        </w:rPr>
        <w:t>Charakterystykę wykonan</w:t>
      </w:r>
      <w:r>
        <w:rPr>
          <w:rFonts w:cs="Arial"/>
          <w:szCs w:val="22"/>
        </w:rPr>
        <w:t>ego</w:t>
      </w:r>
      <w:r w:rsidRPr="009E50D4">
        <w:rPr>
          <w:rFonts w:cs="Arial"/>
          <w:szCs w:val="22"/>
        </w:rPr>
        <w:t xml:space="preserve"> pomiar</w:t>
      </w:r>
      <w:r>
        <w:rPr>
          <w:rFonts w:cs="Arial"/>
          <w:szCs w:val="22"/>
        </w:rPr>
        <w:t>u</w:t>
      </w:r>
      <w:r w:rsidRPr="009E50D4">
        <w:rPr>
          <w:rFonts w:cs="Arial"/>
          <w:szCs w:val="22"/>
        </w:rPr>
        <w:t xml:space="preserve"> odcink</w:t>
      </w:r>
      <w:r>
        <w:rPr>
          <w:rFonts w:cs="Arial"/>
          <w:szCs w:val="22"/>
        </w:rPr>
        <w:t>a</w:t>
      </w:r>
      <w:r w:rsidRPr="009E50D4">
        <w:rPr>
          <w:rFonts w:cs="Arial"/>
          <w:szCs w:val="22"/>
        </w:rPr>
        <w:t xml:space="preserve"> dr</w:t>
      </w:r>
      <w:r>
        <w:rPr>
          <w:rFonts w:cs="Arial"/>
          <w:szCs w:val="22"/>
        </w:rPr>
        <w:t>ogi</w:t>
      </w:r>
      <w:r w:rsidRPr="009E50D4">
        <w:rPr>
          <w:rFonts w:cs="Arial"/>
          <w:szCs w:val="22"/>
        </w:rPr>
        <w:t xml:space="preserve"> </w:t>
      </w:r>
      <w:r>
        <w:rPr>
          <w:rFonts w:cs="Arial"/>
          <w:szCs w:val="22"/>
        </w:rPr>
        <w:t>wojewódzkiej</w:t>
      </w:r>
      <w:r w:rsidR="009D237E">
        <w:rPr>
          <w:rFonts w:cs="Arial"/>
          <w:szCs w:val="22"/>
        </w:rPr>
        <w:t xml:space="preserve"> nr 252</w:t>
      </w:r>
      <w:r>
        <w:rPr>
          <w:rFonts w:cs="Arial"/>
          <w:szCs w:val="22"/>
        </w:rPr>
        <w:t>,</w:t>
      </w:r>
      <w:r w:rsidRPr="009E50D4">
        <w:rPr>
          <w:rFonts w:cs="Arial"/>
          <w:szCs w:val="22"/>
        </w:rPr>
        <w:t xml:space="preserve"> któr</w:t>
      </w:r>
      <w:r>
        <w:rPr>
          <w:rFonts w:cs="Arial"/>
          <w:szCs w:val="22"/>
        </w:rPr>
        <w:t>y</w:t>
      </w:r>
      <w:r w:rsidRPr="009E50D4">
        <w:rPr>
          <w:rFonts w:cs="Arial"/>
          <w:szCs w:val="22"/>
        </w:rPr>
        <w:t xml:space="preserve"> przebieg</w:t>
      </w:r>
      <w:r>
        <w:rPr>
          <w:rFonts w:cs="Arial"/>
          <w:szCs w:val="22"/>
        </w:rPr>
        <w:t>a</w:t>
      </w:r>
      <w:r w:rsidRPr="009E50D4">
        <w:rPr>
          <w:rFonts w:cs="Arial"/>
          <w:szCs w:val="22"/>
        </w:rPr>
        <w:t xml:space="preserve"> przez teren </w:t>
      </w:r>
      <w:r w:rsidR="002B72BE">
        <w:rPr>
          <w:rFonts w:cs="Arial"/>
          <w:szCs w:val="22"/>
        </w:rPr>
        <w:t>g</w:t>
      </w:r>
      <w:r>
        <w:rPr>
          <w:rFonts w:cs="Arial"/>
          <w:szCs w:val="22"/>
        </w:rPr>
        <w:t>miny Dąbrowa Biskupia,</w:t>
      </w:r>
      <w:r w:rsidRPr="009E50D4">
        <w:rPr>
          <w:rFonts w:cs="Arial"/>
          <w:szCs w:val="22"/>
        </w:rPr>
        <w:t xml:space="preserve"> przedstawiono w poniższej tabeli.</w:t>
      </w:r>
    </w:p>
    <w:p w14:paraId="7AA8B9B7" w14:textId="51DC2522" w:rsidR="007B22A7" w:rsidRPr="007B22A7" w:rsidRDefault="007B22A7" w:rsidP="007B22A7">
      <w:pPr>
        <w:pStyle w:val="Legenda"/>
        <w:rPr>
          <w:rFonts w:cs="Arial"/>
          <w:color w:val="000000" w:themeColor="text1"/>
          <w:szCs w:val="22"/>
        </w:rPr>
      </w:pPr>
      <w:bookmarkStart w:id="109" w:name="_Toc206420756"/>
      <w:r w:rsidRPr="007B22A7">
        <w:rPr>
          <w:color w:val="000000" w:themeColor="text1"/>
        </w:rPr>
        <w:t xml:space="preserve">Tabela </w:t>
      </w:r>
      <w:r w:rsidRPr="007B22A7">
        <w:rPr>
          <w:color w:val="000000" w:themeColor="text1"/>
        </w:rPr>
        <w:fldChar w:fldCharType="begin"/>
      </w:r>
      <w:r w:rsidRPr="007B22A7">
        <w:rPr>
          <w:color w:val="000000" w:themeColor="text1"/>
        </w:rPr>
        <w:instrText xml:space="preserve"> SEQ Tabela \* ARABIC </w:instrText>
      </w:r>
      <w:r w:rsidRPr="007B22A7">
        <w:rPr>
          <w:color w:val="000000" w:themeColor="text1"/>
        </w:rPr>
        <w:fldChar w:fldCharType="separate"/>
      </w:r>
      <w:r w:rsidR="000C4136">
        <w:rPr>
          <w:noProof/>
          <w:color w:val="000000" w:themeColor="text1"/>
        </w:rPr>
        <w:t>13</w:t>
      </w:r>
      <w:r w:rsidRPr="007B22A7">
        <w:rPr>
          <w:color w:val="000000" w:themeColor="text1"/>
        </w:rPr>
        <w:fldChar w:fldCharType="end"/>
      </w:r>
      <w:r w:rsidRPr="007B22A7">
        <w:rPr>
          <w:color w:val="000000" w:themeColor="text1"/>
        </w:rPr>
        <w:t>. Średni dobowy ruch roczny na odcink</w:t>
      </w:r>
      <w:r w:rsidR="009D237E">
        <w:rPr>
          <w:color w:val="000000" w:themeColor="text1"/>
        </w:rPr>
        <w:t>u</w:t>
      </w:r>
      <w:r w:rsidRPr="007B22A7">
        <w:rPr>
          <w:color w:val="000000" w:themeColor="text1"/>
        </w:rPr>
        <w:t xml:space="preserve"> dr</w:t>
      </w:r>
      <w:r w:rsidR="009D237E">
        <w:rPr>
          <w:color w:val="000000" w:themeColor="text1"/>
        </w:rPr>
        <w:t>ogi</w:t>
      </w:r>
      <w:r w:rsidRPr="007B22A7">
        <w:rPr>
          <w:color w:val="000000" w:themeColor="text1"/>
        </w:rPr>
        <w:t xml:space="preserve"> wojewódzki</w:t>
      </w:r>
      <w:r w:rsidR="009D237E">
        <w:rPr>
          <w:color w:val="000000" w:themeColor="text1"/>
        </w:rPr>
        <w:t>ej nr 252</w:t>
      </w:r>
      <w:r w:rsidRPr="007B22A7">
        <w:rPr>
          <w:color w:val="000000" w:themeColor="text1"/>
        </w:rPr>
        <w:t xml:space="preserve"> przebiegając</w:t>
      </w:r>
      <w:r w:rsidR="009D237E">
        <w:rPr>
          <w:color w:val="000000" w:themeColor="text1"/>
        </w:rPr>
        <w:t>ej</w:t>
      </w:r>
      <w:r w:rsidRPr="007B22A7">
        <w:rPr>
          <w:color w:val="000000" w:themeColor="text1"/>
        </w:rPr>
        <w:t xml:space="preserve"> przez teren </w:t>
      </w:r>
      <w:r w:rsidR="002B72BE">
        <w:rPr>
          <w:color w:val="000000" w:themeColor="text1"/>
        </w:rPr>
        <w:t>g</w:t>
      </w:r>
      <w:r w:rsidRPr="007B22A7">
        <w:rPr>
          <w:color w:val="000000" w:themeColor="text1"/>
        </w:rPr>
        <w:t>miny Dąbrowa Biskupia</w:t>
      </w:r>
      <w:bookmarkEnd w:id="109"/>
    </w:p>
    <w:tbl>
      <w:tblPr>
        <w:tblStyle w:val="Tabela-Siatka"/>
        <w:tblW w:w="5000" w:type="pct"/>
        <w:tblLook w:val="04A0" w:firstRow="1" w:lastRow="0" w:firstColumn="1" w:lastColumn="0" w:noHBand="0" w:noVBand="1"/>
      </w:tblPr>
      <w:tblGrid>
        <w:gridCol w:w="3010"/>
        <w:gridCol w:w="3009"/>
        <w:gridCol w:w="3007"/>
      </w:tblGrid>
      <w:tr w:rsidR="007B22A7" w:rsidRPr="009F448A" w14:paraId="074CD5FE" w14:textId="77777777" w:rsidTr="001937A9">
        <w:trPr>
          <w:tblHeader/>
        </w:trPr>
        <w:tc>
          <w:tcPr>
            <w:tcW w:w="1667" w:type="pct"/>
            <w:tcBorders>
              <w:top w:val="double" w:sz="6" w:space="0" w:color="auto"/>
              <w:left w:val="double" w:sz="6" w:space="0" w:color="auto"/>
              <w:bottom w:val="single" w:sz="4" w:space="0" w:color="000000"/>
              <w:right w:val="single" w:sz="4" w:space="0" w:color="auto"/>
            </w:tcBorders>
            <w:shd w:val="clear" w:color="auto" w:fill="BFBFBF" w:themeFill="background1" w:themeFillShade="BF"/>
            <w:vAlign w:val="center"/>
          </w:tcPr>
          <w:p w14:paraId="4E013F6F" w14:textId="77777777" w:rsidR="007B22A7" w:rsidRPr="009F448A" w:rsidRDefault="007B22A7" w:rsidP="001937A9">
            <w:pPr>
              <w:pStyle w:val="Bezodstpw"/>
              <w:spacing w:before="60" w:after="60" w:line="240" w:lineRule="auto"/>
              <w:ind w:right="0"/>
              <w:jc w:val="center"/>
              <w:rPr>
                <w:rFonts w:cs="Arial"/>
                <w:b/>
                <w:sz w:val="18"/>
              </w:rPr>
            </w:pPr>
            <w:r w:rsidRPr="009F448A">
              <w:rPr>
                <w:rFonts w:cs="Arial"/>
                <w:b/>
                <w:sz w:val="18"/>
              </w:rPr>
              <w:t>Numer drogi</w:t>
            </w:r>
          </w:p>
        </w:tc>
        <w:tc>
          <w:tcPr>
            <w:tcW w:w="1667" w:type="pct"/>
            <w:tcBorders>
              <w:top w:val="double" w:sz="6" w:space="0" w:color="auto"/>
              <w:left w:val="single" w:sz="4" w:space="0" w:color="auto"/>
              <w:bottom w:val="single" w:sz="4" w:space="0" w:color="000000"/>
            </w:tcBorders>
            <w:shd w:val="clear" w:color="auto" w:fill="BFBFBF" w:themeFill="background1" w:themeFillShade="BF"/>
            <w:vAlign w:val="center"/>
          </w:tcPr>
          <w:p w14:paraId="20EB5BA5" w14:textId="77777777" w:rsidR="007B22A7" w:rsidRPr="009F448A" w:rsidRDefault="007B22A7" w:rsidP="001937A9">
            <w:pPr>
              <w:pStyle w:val="Bezodstpw"/>
              <w:spacing w:before="60" w:after="60" w:line="240" w:lineRule="auto"/>
              <w:ind w:right="0"/>
              <w:jc w:val="center"/>
              <w:rPr>
                <w:rFonts w:cs="Arial"/>
                <w:b/>
                <w:sz w:val="18"/>
              </w:rPr>
            </w:pPr>
            <w:r w:rsidRPr="009F448A">
              <w:rPr>
                <w:rFonts w:cs="Arial"/>
                <w:b/>
                <w:sz w:val="18"/>
              </w:rPr>
              <w:t>Nazwa odcinka</w:t>
            </w:r>
          </w:p>
        </w:tc>
        <w:tc>
          <w:tcPr>
            <w:tcW w:w="1666" w:type="pct"/>
            <w:tcBorders>
              <w:top w:val="double" w:sz="6" w:space="0" w:color="auto"/>
              <w:bottom w:val="single" w:sz="4" w:space="0" w:color="000000"/>
              <w:right w:val="double" w:sz="6" w:space="0" w:color="auto"/>
            </w:tcBorders>
            <w:shd w:val="clear" w:color="auto" w:fill="BFBFBF" w:themeFill="background1" w:themeFillShade="BF"/>
            <w:vAlign w:val="center"/>
          </w:tcPr>
          <w:p w14:paraId="00278603" w14:textId="77777777" w:rsidR="007B22A7" w:rsidRPr="009F448A" w:rsidRDefault="007B22A7" w:rsidP="001937A9">
            <w:pPr>
              <w:pStyle w:val="Bezodstpw"/>
              <w:spacing w:before="60" w:after="60" w:line="240" w:lineRule="auto"/>
              <w:ind w:right="0"/>
              <w:jc w:val="center"/>
              <w:rPr>
                <w:rFonts w:cs="Arial"/>
                <w:b/>
                <w:sz w:val="18"/>
              </w:rPr>
            </w:pPr>
            <w:r w:rsidRPr="009F448A">
              <w:rPr>
                <w:rFonts w:cs="Arial"/>
                <w:b/>
                <w:sz w:val="18"/>
              </w:rPr>
              <w:t>SDRR poj. silnik. ogółem</w:t>
            </w:r>
          </w:p>
        </w:tc>
      </w:tr>
      <w:tr w:rsidR="007B22A7" w:rsidRPr="009F448A" w14:paraId="463626D1" w14:textId="77777777" w:rsidTr="009F448A">
        <w:trPr>
          <w:trHeight w:val="115"/>
        </w:trPr>
        <w:tc>
          <w:tcPr>
            <w:tcW w:w="1667" w:type="pct"/>
            <w:tcBorders>
              <w:left w:val="double" w:sz="6" w:space="0" w:color="auto"/>
              <w:bottom w:val="double" w:sz="4" w:space="0" w:color="auto"/>
              <w:right w:val="single" w:sz="4" w:space="0" w:color="auto"/>
            </w:tcBorders>
            <w:vAlign w:val="center"/>
          </w:tcPr>
          <w:p w14:paraId="383F6AA1" w14:textId="412F578D" w:rsidR="007B22A7" w:rsidRPr="009F448A" w:rsidRDefault="007B22A7" w:rsidP="001937A9">
            <w:pPr>
              <w:pStyle w:val="Bezodstpw"/>
              <w:spacing w:before="60" w:after="60" w:line="240" w:lineRule="auto"/>
              <w:ind w:right="0"/>
              <w:jc w:val="center"/>
              <w:rPr>
                <w:rFonts w:cs="Arial"/>
                <w:sz w:val="18"/>
              </w:rPr>
            </w:pPr>
            <w:r w:rsidRPr="009F448A">
              <w:rPr>
                <w:rFonts w:cs="Arial"/>
                <w:sz w:val="18"/>
              </w:rPr>
              <w:t>252</w:t>
            </w:r>
          </w:p>
        </w:tc>
        <w:tc>
          <w:tcPr>
            <w:tcW w:w="1667" w:type="pct"/>
            <w:tcBorders>
              <w:left w:val="single" w:sz="4" w:space="0" w:color="auto"/>
              <w:bottom w:val="double" w:sz="4" w:space="0" w:color="auto"/>
            </w:tcBorders>
            <w:vAlign w:val="center"/>
          </w:tcPr>
          <w:p w14:paraId="73EA6A91" w14:textId="24E20B0D" w:rsidR="007B22A7" w:rsidRPr="009F448A" w:rsidRDefault="007B22A7" w:rsidP="001937A9">
            <w:pPr>
              <w:pStyle w:val="Bezodstpw"/>
              <w:spacing w:before="60" w:after="60" w:line="240" w:lineRule="auto"/>
              <w:ind w:right="0"/>
              <w:jc w:val="center"/>
              <w:rPr>
                <w:rFonts w:cs="Arial"/>
                <w:sz w:val="18"/>
              </w:rPr>
            </w:pPr>
            <w:r w:rsidRPr="009F448A">
              <w:rPr>
                <w:rFonts w:cs="Arial"/>
                <w:sz w:val="18"/>
              </w:rPr>
              <w:t>INOWROCŁAW /DK15/ - ZAKRZEWO /DW266/</w:t>
            </w:r>
          </w:p>
        </w:tc>
        <w:tc>
          <w:tcPr>
            <w:tcW w:w="1666" w:type="pct"/>
            <w:tcBorders>
              <w:bottom w:val="double" w:sz="4" w:space="0" w:color="auto"/>
              <w:right w:val="double" w:sz="6" w:space="0" w:color="auto"/>
            </w:tcBorders>
            <w:vAlign w:val="center"/>
          </w:tcPr>
          <w:p w14:paraId="030732D7" w14:textId="7107E8F0" w:rsidR="007B22A7" w:rsidRPr="009F448A" w:rsidRDefault="007B22A7" w:rsidP="001937A9">
            <w:pPr>
              <w:pStyle w:val="Bezodstpw"/>
              <w:spacing w:before="60" w:after="60" w:line="240" w:lineRule="auto"/>
              <w:ind w:right="0"/>
              <w:jc w:val="center"/>
              <w:rPr>
                <w:rFonts w:cs="Arial"/>
                <w:sz w:val="18"/>
              </w:rPr>
            </w:pPr>
            <w:r w:rsidRPr="009F448A">
              <w:rPr>
                <w:rFonts w:cs="Arial"/>
                <w:sz w:val="18"/>
              </w:rPr>
              <w:t>3</w:t>
            </w:r>
            <w:r w:rsidR="00FD63A5" w:rsidRPr="009F448A">
              <w:rPr>
                <w:rFonts w:cs="Arial"/>
                <w:sz w:val="18"/>
              </w:rPr>
              <w:t xml:space="preserve"> </w:t>
            </w:r>
            <w:r w:rsidRPr="009F448A">
              <w:rPr>
                <w:rFonts w:cs="Arial"/>
                <w:sz w:val="18"/>
              </w:rPr>
              <w:t>970</w:t>
            </w:r>
          </w:p>
        </w:tc>
      </w:tr>
    </w:tbl>
    <w:p w14:paraId="1C1F8D31" w14:textId="11AA86C2" w:rsidR="007B22A7" w:rsidRDefault="007B22A7" w:rsidP="007B22A7">
      <w:pPr>
        <w:spacing w:line="240" w:lineRule="auto"/>
        <w:jc w:val="right"/>
      </w:pPr>
      <w:r w:rsidRPr="009E50D4">
        <w:rPr>
          <w:rFonts w:cs="Arial"/>
          <w:sz w:val="18"/>
          <w:szCs w:val="22"/>
        </w:rPr>
        <w:t xml:space="preserve">Źródło: </w:t>
      </w:r>
      <w:r w:rsidRPr="00B42663">
        <w:rPr>
          <w:rFonts w:cs="Arial"/>
          <w:sz w:val="18"/>
          <w:szCs w:val="22"/>
        </w:rPr>
        <w:t>https://www.gov.pl/web/gddkia/generalny-pomiar-ruchu-20202021</w:t>
      </w:r>
      <w:r>
        <w:rPr>
          <w:rFonts w:cs="Arial"/>
          <w:sz w:val="18"/>
          <w:szCs w:val="22"/>
        </w:rPr>
        <w:t xml:space="preserve"> (dostęp: 05.08.2025 r.)</w:t>
      </w:r>
    </w:p>
    <w:p w14:paraId="5E1ABE1E" w14:textId="04585B2D" w:rsidR="007B22A7" w:rsidRDefault="007B22A7" w:rsidP="00A65DC2">
      <w:pPr>
        <w:pStyle w:val="Bezodstpw"/>
        <w:spacing w:before="0" w:after="160"/>
        <w:rPr>
          <w:rFonts w:cs="Arial"/>
          <w:szCs w:val="22"/>
        </w:rPr>
      </w:pPr>
      <w:bookmarkStart w:id="110" w:name="_Hlk205802045"/>
      <w:r w:rsidRPr="009E50D4">
        <w:rPr>
          <w:rFonts w:cs="Arial"/>
          <w:szCs w:val="22"/>
        </w:rPr>
        <w:t>Średni dobowy ruch roczny na dro</w:t>
      </w:r>
      <w:r>
        <w:rPr>
          <w:rFonts w:cs="Arial"/>
          <w:szCs w:val="22"/>
        </w:rPr>
        <w:t xml:space="preserve">gach </w:t>
      </w:r>
      <w:r w:rsidRPr="009E50D4">
        <w:rPr>
          <w:rFonts w:cs="Arial"/>
          <w:szCs w:val="22"/>
        </w:rPr>
        <w:t>wojewódzki</w:t>
      </w:r>
      <w:r>
        <w:rPr>
          <w:rFonts w:cs="Arial"/>
          <w:szCs w:val="22"/>
        </w:rPr>
        <w:t xml:space="preserve">ch </w:t>
      </w:r>
      <w:r w:rsidRPr="009E50D4">
        <w:rPr>
          <w:rFonts w:cs="Arial"/>
          <w:szCs w:val="22"/>
        </w:rPr>
        <w:t>wynosił 4 231 poj./dobę.</w:t>
      </w:r>
      <w:r>
        <w:rPr>
          <w:rFonts w:cs="Arial"/>
          <w:szCs w:val="22"/>
        </w:rPr>
        <w:t xml:space="preserve"> Oznacza to, że n</w:t>
      </w:r>
      <w:r w:rsidRPr="00E062A8">
        <w:rPr>
          <w:rFonts w:cs="Arial"/>
          <w:szCs w:val="22"/>
        </w:rPr>
        <w:t xml:space="preserve">a </w:t>
      </w:r>
      <w:r w:rsidRPr="00151DD9">
        <w:rPr>
          <w:rFonts w:cs="Arial"/>
          <w:szCs w:val="22"/>
        </w:rPr>
        <w:t>odcink</w:t>
      </w:r>
      <w:r>
        <w:rPr>
          <w:rFonts w:cs="Arial"/>
          <w:szCs w:val="22"/>
        </w:rPr>
        <w:t>u</w:t>
      </w:r>
      <w:r w:rsidRPr="00780CCC">
        <w:rPr>
          <w:rFonts w:cs="Arial"/>
          <w:szCs w:val="22"/>
        </w:rPr>
        <w:t xml:space="preserve"> </w:t>
      </w:r>
      <w:r>
        <w:rPr>
          <w:rFonts w:cs="Arial"/>
          <w:szCs w:val="22"/>
        </w:rPr>
        <w:t xml:space="preserve">drogi wojewódzkiej numer 252 przebiegającej przez teren </w:t>
      </w:r>
      <w:r w:rsidR="00F53F13" w:rsidRPr="00A3745D">
        <w:rPr>
          <w:rFonts w:cs="Arial"/>
          <w:szCs w:val="22"/>
        </w:rPr>
        <w:t>g</w:t>
      </w:r>
      <w:r w:rsidRPr="003B6A02">
        <w:rPr>
          <w:rFonts w:cs="Arial"/>
          <w:szCs w:val="22"/>
        </w:rPr>
        <w:t>miny</w:t>
      </w:r>
      <w:r>
        <w:rPr>
          <w:rFonts w:cs="Arial"/>
          <w:szCs w:val="22"/>
        </w:rPr>
        <w:t xml:space="preserve"> Dąbrowa Biskupia średni dobowy ruch roczny nie przekroczył </w:t>
      </w:r>
      <w:r w:rsidR="009D237E">
        <w:rPr>
          <w:rFonts w:cs="Arial"/>
          <w:szCs w:val="22"/>
        </w:rPr>
        <w:t xml:space="preserve">wartości </w:t>
      </w:r>
      <w:r>
        <w:rPr>
          <w:rFonts w:cs="Arial"/>
          <w:szCs w:val="22"/>
        </w:rPr>
        <w:t xml:space="preserve">średniego dobowego ruchu rocznego na drogach wojewódzkich. </w:t>
      </w:r>
    </w:p>
    <w:bookmarkEnd w:id="110"/>
    <w:p w14:paraId="54CBD944" w14:textId="4CAE7A14" w:rsidR="009D237E" w:rsidRDefault="009F448A" w:rsidP="00A65DC2">
      <w:pPr>
        <w:pStyle w:val="Bezodstpw"/>
        <w:spacing w:before="0" w:after="160"/>
        <w:rPr>
          <w:rFonts w:cs="Arial"/>
          <w:szCs w:val="22"/>
        </w:rPr>
      </w:pPr>
      <w:r>
        <w:rPr>
          <w:rFonts w:cs="Arial"/>
          <w:szCs w:val="22"/>
        </w:rPr>
        <w:t>Natomiast c</w:t>
      </w:r>
      <w:r w:rsidR="009D237E" w:rsidRPr="009E50D4">
        <w:rPr>
          <w:rFonts w:cs="Arial"/>
          <w:szCs w:val="22"/>
        </w:rPr>
        <w:t>harakterystykę wykonan</w:t>
      </w:r>
      <w:r w:rsidR="009D237E">
        <w:rPr>
          <w:rFonts w:cs="Arial"/>
          <w:szCs w:val="22"/>
        </w:rPr>
        <w:t>ego</w:t>
      </w:r>
      <w:r w:rsidR="009D237E" w:rsidRPr="009E50D4">
        <w:rPr>
          <w:rFonts w:cs="Arial"/>
          <w:szCs w:val="22"/>
        </w:rPr>
        <w:t xml:space="preserve"> pomiar</w:t>
      </w:r>
      <w:r w:rsidR="009D237E">
        <w:rPr>
          <w:rFonts w:cs="Arial"/>
          <w:szCs w:val="22"/>
        </w:rPr>
        <w:t>u</w:t>
      </w:r>
      <w:r w:rsidR="009D237E" w:rsidRPr="009E50D4">
        <w:rPr>
          <w:rFonts w:cs="Arial"/>
          <w:szCs w:val="22"/>
        </w:rPr>
        <w:t xml:space="preserve"> odcink</w:t>
      </w:r>
      <w:r w:rsidR="009D237E">
        <w:rPr>
          <w:rFonts w:cs="Arial"/>
          <w:szCs w:val="22"/>
        </w:rPr>
        <w:t>a</w:t>
      </w:r>
      <w:r w:rsidR="009D237E" w:rsidRPr="009E50D4">
        <w:rPr>
          <w:rFonts w:cs="Arial"/>
          <w:szCs w:val="22"/>
        </w:rPr>
        <w:t xml:space="preserve"> dr</w:t>
      </w:r>
      <w:r w:rsidR="009D237E">
        <w:rPr>
          <w:rFonts w:cs="Arial"/>
          <w:szCs w:val="22"/>
        </w:rPr>
        <w:t>ogi</w:t>
      </w:r>
      <w:r w:rsidR="009D237E" w:rsidRPr="009E50D4">
        <w:rPr>
          <w:rFonts w:cs="Arial"/>
          <w:szCs w:val="22"/>
        </w:rPr>
        <w:t xml:space="preserve"> </w:t>
      </w:r>
      <w:r w:rsidR="009D237E">
        <w:rPr>
          <w:rFonts w:cs="Arial"/>
          <w:szCs w:val="22"/>
        </w:rPr>
        <w:t>wojewódzkiej nr 246,</w:t>
      </w:r>
      <w:r w:rsidR="009D237E" w:rsidRPr="009E50D4">
        <w:rPr>
          <w:rFonts w:cs="Arial"/>
          <w:szCs w:val="22"/>
        </w:rPr>
        <w:t xml:space="preserve"> któr</w:t>
      </w:r>
      <w:r w:rsidR="009D237E">
        <w:rPr>
          <w:rFonts w:cs="Arial"/>
          <w:szCs w:val="22"/>
        </w:rPr>
        <w:t>y</w:t>
      </w:r>
      <w:r w:rsidR="009D237E" w:rsidRPr="009E50D4">
        <w:rPr>
          <w:rFonts w:cs="Arial"/>
          <w:szCs w:val="22"/>
        </w:rPr>
        <w:t xml:space="preserve"> przebieg</w:t>
      </w:r>
      <w:r w:rsidR="009D237E">
        <w:rPr>
          <w:rFonts w:cs="Arial"/>
          <w:szCs w:val="22"/>
        </w:rPr>
        <w:t>a</w:t>
      </w:r>
      <w:r w:rsidR="009D237E" w:rsidRPr="009E50D4">
        <w:rPr>
          <w:rFonts w:cs="Arial"/>
          <w:szCs w:val="22"/>
        </w:rPr>
        <w:t xml:space="preserve"> przez teren </w:t>
      </w:r>
      <w:r w:rsidR="002B72BE">
        <w:rPr>
          <w:rFonts w:cs="Arial"/>
          <w:szCs w:val="22"/>
        </w:rPr>
        <w:t>g</w:t>
      </w:r>
      <w:r w:rsidR="009D237E">
        <w:rPr>
          <w:rFonts w:cs="Arial"/>
          <w:szCs w:val="22"/>
        </w:rPr>
        <w:t>miny Dąbrowa Biskupia,</w:t>
      </w:r>
      <w:r w:rsidR="009D237E" w:rsidRPr="009E50D4">
        <w:rPr>
          <w:rFonts w:cs="Arial"/>
          <w:szCs w:val="22"/>
        </w:rPr>
        <w:t xml:space="preserve"> przedstawiono w poniższej tabeli.</w:t>
      </w:r>
    </w:p>
    <w:p w14:paraId="345C0634" w14:textId="76F90566" w:rsidR="009D237E" w:rsidRPr="009D237E" w:rsidRDefault="009D237E" w:rsidP="009D237E">
      <w:pPr>
        <w:pStyle w:val="Legenda"/>
        <w:keepNext/>
        <w:rPr>
          <w:color w:val="000000" w:themeColor="text1"/>
        </w:rPr>
      </w:pPr>
      <w:bookmarkStart w:id="111" w:name="_Toc206420757"/>
      <w:r w:rsidRPr="009D237E">
        <w:rPr>
          <w:color w:val="000000" w:themeColor="text1"/>
        </w:rPr>
        <w:t xml:space="preserve">Tabela </w:t>
      </w:r>
      <w:r w:rsidRPr="009D237E">
        <w:rPr>
          <w:color w:val="000000" w:themeColor="text1"/>
        </w:rPr>
        <w:fldChar w:fldCharType="begin"/>
      </w:r>
      <w:r w:rsidRPr="009D237E">
        <w:rPr>
          <w:color w:val="000000" w:themeColor="text1"/>
        </w:rPr>
        <w:instrText xml:space="preserve"> SEQ Tabela \* ARABIC </w:instrText>
      </w:r>
      <w:r w:rsidRPr="009D237E">
        <w:rPr>
          <w:color w:val="000000" w:themeColor="text1"/>
        </w:rPr>
        <w:fldChar w:fldCharType="separate"/>
      </w:r>
      <w:r w:rsidR="000C4136">
        <w:rPr>
          <w:noProof/>
          <w:color w:val="000000" w:themeColor="text1"/>
        </w:rPr>
        <w:t>14</w:t>
      </w:r>
      <w:r w:rsidRPr="009D237E">
        <w:rPr>
          <w:color w:val="000000" w:themeColor="text1"/>
        </w:rPr>
        <w:fldChar w:fldCharType="end"/>
      </w:r>
      <w:r w:rsidRPr="009D237E">
        <w:rPr>
          <w:color w:val="000000" w:themeColor="text1"/>
        </w:rPr>
        <w:t xml:space="preserve">. Średni dobowy ruch roczny na odcinku drogi wojewódzkiej nr 246 przebiegającej przez teren </w:t>
      </w:r>
      <w:r w:rsidR="002B72BE">
        <w:rPr>
          <w:color w:val="000000" w:themeColor="text1"/>
        </w:rPr>
        <w:t>g</w:t>
      </w:r>
      <w:r w:rsidRPr="009D237E">
        <w:rPr>
          <w:color w:val="000000" w:themeColor="text1"/>
        </w:rPr>
        <w:t>miny Dąbrowa Biskupia</w:t>
      </w:r>
      <w:bookmarkEnd w:id="111"/>
    </w:p>
    <w:tbl>
      <w:tblPr>
        <w:tblStyle w:val="Tabela-Siatka"/>
        <w:tblW w:w="5000" w:type="pct"/>
        <w:tblLook w:val="04A0" w:firstRow="1" w:lastRow="0" w:firstColumn="1" w:lastColumn="0" w:noHBand="0" w:noVBand="1"/>
      </w:tblPr>
      <w:tblGrid>
        <w:gridCol w:w="3010"/>
        <w:gridCol w:w="3009"/>
        <w:gridCol w:w="3007"/>
      </w:tblGrid>
      <w:tr w:rsidR="009D237E" w:rsidRPr="00C30EB4" w14:paraId="03BA0331" w14:textId="77777777" w:rsidTr="001937A9">
        <w:trPr>
          <w:tblHeader/>
        </w:trPr>
        <w:tc>
          <w:tcPr>
            <w:tcW w:w="1667" w:type="pct"/>
            <w:tcBorders>
              <w:top w:val="double" w:sz="6" w:space="0" w:color="auto"/>
              <w:left w:val="double" w:sz="6" w:space="0" w:color="auto"/>
              <w:bottom w:val="single" w:sz="4" w:space="0" w:color="000000"/>
              <w:right w:val="single" w:sz="4" w:space="0" w:color="auto"/>
            </w:tcBorders>
            <w:shd w:val="clear" w:color="auto" w:fill="BFBFBF" w:themeFill="background1" w:themeFillShade="BF"/>
            <w:vAlign w:val="center"/>
          </w:tcPr>
          <w:p w14:paraId="74D36598" w14:textId="77777777" w:rsidR="009D237E" w:rsidRPr="00C30EB4" w:rsidRDefault="009D237E" w:rsidP="001937A9">
            <w:pPr>
              <w:pStyle w:val="Bezodstpw"/>
              <w:spacing w:before="60" w:after="60" w:line="240" w:lineRule="auto"/>
              <w:ind w:right="0"/>
              <w:jc w:val="center"/>
              <w:rPr>
                <w:rFonts w:cs="Arial"/>
                <w:b/>
                <w:sz w:val="18"/>
              </w:rPr>
            </w:pPr>
            <w:r w:rsidRPr="00C30EB4">
              <w:rPr>
                <w:rFonts w:cs="Arial"/>
                <w:b/>
                <w:sz w:val="18"/>
              </w:rPr>
              <w:t>Numer drogi</w:t>
            </w:r>
          </w:p>
        </w:tc>
        <w:tc>
          <w:tcPr>
            <w:tcW w:w="1667" w:type="pct"/>
            <w:tcBorders>
              <w:top w:val="double" w:sz="6" w:space="0" w:color="auto"/>
              <w:left w:val="single" w:sz="4" w:space="0" w:color="auto"/>
              <w:bottom w:val="single" w:sz="4" w:space="0" w:color="000000"/>
            </w:tcBorders>
            <w:shd w:val="clear" w:color="auto" w:fill="BFBFBF" w:themeFill="background1" w:themeFillShade="BF"/>
            <w:vAlign w:val="center"/>
          </w:tcPr>
          <w:p w14:paraId="6CED659D" w14:textId="77777777" w:rsidR="009D237E" w:rsidRPr="00C30EB4" w:rsidRDefault="009D237E" w:rsidP="001937A9">
            <w:pPr>
              <w:pStyle w:val="Bezodstpw"/>
              <w:spacing w:before="60" w:after="60" w:line="240" w:lineRule="auto"/>
              <w:ind w:right="0"/>
              <w:jc w:val="center"/>
              <w:rPr>
                <w:rFonts w:cs="Arial"/>
                <w:b/>
                <w:sz w:val="18"/>
              </w:rPr>
            </w:pPr>
            <w:r w:rsidRPr="00C30EB4">
              <w:rPr>
                <w:rFonts w:cs="Arial"/>
                <w:b/>
                <w:sz w:val="18"/>
              </w:rPr>
              <w:t>Nazwa odcinka</w:t>
            </w:r>
          </w:p>
        </w:tc>
        <w:tc>
          <w:tcPr>
            <w:tcW w:w="1666" w:type="pct"/>
            <w:tcBorders>
              <w:top w:val="double" w:sz="6" w:space="0" w:color="auto"/>
              <w:bottom w:val="single" w:sz="4" w:space="0" w:color="000000"/>
              <w:right w:val="double" w:sz="6" w:space="0" w:color="auto"/>
            </w:tcBorders>
            <w:shd w:val="clear" w:color="auto" w:fill="BFBFBF" w:themeFill="background1" w:themeFillShade="BF"/>
            <w:vAlign w:val="center"/>
          </w:tcPr>
          <w:p w14:paraId="6A60195D" w14:textId="77777777" w:rsidR="009D237E" w:rsidRPr="00C30EB4" w:rsidRDefault="009D237E" w:rsidP="001937A9">
            <w:pPr>
              <w:pStyle w:val="Bezodstpw"/>
              <w:spacing w:before="60" w:after="60" w:line="240" w:lineRule="auto"/>
              <w:ind w:right="0"/>
              <w:jc w:val="center"/>
              <w:rPr>
                <w:rFonts w:cs="Arial"/>
                <w:b/>
                <w:sz w:val="18"/>
              </w:rPr>
            </w:pPr>
            <w:r w:rsidRPr="00C30EB4">
              <w:rPr>
                <w:rFonts w:cs="Arial"/>
                <w:b/>
                <w:sz w:val="18"/>
              </w:rPr>
              <w:t>SDRR poj. silnik. ogółem</w:t>
            </w:r>
          </w:p>
        </w:tc>
      </w:tr>
      <w:tr w:rsidR="009D237E" w:rsidRPr="00C30EB4" w14:paraId="3A3FFB65" w14:textId="77777777" w:rsidTr="001937A9">
        <w:trPr>
          <w:trHeight w:val="115"/>
        </w:trPr>
        <w:tc>
          <w:tcPr>
            <w:tcW w:w="1667" w:type="pct"/>
            <w:tcBorders>
              <w:left w:val="double" w:sz="6" w:space="0" w:color="auto"/>
              <w:bottom w:val="double" w:sz="4" w:space="0" w:color="auto"/>
              <w:right w:val="single" w:sz="4" w:space="0" w:color="auto"/>
            </w:tcBorders>
            <w:vAlign w:val="center"/>
          </w:tcPr>
          <w:p w14:paraId="121932B0" w14:textId="507CD464" w:rsidR="009D237E" w:rsidRPr="00C30EB4" w:rsidRDefault="009D237E" w:rsidP="001937A9">
            <w:pPr>
              <w:pStyle w:val="Bezodstpw"/>
              <w:spacing w:before="60" w:after="60" w:line="240" w:lineRule="auto"/>
              <w:ind w:right="0"/>
              <w:jc w:val="center"/>
              <w:rPr>
                <w:rFonts w:cs="Arial"/>
                <w:sz w:val="18"/>
              </w:rPr>
            </w:pPr>
            <w:r w:rsidRPr="00C30EB4">
              <w:rPr>
                <w:rFonts w:cs="Arial"/>
                <w:sz w:val="18"/>
              </w:rPr>
              <w:t>246</w:t>
            </w:r>
          </w:p>
        </w:tc>
        <w:tc>
          <w:tcPr>
            <w:tcW w:w="1667" w:type="pct"/>
            <w:tcBorders>
              <w:left w:val="single" w:sz="4" w:space="0" w:color="auto"/>
              <w:bottom w:val="double" w:sz="4" w:space="0" w:color="auto"/>
            </w:tcBorders>
            <w:vAlign w:val="center"/>
          </w:tcPr>
          <w:p w14:paraId="6BBA5324" w14:textId="7E7232E0" w:rsidR="009D237E" w:rsidRPr="00C30EB4" w:rsidRDefault="009D237E" w:rsidP="001937A9">
            <w:pPr>
              <w:pStyle w:val="Bezodstpw"/>
              <w:spacing w:before="60" w:after="60" w:line="240" w:lineRule="auto"/>
              <w:ind w:right="0"/>
              <w:jc w:val="center"/>
              <w:rPr>
                <w:rFonts w:cs="Arial"/>
                <w:sz w:val="18"/>
              </w:rPr>
            </w:pPr>
            <w:r w:rsidRPr="00C30EB4">
              <w:rPr>
                <w:sz w:val="18"/>
              </w:rPr>
              <w:t>GNIEWKOWO /DK15/ - DĄBROWA BISKUPIA /DW252/</w:t>
            </w:r>
          </w:p>
        </w:tc>
        <w:tc>
          <w:tcPr>
            <w:tcW w:w="1666" w:type="pct"/>
            <w:tcBorders>
              <w:bottom w:val="double" w:sz="4" w:space="0" w:color="auto"/>
              <w:right w:val="double" w:sz="6" w:space="0" w:color="auto"/>
            </w:tcBorders>
            <w:vAlign w:val="center"/>
          </w:tcPr>
          <w:p w14:paraId="661477AC" w14:textId="5780217E" w:rsidR="009D237E" w:rsidRPr="00C30EB4" w:rsidRDefault="009D237E" w:rsidP="001937A9">
            <w:pPr>
              <w:pStyle w:val="Bezodstpw"/>
              <w:spacing w:before="60" w:after="60" w:line="240" w:lineRule="auto"/>
              <w:ind w:right="0"/>
              <w:jc w:val="center"/>
              <w:rPr>
                <w:rFonts w:cs="Arial"/>
                <w:sz w:val="18"/>
              </w:rPr>
            </w:pPr>
            <w:r w:rsidRPr="00C30EB4">
              <w:rPr>
                <w:sz w:val="18"/>
              </w:rPr>
              <w:t>1</w:t>
            </w:r>
            <w:r w:rsidR="00FD63A5" w:rsidRPr="00C30EB4">
              <w:rPr>
                <w:sz w:val="18"/>
              </w:rPr>
              <w:t xml:space="preserve"> </w:t>
            </w:r>
            <w:r w:rsidRPr="00C30EB4">
              <w:rPr>
                <w:sz w:val="18"/>
              </w:rPr>
              <w:t>684</w:t>
            </w:r>
          </w:p>
        </w:tc>
      </w:tr>
    </w:tbl>
    <w:p w14:paraId="0BE8961C" w14:textId="0BA41AF5" w:rsidR="009D237E" w:rsidRPr="00A65DC2" w:rsidRDefault="009D237E" w:rsidP="00A65DC2">
      <w:pPr>
        <w:spacing w:line="240" w:lineRule="auto"/>
        <w:jc w:val="right"/>
      </w:pPr>
      <w:r w:rsidRPr="009E50D4">
        <w:rPr>
          <w:rFonts w:cs="Arial"/>
          <w:sz w:val="18"/>
          <w:szCs w:val="22"/>
        </w:rPr>
        <w:t xml:space="preserve">Źródło: </w:t>
      </w:r>
      <w:r w:rsidRPr="00B42663">
        <w:rPr>
          <w:rFonts w:cs="Arial"/>
          <w:sz w:val="18"/>
          <w:szCs w:val="22"/>
        </w:rPr>
        <w:t>https://www.gov.pl/web/gddkia/generalny-pomiar-ruchu-20202021</w:t>
      </w:r>
      <w:r>
        <w:rPr>
          <w:rFonts w:cs="Arial"/>
          <w:sz w:val="18"/>
          <w:szCs w:val="22"/>
        </w:rPr>
        <w:t xml:space="preserve"> (dostęp: 05.08.2025 r.)</w:t>
      </w:r>
    </w:p>
    <w:p w14:paraId="4314489D" w14:textId="579F3F62" w:rsidR="009D237E" w:rsidRDefault="009D237E" w:rsidP="00A65DC2">
      <w:pPr>
        <w:pStyle w:val="Bezodstpw"/>
        <w:spacing w:before="0" w:after="160"/>
        <w:rPr>
          <w:rFonts w:cs="Arial"/>
          <w:szCs w:val="22"/>
        </w:rPr>
      </w:pPr>
      <w:bookmarkStart w:id="112" w:name="_Hlk205802057"/>
      <w:r w:rsidRPr="009E50D4">
        <w:rPr>
          <w:rFonts w:cs="Arial"/>
          <w:szCs w:val="22"/>
        </w:rPr>
        <w:t>Średni dobowy ruch roczny na dro</w:t>
      </w:r>
      <w:r>
        <w:rPr>
          <w:rFonts w:cs="Arial"/>
          <w:szCs w:val="22"/>
        </w:rPr>
        <w:t xml:space="preserve">gach </w:t>
      </w:r>
      <w:r w:rsidRPr="009E50D4">
        <w:rPr>
          <w:rFonts w:cs="Arial"/>
          <w:szCs w:val="22"/>
        </w:rPr>
        <w:t>wojewódzki</w:t>
      </w:r>
      <w:r>
        <w:rPr>
          <w:rFonts w:cs="Arial"/>
          <w:szCs w:val="22"/>
        </w:rPr>
        <w:t xml:space="preserve">ch </w:t>
      </w:r>
      <w:r w:rsidRPr="009E50D4">
        <w:rPr>
          <w:rFonts w:cs="Arial"/>
          <w:szCs w:val="22"/>
        </w:rPr>
        <w:t>wynosił 4 231 poj./dobę.</w:t>
      </w:r>
      <w:r>
        <w:rPr>
          <w:rFonts w:cs="Arial"/>
          <w:szCs w:val="22"/>
        </w:rPr>
        <w:t xml:space="preserve"> Oznacza to, że n</w:t>
      </w:r>
      <w:r w:rsidRPr="00E062A8">
        <w:rPr>
          <w:rFonts w:cs="Arial"/>
          <w:szCs w:val="22"/>
        </w:rPr>
        <w:t xml:space="preserve">a </w:t>
      </w:r>
      <w:r w:rsidRPr="00151DD9">
        <w:rPr>
          <w:rFonts w:cs="Arial"/>
          <w:szCs w:val="22"/>
        </w:rPr>
        <w:t>odcink</w:t>
      </w:r>
      <w:r>
        <w:rPr>
          <w:rFonts w:cs="Arial"/>
          <w:szCs w:val="22"/>
        </w:rPr>
        <w:t>u</w:t>
      </w:r>
      <w:r w:rsidRPr="00780CCC">
        <w:rPr>
          <w:rFonts w:cs="Arial"/>
          <w:szCs w:val="22"/>
        </w:rPr>
        <w:t xml:space="preserve"> </w:t>
      </w:r>
      <w:r>
        <w:rPr>
          <w:rFonts w:cs="Arial"/>
          <w:szCs w:val="22"/>
        </w:rPr>
        <w:t xml:space="preserve">drogi wojewódzkiej numer 246 przebiegającej przez teren </w:t>
      </w:r>
      <w:r w:rsidR="00F53F13" w:rsidRPr="00A3745D">
        <w:rPr>
          <w:rFonts w:cs="Arial"/>
          <w:szCs w:val="22"/>
        </w:rPr>
        <w:t>g</w:t>
      </w:r>
      <w:r w:rsidRPr="003B6A02">
        <w:rPr>
          <w:rFonts w:cs="Arial"/>
          <w:szCs w:val="22"/>
        </w:rPr>
        <w:t>miny</w:t>
      </w:r>
      <w:r>
        <w:rPr>
          <w:rFonts w:cs="Arial"/>
          <w:szCs w:val="22"/>
        </w:rPr>
        <w:t xml:space="preserve"> Dąbrowa Biskupia średni dobowy ruch roczny nie przekroczył wartości średniego dobowego ruchu rocznego na drogach wojewódzkich. </w:t>
      </w:r>
    </w:p>
    <w:p w14:paraId="15F27050" w14:textId="134F657A" w:rsidR="00D04A08" w:rsidRDefault="00D04A08" w:rsidP="00D04A08">
      <w:pPr>
        <w:spacing w:before="0" w:after="160"/>
        <w:rPr>
          <w:rFonts w:cs="Arial"/>
          <w:szCs w:val="22"/>
        </w:rPr>
      </w:pPr>
      <w:bookmarkStart w:id="113" w:name="_Hlk205802090"/>
      <w:bookmarkEnd w:id="112"/>
      <w:r w:rsidRPr="0039748D">
        <w:rPr>
          <w:rFonts w:cs="Arial"/>
          <w:szCs w:val="22"/>
        </w:rPr>
        <w:t xml:space="preserve">Na terenie </w:t>
      </w:r>
      <w:r w:rsidR="00F53F13" w:rsidRPr="00A3745D">
        <w:rPr>
          <w:rFonts w:cs="Arial"/>
          <w:szCs w:val="22"/>
        </w:rPr>
        <w:t>g</w:t>
      </w:r>
      <w:r w:rsidRPr="003B6A02">
        <w:rPr>
          <w:rFonts w:cs="Arial"/>
          <w:szCs w:val="22"/>
        </w:rPr>
        <w:t xml:space="preserve">miny </w:t>
      </w:r>
      <w:r w:rsidRPr="0039748D">
        <w:rPr>
          <w:rFonts w:cs="Arial"/>
          <w:szCs w:val="22"/>
        </w:rPr>
        <w:t xml:space="preserve">nie znajdują się duże zakłady przemysłowe czy tereny przeznaczone na rozwój różnych form działalności przemysłowej, przez co nie stanowią one uciążliwego źródła hałasu. Niewielki hałas mogą generować liczne zakłady usługowe, które na terenie gminy </w:t>
      </w:r>
      <w:r w:rsidRPr="0039748D">
        <w:rPr>
          <w:rFonts w:cs="Arial"/>
          <w:szCs w:val="22"/>
        </w:rPr>
        <w:lastRenderedPageBreak/>
        <w:t>działają przede wszystkim w budownictwie oraz handlu hurtowym i detalicznym. Stanowią one jednak niewielkie źródło hałasu i nie są mocno uciążliwe dla mieszkańców</w:t>
      </w:r>
      <w:r>
        <w:rPr>
          <w:rStyle w:val="Odwoanieprzypisudolnego"/>
          <w:rFonts w:cs="Arial"/>
          <w:szCs w:val="22"/>
        </w:rPr>
        <w:footnoteReference w:id="30"/>
      </w:r>
      <w:r w:rsidRPr="0039748D">
        <w:rPr>
          <w:rFonts w:cs="Arial"/>
          <w:szCs w:val="22"/>
        </w:rPr>
        <w:t>.</w:t>
      </w:r>
    </w:p>
    <w:p w14:paraId="79EB9C2D" w14:textId="67F4A8BF" w:rsidR="00E309FA" w:rsidRPr="00F06D73" w:rsidRDefault="00FD63A5" w:rsidP="00A65DC2">
      <w:pPr>
        <w:spacing w:before="0" w:after="160"/>
      </w:pPr>
      <w:r w:rsidRPr="0084042A">
        <w:t>Analiz</w:t>
      </w:r>
      <w:r>
        <w:t>a</w:t>
      </w:r>
      <w:r w:rsidRPr="0084042A">
        <w:t xml:space="preserve"> źródeł hałasu oraz natężenia średniego dobowego ruchu pojazdów na odcink</w:t>
      </w:r>
      <w:r>
        <w:t>ach</w:t>
      </w:r>
      <w:r w:rsidRPr="0084042A">
        <w:t xml:space="preserve"> dr</w:t>
      </w:r>
      <w:r>
        <w:t xml:space="preserve">óg </w:t>
      </w:r>
      <w:r w:rsidRPr="0084042A">
        <w:t>wojewódzki</w:t>
      </w:r>
      <w:r>
        <w:t>ch</w:t>
      </w:r>
      <w:r w:rsidRPr="0084042A">
        <w:t xml:space="preserve"> przebiegając</w:t>
      </w:r>
      <w:r>
        <w:t>ych</w:t>
      </w:r>
      <w:r w:rsidRPr="0084042A">
        <w:t xml:space="preserve"> przez teren </w:t>
      </w:r>
      <w:r w:rsidR="00F53F13" w:rsidRPr="00A3745D">
        <w:t>g</w:t>
      </w:r>
      <w:r w:rsidRPr="003B6A02">
        <w:t>min</w:t>
      </w:r>
      <w:r w:rsidR="00F06D73" w:rsidRPr="00F53F13">
        <w:t>y</w:t>
      </w:r>
      <w:r>
        <w:t xml:space="preserve"> </w:t>
      </w:r>
      <w:r w:rsidR="00F06D73">
        <w:t>D</w:t>
      </w:r>
      <w:r>
        <w:t>ąbrowa Biskupia</w:t>
      </w:r>
      <w:r w:rsidRPr="00122A00">
        <w:t xml:space="preserve">, </w:t>
      </w:r>
      <w:r w:rsidRPr="0084042A">
        <w:t xml:space="preserve">pozwala zauważyć, że źródłem hałasu </w:t>
      </w:r>
      <w:r w:rsidRPr="00780CCC">
        <w:t>może być ruch samochodów osobowych, jednak dokładne badania na tym obszarze nie były prowadzone</w:t>
      </w:r>
      <w:r w:rsidRPr="00122A00">
        <w:t xml:space="preserve">. </w:t>
      </w:r>
      <w:r>
        <w:t>Również w kwestii</w:t>
      </w:r>
      <w:r w:rsidRPr="00780CCC">
        <w:t xml:space="preserve"> hałasu przemysłowego </w:t>
      </w:r>
      <w:r w:rsidRPr="00814587">
        <w:rPr>
          <w:rFonts w:cs="Arial"/>
        </w:rPr>
        <w:t xml:space="preserve">nie realizowano badań </w:t>
      </w:r>
      <w:r w:rsidR="00F06D73">
        <w:rPr>
          <w:rFonts w:cs="Arial"/>
        </w:rPr>
        <w:t xml:space="preserve">w </w:t>
      </w:r>
      <w:r w:rsidRPr="00814587">
        <w:rPr>
          <w:rFonts w:cs="Arial"/>
        </w:rPr>
        <w:t xml:space="preserve">ramach </w:t>
      </w:r>
      <w:r>
        <w:rPr>
          <w:rFonts w:cs="Arial"/>
        </w:rPr>
        <w:t>P</w:t>
      </w:r>
      <w:r w:rsidRPr="00814587">
        <w:rPr>
          <w:rFonts w:cs="Arial"/>
        </w:rPr>
        <w:t xml:space="preserve">aństwowego </w:t>
      </w:r>
      <w:r>
        <w:rPr>
          <w:rFonts w:cs="Arial"/>
        </w:rPr>
        <w:t>M</w:t>
      </w:r>
      <w:r w:rsidRPr="00814587">
        <w:rPr>
          <w:rFonts w:cs="Arial"/>
        </w:rPr>
        <w:t>onitoring</w:t>
      </w:r>
      <w:r>
        <w:rPr>
          <w:rFonts w:cs="Arial"/>
        </w:rPr>
        <w:t>u Ś</w:t>
      </w:r>
      <w:r w:rsidRPr="00814587">
        <w:rPr>
          <w:rFonts w:cs="Arial"/>
        </w:rPr>
        <w:t>rodowiska</w:t>
      </w:r>
      <w:r w:rsidR="00A65DC2">
        <w:rPr>
          <w:rFonts w:cs="Arial"/>
        </w:rPr>
        <w:t>.</w:t>
      </w:r>
    </w:p>
    <w:p w14:paraId="2BCB0909" w14:textId="4D32A36F" w:rsidR="006155B3" w:rsidRDefault="006155B3" w:rsidP="00A65DC2">
      <w:pPr>
        <w:pStyle w:val="Nagwek4"/>
        <w:spacing w:before="0" w:after="160"/>
      </w:pPr>
      <w:bookmarkStart w:id="114" w:name="_Toc206420941"/>
      <w:bookmarkEnd w:id="113"/>
      <w:r>
        <w:t>5.1.2.1 Analiza SWOT</w:t>
      </w:r>
      <w:bookmarkEnd w:id="114"/>
    </w:p>
    <w:p w14:paraId="272679C2" w14:textId="2FFAA6C4" w:rsidR="006155B3" w:rsidRPr="00F06D73" w:rsidRDefault="00F06D73" w:rsidP="00A65DC2">
      <w:pPr>
        <w:spacing w:before="0" w:after="160"/>
        <w:rPr>
          <w:rFonts w:cs="Arial"/>
          <w:szCs w:val="22"/>
        </w:rPr>
      </w:pPr>
      <w:r>
        <w:t>W poniższej tabeli przedstawiono</w:t>
      </w:r>
      <w:r>
        <w:rPr>
          <w:rFonts w:cs="Arial"/>
          <w:szCs w:val="22"/>
        </w:rPr>
        <w:t xml:space="preserve"> </w:t>
      </w:r>
      <w:r w:rsidRPr="00611684">
        <w:rPr>
          <w:rFonts w:cs="Arial"/>
          <w:szCs w:val="22"/>
        </w:rPr>
        <w:t>mocne i słabe strony</w:t>
      </w:r>
      <w:r>
        <w:rPr>
          <w:rFonts w:cs="Arial"/>
          <w:szCs w:val="22"/>
        </w:rPr>
        <w:t xml:space="preserve"> </w:t>
      </w:r>
      <w:r w:rsidRPr="00611684">
        <w:rPr>
          <w:rFonts w:cs="Arial"/>
          <w:szCs w:val="22"/>
        </w:rPr>
        <w:t xml:space="preserve">oraz szanse i zagrożenia </w:t>
      </w:r>
      <w:r>
        <w:rPr>
          <w:rFonts w:cs="Arial"/>
          <w:szCs w:val="22"/>
        </w:rPr>
        <w:t xml:space="preserve">dotyczące obszaru zagrożenia </w:t>
      </w:r>
      <w:r w:rsidRPr="00611684">
        <w:rPr>
          <w:rFonts w:cs="Arial"/>
          <w:szCs w:val="22"/>
        </w:rPr>
        <w:t>hałas</w:t>
      </w:r>
      <w:r>
        <w:rPr>
          <w:rFonts w:cs="Arial"/>
          <w:szCs w:val="22"/>
        </w:rPr>
        <w:t>em</w:t>
      </w:r>
      <w:r w:rsidRPr="00611684">
        <w:rPr>
          <w:rFonts w:cs="Arial"/>
          <w:szCs w:val="22"/>
        </w:rPr>
        <w:t xml:space="preserve"> na terenie </w:t>
      </w:r>
      <w:r w:rsidR="00F53F13" w:rsidRPr="00A3745D">
        <w:rPr>
          <w:rFonts w:cs="Arial"/>
          <w:szCs w:val="22"/>
        </w:rPr>
        <w:t>g</w:t>
      </w:r>
      <w:r w:rsidRPr="003B6A02">
        <w:rPr>
          <w:rFonts w:cs="Arial"/>
          <w:szCs w:val="22"/>
        </w:rPr>
        <w:t>miny</w:t>
      </w:r>
      <w:r>
        <w:rPr>
          <w:rFonts w:cs="Arial"/>
          <w:szCs w:val="22"/>
        </w:rPr>
        <w:t xml:space="preserve"> Dąbrowa Biskupia</w:t>
      </w:r>
      <w:r w:rsidRPr="0084042A">
        <w:rPr>
          <w:rFonts w:cs="Arial"/>
          <w:szCs w:val="22"/>
        </w:rPr>
        <w:t>.</w:t>
      </w:r>
    </w:p>
    <w:p w14:paraId="0A19D901" w14:textId="60FB4A8C" w:rsidR="006155B3" w:rsidRPr="00F06D73" w:rsidRDefault="00F06D73" w:rsidP="00F06D73">
      <w:pPr>
        <w:pStyle w:val="Legenda"/>
        <w:rPr>
          <w:color w:val="000000" w:themeColor="text1"/>
        </w:rPr>
      </w:pPr>
      <w:bookmarkStart w:id="115" w:name="_Toc206420758"/>
      <w:r w:rsidRPr="00F06D73">
        <w:rPr>
          <w:color w:val="000000" w:themeColor="text1"/>
        </w:rPr>
        <w:t xml:space="preserve">Tabela </w:t>
      </w:r>
      <w:r w:rsidRPr="00F06D73">
        <w:rPr>
          <w:color w:val="000000" w:themeColor="text1"/>
        </w:rPr>
        <w:fldChar w:fldCharType="begin"/>
      </w:r>
      <w:r w:rsidRPr="00F06D73">
        <w:rPr>
          <w:color w:val="000000" w:themeColor="text1"/>
        </w:rPr>
        <w:instrText xml:space="preserve"> SEQ Tabela \* ARABIC </w:instrText>
      </w:r>
      <w:r w:rsidRPr="00F06D73">
        <w:rPr>
          <w:color w:val="000000" w:themeColor="text1"/>
        </w:rPr>
        <w:fldChar w:fldCharType="separate"/>
      </w:r>
      <w:r w:rsidR="000C4136">
        <w:rPr>
          <w:noProof/>
          <w:color w:val="000000" w:themeColor="text1"/>
        </w:rPr>
        <w:t>15</w:t>
      </w:r>
      <w:r w:rsidRPr="00F06D73">
        <w:rPr>
          <w:color w:val="000000" w:themeColor="text1"/>
        </w:rPr>
        <w:fldChar w:fldCharType="end"/>
      </w:r>
      <w:r w:rsidRPr="00F06D73">
        <w:rPr>
          <w:color w:val="000000" w:themeColor="text1"/>
        </w:rPr>
        <w:t>. Analiza SWOT dla obszaru interwencji: Zagrożenia hałasem</w:t>
      </w:r>
      <w:bookmarkEnd w:id="115"/>
    </w:p>
    <w:tbl>
      <w:tblPr>
        <w:tblW w:w="5000" w:type="pct"/>
        <w:jc w:val="center"/>
        <w:tblLook w:val="0000" w:firstRow="0" w:lastRow="0" w:firstColumn="0" w:lastColumn="0" w:noHBand="0" w:noVBand="0"/>
      </w:tblPr>
      <w:tblGrid>
        <w:gridCol w:w="4506"/>
        <w:gridCol w:w="4520"/>
      </w:tblGrid>
      <w:tr w:rsidR="00F06D73" w:rsidRPr="00D04A08" w14:paraId="29675E4E" w14:textId="77777777" w:rsidTr="001937A9">
        <w:trPr>
          <w:jc w:val="center"/>
        </w:trPr>
        <w:tc>
          <w:tcPr>
            <w:tcW w:w="2496" w:type="pct"/>
            <w:tcBorders>
              <w:top w:val="double" w:sz="6" w:space="0" w:color="000000"/>
              <w:left w:val="double" w:sz="6" w:space="0" w:color="000000"/>
              <w:bottom w:val="single" w:sz="6" w:space="0" w:color="000000"/>
            </w:tcBorders>
            <w:shd w:val="clear" w:color="auto" w:fill="BFBFBF"/>
            <w:vAlign w:val="center"/>
          </w:tcPr>
          <w:p w14:paraId="57F78CB4" w14:textId="77777777" w:rsidR="00F06D73" w:rsidRPr="00D04A08" w:rsidRDefault="00F06D73" w:rsidP="001937A9">
            <w:pPr>
              <w:spacing w:before="60" w:after="60" w:line="240" w:lineRule="auto"/>
              <w:jc w:val="center"/>
              <w:rPr>
                <w:sz w:val="20"/>
                <w:szCs w:val="20"/>
              </w:rPr>
            </w:pPr>
            <w:r w:rsidRPr="00D04A08">
              <w:rPr>
                <w:rFonts w:cs="Arial"/>
                <w:b/>
                <w:sz w:val="20"/>
                <w:szCs w:val="20"/>
              </w:rPr>
              <w:t>Mocne strony</w:t>
            </w:r>
          </w:p>
        </w:tc>
        <w:tc>
          <w:tcPr>
            <w:tcW w:w="2504" w:type="pct"/>
            <w:tcBorders>
              <w:top w:val="double" w:sz="6" w:space="0" w:color="000000"/>
              <w:left w:val="single" w:sz="6" w:space="0" w:color="000000"/>
              <w:bottom w:val="single" w:sz="6" w:space="0" w:color="000000"/>
              <w:right w:val="double" w:sz="6" w:space="0" w:color="000000"/>
            </w:tcBorders>
            <w:shd w:val="clear" w:color="auto" w:fill="BFBFBF"/>
            <w:vAlign w:val="center"/>
          </w:tcPr>
          <w:p w14:paraId="4EDDADF5" w14:textId="77777777" w:rsidR="00F06D73" w:rsidRPr="00D04A08" w:rsidRDefault="00F06D73" w:rsidP="001937A9">
            <w:pPr>
              <w:spacing w:before="60" w:after="60" w:line="240" w:lineRule="auto"/>
              <w:jc w:val="center"/>
              <w:rPr>
                <w:sz w:val="20"/>
                <w:szCs w:val="20"/>
              </w:rPr>
            </w:pPr>
            <w:r w:rsidRPr="00D04A08">
              <w:rPr>
                <w:rFonts w:cs="Arial"/>
                <w:b/>
                <w:sz w:val="20"/>
                <w:szCs w:val="20"/>
              </w:rPr>
              <w:t>Słabe strony</w:t>
            </w:r>
          </w:p>
        </w:tc>
      </w:tr>
      <w:tr w:rsidR="00F06D73" w:rsidRPr="00D04A08" w14:paraId="4D65BC46" w14:textId="77777777" w:rsidTr="001937A9">
        <w:trPr>
          <w:jc w:val="center"/>
        </w:trPr>
        <w:tc>
          <w:tcPr>
            <w:tcW w:w="2496" w:type="pct"/>
            <w:tcBorders>
              <w:top w:val="single" w:sz="6" w:space="0" w:color="000000"/>
              <w:left w:val="double" w:sz="6" w:space="0" w:color="000000"/>
              <w:bottom w:val="single" w:sz="6" w:space="0" w:color="000000"/>
            </w:tcBorders>
          </w:tcPr>
          <w:p w14:paraId="7D99A90E" w14:textId="3DDC7EF3" w:rsidR="00F06D73" w:rsidRPr="00D04A08" w:rsidRDefault="00F06D73" w:rsidP="002E4BA5">
            <w:pPr>
              <w:numPr>
                <w:ilvl w:val="0"/>
                <w:numId w:val="18"/>
              </w:numPr>
              <w:suppressAutoHyphens/>
              <w:spacing w:before="60" w:after="60" w:line="240" w:lineRule="auto"/>
              <w:ind w:left="357" w:hanging="357"/>
              <w:jc w:val="left"/>
              <w:rPr>
                <w:sz w:val="20"/>
                <w:szCs w:val="20"/>
              </w:rPr>
            </w:pPr>
            <w:bookmarkStart w:id="116" w:name="_Hlk40445349"/>
            <w:r w:rsidRPr="00D04A08">
              <w:rPr>
                <w:rFonts w:cs="Arial"/>
                <w:sz w:val="20"/>
                <w:szCs w:val="20"/>
              </w:rPr>
              <w:t xml:space="preserve">brak szlaków kolejowych na terenie </w:t>
            </w:r>
            <w:r w:rsidR="00F53F13" w:rsidRPr="00A3745D">
              <w:rPr>
                <w:rFonts w:cs="Arial"/>
                <w:sz w:val="20"/>
                <w:szCs w:val="20"/>
              </w:rPr>
              <w:t>g</w:t>
            </w:r>
            <w:r w:rsidRPr="003B6A02">
              <w:rPr>
                <w:rFonts w:cs="Arial"/>
                <w:sz w:val="20"/>
                <w:szCs w:val="20"/>
              </w:rPr>
              <w:t>miny</w:t>
            </w:r>
            <w:r w:rsidRPr="00D04A08">
              <w:rPr>
                <w:rFonts w:cs="Arial"/>
                <w:sz w:val="20"/>
                <w:szCs w:val="20"/>
              </w:rPr>
              <w:t>,</w:t>
            </w:r>
          </w:p>
          <w:p w14:paraId="2113C2C4" w14:textId="4EFF10A2" w:rsidR="00F06D73" w:rsidRDefault="00F06D73" w:rsidP="002E4BA5">
            <w:pPr>
              <w:numPr>
                <w:ilvl w:val="0"/>
                <w:numId w:val="18"/>
              </w:numPr>
              <w:suppressAutoHyphens/>
              <w:spacing w:before="60" w:after="60" w:line="240" w:lineRule="auto"/>
              <w:ind w:left="357" w:hanging="357"/>
              <w:jc w:val="left"/>
              <w:rPr>
                <w:sz w:val="20"/>
                <w:szCs w:val="20"/>
              </w:rPr>
            </w:pPr>
            <w:r w:rsidRPr="00D04A08">
              <w:rPr>
                <w:sz w:val="20"/>
                <w:szCs w:val="20"/>
              </w:rPr>
              <w:t xml:space="preserve">średni dobowy ruch roczny na drogach wojewódzkich przebiegających przez teren </w:t>
            </w:r>
            <w:r w:rsidR="00F53F13" w:rsidRPr="00A3745D">
              <w:rPr>
                <w:sz w:val="20"/>
                <w:szCs w:val="20"/>
              </w:rPr>
              <w:t>g</w:t>
            </w:r>
            <w:r w:rsidRPr="003B6A02">
              <w:rPr>
                <w:sz w:val="20"/>
                <w:szCs w:val="20"/>
              </w:rPr>
              <w:t>miny</w:t>
            </w:r>
            <w:r w:rsidRPr="00D04A08">
              <w:rPr>
                <w:sz w:val="20"/>
                <w:szCs w:val="20"/>
              </w:rPr>
              <w:t xml:space="preserve"> poniżej wartości średniego dobowego ruchu rocznego na wszystkich drogach wojewódzkich</w:t>
            </w:r>
            <w:r w:rsidR="00D04A08">
              <w:rPr>
                <w:sz w:val="20"/>
                <w:szCs w:val="20"/>
              </w:rPr>
              <w:t>,</w:t>
            </w:r>
          </w:p>
          <w:p w14:paraId="5102CDAB" w14:textId="27CDA033" w:rsidR="00D04A08" w:rsidRPr="00D04A08" w:rsidRDefault="00D04A08" w:rsidP="002E4BA5">
            <w:pPr>
              <w:numPr>
                <w:ilvl w:val="0"/>
                <w:numId w:val="18"/>
              </w:numPr>
              <w:suppressAutoHyphens/>
              <w:spacing w:before="60" w:after="60" w:line="240" w:lineRule="auto"/>
              <w:ind w:left="357" w:hanging="357"/>
              <w:jc w:val="left"/>
              <w:rPr>
                <w:sz w:val="20"/>
                <w:szCs w:val="20"/>
              </w:rPr>
            </w:pPr>
            <w:r>
              <w:rPr>
                <w:rFonts w:cs="Arial"/>
                <w:sz w:val="20"/>
              </w:rPr>
              <w:t>b</w:t>
            </w:r>
            <w:r w:rsidRPr="0039748D">
              <w:rPr>
                <w:rFonts w:cs="Arial"/>
                <w:sz w:val="20"/>
              </w:rPr>
              <w:t>rak dużych zakładów przemysłowych, o</w:t>
            </w:r>
            <w:r>
              <w:rPr>
                <w:rFonts w:cs="Arial"/>
                <w:sz w:val="20"/>
              </w:rPr>
              <w:t> </w:t>
            </w:r>
            <w:r w:rsidRPr="0039748D">
              <w:rPr>
                <w:rFonts w:cs="Arial"/>
                <w:sz w:val="20"/>
              </w:rPr>
              <w:t>nadmiernej emisji hałasu.</w:t>
            </w:r>
          </w:p>
        </w:tc>
        <w:tc>
          <w:tcPr>
            <w:tcW w:w="2504" w:type="pct"/>
            <w:tcBorders>
              <w:top w:val="single" w:sz="6" w:space="0" w:color="000000"/>
              <w:left w:val="single" w:sz="6" w:space="0" w:color="000000"/>
              <w:bottom w:val="single" w:sz="6" w:space="0" w:color="000000"/>
              <w:right w:val="double" w:sz="6" w:space="0" w:color="000000"/>
            </w:tcBorders>
          </w:tcPr>
          <w:p w14:paraId="7398F116" w14:textId="77777777" w:rsidR="00F06D73" w:rsidRPr="00D04A08" w:rsidRDefault="00F06D73" w:rsidP="002E4BA5">
            <w:pPr>
              <w:numPr>
                <w:ilvl w:val="0"/>
                <w:numId w:val="18"/>
              </w:numPr>
              <w:spacing w:before="60" w:after="60" w:line="240" w:lineRule="auto"/>
              <w:ind w:left="357" w:hanging="357"/>
              <w:jc w:val="left"/>
              <w:rPr>
                <w:rFonts w:cs="Arial"/>
                <w:sz w:val="20"/>
                <w:szCs w:val="20"/>
                <w:lang w:eastAsia="ar-SA"/>
              </w:rPr>
            </w:pPr>
            <w:r w:rsidRPr="00D04A08">
              <w:rPr>
                <w:rFonts w:cs="Arial"/>
                <w:sz w:val="20"/>
                <w:szCs w:val="20"/>
                <w:lang w:eastAsia="ar-SA"/>
              </w:rPr>
              <w:t>brak prowadzonych badań stanu klimatu akustycznego na terenie gminy.</w:t>
            </w:r>
          </w:p>
        </w:tc>
      </w:tr>
      <w:tr w:rsidR="00F06D73" w:rsidRPr="00D04A08" w14:paraId="3C450533" w14:textId="77777777" w:rsidTr="001937A9">
        <w:trPr>
          <w:jc w:val="center"/>
        </w:trPr>
        <w:tc>
          <w:tcPr>
            <w:tcW w:w="2496" w:type="pct"/>
            <w:tcBorders>
              <w:top w:val="single" w:sz="6" w:space="0" w:color="000000"/>
              <w:left w:val="double" w:sz="6" w:space="0" w:color="000000"/>
              <w:bottom w:val="single" w:sz="6" w:space="0" w:color="000000"/>
            </w:tcBorders>
            <w:shd w:val="clear" w:color="auto" w:fill="BFBFBF"/>
            <w:vAlign w:val="center"/>
          </w:tcPr>
          <w:p w14:paraId="52F496D4" w14:textId="77777777" w:rsidR="00F06D73" w:rsidRPr="00D04A08" w:rsidRDefault="00F06D73" w:rsidP="001937A9">
            <w:pPr>
              <w:spacing w:before="60" w:after="60" w:line="240" w:lineRule="auto"/>
              <w:jc w:val="center"/>
              <w:rPr>
                <w:sz w:val="20"/>
                <w:szCs w:val="20"/>
              </w:rPr>
            </w:pPr>
            <w:r w:rsidRPr="00D04A08">
              <w:rPr>
                <w:rFonts w:cs="Arial"/>
                <w:b/>
                <w:sz w:val="20"/>
                <w:szCs w:val="20"/>
              </w:rPr>
              <w:t>Szanse</w:t>
            </w:r>
          </w:p>
        </w:tc>
        <w:tc>
          <w:tcPr>
            <w:tcW w:w="2504" w:type="pct"/>
            <w:tcBorders>
              <w:top w:val="single" w:sz="6" w:space="0" w:color="000000"/>
              <w:left w:val="single" w:sz="6" w:space="0" w:color="000000"/>
              <w:bottom w:val="single" w:sz="6" w:space="0" w:color="000000"/>
              <w:right w:val="double" w:sz="6" w:space="0" w:color="000000"/>
            </w:tcBorders>
            <w:shd w:val="clear" w:color="auto" w:fill="BFBFBF"/>
            <w:vAlign w:val="center"/>
          </w:tcPr>
          <w:p w14:paraId="0C4B3536" w14:textId="77777777" w:rsidR="00F06D73" w:rsidRPr="00D04A08" w:rsidRDefault="00F06D73" w:rsidP="001937A9">
            <w:pPr>
              <w:spacing w:before="60" w:after="60" w:line="240" w:lineRule="auto"/>
              <w:jc w:val="center"/>
              <w:rPr>
                <w:sz w:val="20"/>
                <w:szCs w:val="20"/>
              </w:rPr>
            </w:pPr>
            <w:r w:rsidRPr="00D04A08">
              <w:rPr>
                <w:rFonts w:cs="Arial"/>
                <w:b/>
                <w:sz w:val="20"/>
                <w:szCs w:val="20"/>
              </w:rPr>
              <w:t>Zagrożenia</w:t>
            </w:r>
          </w:p>
        </w:tc>
      </w:tr>
      <w:tr w:rsidR="00F06D73" w:rsidRPr="00D04A08" w14:paraId="72A10A1D" w14:textId="77777777" w:rsidTr="001937A9">
        <w:trPr>
          <w:jc w:val="center"/>
        </w:trPr>
        <w:tc>
          <w:tcPr>
            <w:tcW w:w="2496" w:type="pct"/>
            <w:tcBorders>
              <w:top w:val="single" w:sz="6" w:space="0" w:color="000000"/>
              <w:left w:val="double" w:sz="6" w:space="0" w:color="000000"/>
              <w:bottom w:val="double" w:sz="6" w:space="0" w:color="000000"/>
            </w:tcBorders>
          </w:tcPr>
          <w:p w14:paraId="3EE5524A"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rFonts w:cs="Arial"/>
                <w:sz w:val="20"/>
                <w:szCs w:val="20"/>
              </w:rPr>
              <w:t>nowe technologie ochrony przed hałasem (ekrany akustyczne, maty antywibracyjne, pasy zieleni, większa izolacyjność akustyczna budynków),</w:t>
            </w:r>
          </w:p>
          <w:p w14:paraId="7E92B5C6"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sz w:val="20"/>
                <w:szCs w:val="20"/>
              </w:rPr>
              <w:t>zbieranie danych i prowadzenie własnego monitoringu lokalnego,</w:t>
            </w:r>
          </w:p>
          <w:p w14:paraId="1F603335"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rFonts w:cs="Arial"/>
                <w:sz w:val="20"/>
                <w:szCs w:val="20"/>
                <w:lang w:eastAsia="ar-SA"/>
              </w:rPr>
              <w:t>budowa nowych ścieżek rowerowych</w:t>
            </w:r>
            <w:r w:rsidR="00A65DC2" w:rsidRPr="00D04A08">
              <w:rPr>
                <w:rFonts w:cs="Arial"/>
                <w:sz w:val="20"/>
                <w:szCs w:val="20"/>
                <w:lang w:eastAsia="ar-SA"/>
              </w:rPr>
              <w:t>,</w:t>
            </w:r>
          </w:p>
          <w:p w14:paraId="5D54656A" w14:textId="194E277F" w:rsidR="00A65DC2" w:rsidRPr="00D04A08" w:rsidRDefault="00A65DC2" w:rsidP="002E4BA5">
            <w:pPr>
              <w:numPr>
                <w:ilvl w:val="0"/>
                <w:numId w:val="18"/>
              </w:numPr>
              <w:suppressAutoHyphens/>
              <w:spacing w:before="60" w:after="60" w:line="240" w:lineRule="auto"/>
              <w:ind w:left="357" w:hanging="357"/>
              <w:jc w:val="left"/>
              <w:rPr>
                <w:sz w:val="20"/>
                <w:szCs w:val="20"/>
              </w:rPr>
            </w:pPr>
            <w:r w:rsidRPr="00D04A08">
              <w:rPr>
                <w:rFonts w:cs="Arial"/>
                <w:sz w:val="20"/>
              </w:rPr>
              <w:t>modernizacja i remonty nawierzchni dróg.</w:t>
            </w:r>
          </w:p>
        </w:tc>
        <w:tc>
          <w:tcPr>
            <w:tcW w:w="2504" w:type="pct"/>
            <w:tcBorders>
              <w:top w:val="single" w:sz="6" w:space="0" w:color="000000"/>
              <w:left w:val="single" w:sz="6" w:space="0" w:color="000000"/>
              <w:bottom w:val="double" w:sz="6" w:space="0" w:color="000000"/>
              <w:right w:val="double" w:sz="6" w:space="0" w:color="000000"/>
            </w:tcBorders>
          </w:tcPr>
          <w:p w14:paraId="09C37059"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rFonts w:cs="Arial"/>
                <w:sz w:val="20"/>
                <w:szCs w:val="20"/>
              </w:rPr>
              <w:t>rozwój komunikacji,</w:t>
            </w:r>
          </w:p>
          <w:p w14:paraId="29B9BBD5"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rFonts w:cs="Arial"/>
                <w:sz w:val="20"/>
                <w:szCs w:val="20"/>
              </w:rPr>
              <w:t>zły stan techniczny pojazdów,</w:t>
            </w:r>
          </w:p>
          <w:p w14:paraId="5567A861"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rFonts w:cs="Arial"/>
                <w:sz w:val="20"/>
                <w:szCs w:val="20"/>
              </w:rPr>
              <w:t>zakłady przemysłowe stanowiące potencjalne źródło emisji hałasu,</w:t>
            </w:r>
          </w:p>
          <w:p w14:paraId="04B36E74" w14:textId="77777777" w:rsidR="00F06D73" w:rsidRPr="00D04A08" w:rsidRDefault="00F06D73" w:rsidP="002E4BA5">
            <w:pPr>
              <w:numPr>
                <w:ilvl w:val="0"/>
                <w:numId w:val="18"/>
              </w:numPr>
              <w:suppressAutoHyphens/>
              <w:spacing w:before="60" w:after="60" w:line="240" w:lineRule="auto"/>
              <w:ind w:left="357" w:hanging="357"/>
              <w:jc w:val="left"/>
              <w:rPr>
                <w:sz w:val="20"/>
                <w:szCs w:val="20"/>
              </w:rPr>
            </w:pPr>
            <w:r w:rsidRPr="00D04A08">
              <w:rPr>
                <w:rFonts w:cs="Arial"/>
                <w:sz w:val="20"/>
                <w:szCs w:val="20"/>
              </w:rPr>
              <w:t>rosnące koszty inwestycji drogowych.</w:t>
            </w:r>
          </w:p>
        </w:tc>
      </w:tr>
    </w:tbl>
    <w:bookmarkEnd w:id="116"/>
    <w:p w14:paraId="5FC21DA3" w14:textId="65ABA454" w:rsidR="00CE055A" w:rsidRPr="00A65DC2" w:rsidRDefault="00F06D73" w:rsidP="00A65DC2">
      <w:pPr>
        <w:keepNext/>
        <w:spacing w:line="240" w:lineRule="auto"/>
        <w:jc w:val="right"/>
        <w:rPr>
          <w:rFonts w:cs="Arial"/>
          <w:bCs/>
          <w:sz w:val="18"/>
          <w:szCs w:val="22"/>
        </w:rPr>
      </w:pPr>
      <w:r>
        <w:rPr>
          <w:rFonts w:cs="Arial"/>
          <w:bCs/>
          <w:sz w:val="18"/>
          <w:szCs w:val="22"/>
        </w:rPr>
        <w:t>Źródło: Opracowanie własne</w:t>
      </w:r>
    </w:p>
    <w:p w14:paraId="2DA01CDF" w14:textId="40282938" w:rsidR="006070AB" w:rsidRPr="0090410E" w:rsidRDefault="00465E27" w:rsidP="00A65DC2">
      <w:pPr>
        <w:pStyle w:val="Nagwek3"/>
        <w:spacing w:before="0" w:after="160"/>
        <w:rPr>
          <w:szCs w:val="26"/>
        </w:rPr>
      </w:pPr>
      <w:bookmarkStart w:id="117" w:name="_Toc206420942"/>
      <w:r>
        <w:t>5</w:t>
      </w:r>
      <w:r w:rsidR="00E90B70" w:rsidRPr="00F606BE">
        <w:t>.</w:t>
      </w:r>
      <w:r w:rsidR="00DE25D1">
        <w:t>1.</w:t>
      </w:r>
      <w:r w:rsidR="00E90B70" w:rsidRPr="00F606BE">
        <w:t>3 Pola elektromagnetyczne</w:t>
      </w:r>
      <w:bookmarkEnd w:id="97"/>
      <w:bookmarkEnd w:id="98"/>
      <w:bookmarkEnd w:id="99"/>
      <w:bookmarkEnd w:id="100"/>
      <w:bookmarkEnd w:id="101"/>
      <w:bookmarkEnd w:id="117"/>
    </w:p>
    <w:p w14:paraId="4A77E15A" w14:textId="37E0BBD8" w:rsidR="00E65D77" w:rsidRDefault="00A65DC2" w:rsidP="00A65DC2">
      <w:pPr>
        <w:spacing w:before="0" w:after="160"/>
        <w:rPr>
          <w:rFonts w:cs="Arial"/>
          <w:szCs w:val="22"/>
        </w:rPr>
      </w:pPr>
      <w:bookmarkStart w:id="118" w:name="_Toc5053135"/>
      <w:bookmarkStart w:id="119" w:name="_Toc8653309"/>
      <w:bookmarkStart w:id="120" w:name="_Toc38541005"/>
      <w:bookmarkStart w:id="121" w:name="_Toc159351046"/>
      <w:bookmarkStart w:id="122" w:name="_Toc159351285"/>
      <w:r>
        <w:rPr>
          <w:rFonts w:cs="Arial"/>
          <w:szCs w:val="22"/>
        </w:rPr>
        <w:t>Pole elektromagnetyczne</w:t>
      </w:r>
      <w:r w:rsidRPr="00150756">
        <w:rPr>
          <w:rFonts w:cs="Arial"/>
          <w:szCs w:val="22"/>
        </w:rPr>
        <w:t xml:space="preserve"> </w:t>
      </w:r>
      <w:r>
        <w:rPr>
          <w:rFonts w:cs="Arial"/>
          <w:szCs w:val="22"/>
        </w:rPr>
        <w:t>jest to pole elektryczne, magnetyczne oraz elektromagnetyczne</w:t>
      </w:r>
      <w:r w:rsidRPr="00150756">
        <w:rPr>
          <w:rFonts w:cs="Arial"/>
          <w:szCs w:val="22"/>
        </w:rPr>
        <w:t xml:space="preserve"> o</w:t>
      </w:r>
      <w:r>
        <w:rPr>
          <w:rFonts w:cs="Arial"/>
          <w:szCs w:val="22"/>
        </w:rPr>
        <w:t> </w:t>
      </w:r>
      <w:r w:rsidRPr="00150756">
        <w:rPr>
          <w:rFonts w:cs="Arial"/>
          <w:szCs w:val="22"/>
        </w:rPr>
        <w:t>częstotliwości od 0 Hz do 300 GHz.</w:t>
      </w:r>
    </w:p>
    <w:p w14:paraId="5350A446" w14:textId="77777777" w:rsidR="008B18BE" w:rsidRDefault="008B18BE" w:rsidP="00A65DC2">
      <w:pPr>
        <w:spacing w:before="0" w:after="160"/>
        <w:rPr>
          <w:rFonts w:cs="Arial"/>
          <w:szCs w:val="22"/>
        </w:rPr>
      </w:pPr>
    </w:p>
    <w:p w14:paraId="2D2005DE" w14:textId="6E5523F0" w:rsidR="00A65DC2" w:rsidRPr="00150756" w:rsidRDefault="00A65DC2" w:rsidP="00A65DC2">
      <w:pPr>
        <w:spacing w:before="0" w:after="160"/>
        <w:rPr>
          <w:rFonts w:cs="Arial"/>
          <w:szCs w:val="22"/>
        </w:rPr>
      </w:pPr>
      <w:r w:rsidRPr="00150756">
        <w:rPr>
          <w:rFonts w:cs="Arial"/>
          <w:szCs w:val="22"/>
        </w:rPr>
        <w:lastRenderedPageBreak/>
        <w:t>W aktualnym stanie prawnym można wyróżnić promieniowanie:</w:t>
      </w:r>
    </w:p>
    <w:p w14:paraId="408DF34F" w14:textId="77777777" w:rsidR="00A65DC2" w:rsidRPr="00150756" w:rsidRDefault="00A65DC2" w:rsidP="002E4BA5">
      <w:pPr>
        <w:pStyle w:val="Akapitzlist"/>
        <w:numPr>
          <w:ilvl w:val="0"/>
          <w:numId w:val="19"/>
        </w:numPr>
        <w:spacing w:before="0" w:after="160"/>
        <w:ind w:left="357" w:hanging="357"/>
        <w:contextualSpacing w:val="0"/>
        <w:rPr>
          <w:rFonts w:cs="Arial"/>
          <w:sz w:val="22"/>
          <w:szCs w:val="22"/>
        </w:rPr>
      </w:pPr>
      <w:r w:rsidRPr="00150756">
        <w:rPr>
          <w:rFonts w:cs="Arial"/>
          <w:sz w:val="22"/>
          <w:szCs w:val="22"/>
        </w:rPr>
        <w:t xml:space="preserve">jonizujące, powstające w wyniku użytkowania substancji promieniotwórczych </w:t>
      </w:r>
      <w:r w:rsidRPr="00150756">
        <w:rPr>
          <w:rFonts w:cs="Arial"/>
          <w:sz w:val="22"/>
          <w:szCs w:val="22"/>
        </w:rPr>
        <w:br/>
        <w:t xml:space="preserve">w energetyce jądrowej, ochronie zdrowia, przemyśle, badaniach naukowych, przed którym ochrona unormowana jest w ustawie z 29 listopada 2000 r. – Prawo atomowe, </w:t>
      </w:r>
    </w:p>
    <w:p w14:paraId="20BBF97D" w14:textId="77777777" w:rsidR="00A65DC2" w:rsidRPr="00150756" w:rsidRDefault="00A65DC2" w:rsidP="002E4BA5">
      <w:pPr>
        <w:pStyle w:val="Akapitzlist"/>
        <w:numPr>
          <w:ilvl w:val="0"/>
          <w:numId w:val="19"/>
        </w:numPr>
        <w:spacing w:before="0" w:after="160"/>
        <w:ind w:left="357" w:hanging="357"/>
        <w:contextualSpacing w:val="0"/>
        <w:rPr>
          <w:rFonts w:cs="Arial"/>
          <w:sz w:val="22"/>
          <w:szCs w:val="22"/>
        </w:rPr>
      </w:pPr>
      <w:r w:rsidRPr="00150756">
        <w:rPr>
          <w:rFonts w:cs="Arial"/>
          <w:sz w:val="22"/>
          <w:szCs w:val="22"/>
        </w:rPr>
        <w:t>niejonizujące promieniowanie elektromagnetyczne, związane ze zmianami pola elektromagnetycznego wytwarzanego przez źródła energetyczne i radiokomunikacyjne, przed którym ochronę reguluje ustawa Prawo ochrony środowiska, w dziale VI pod nazwą „Ochrona przed polami elektromagnetycznymi”.</w:t>
      </w:r>
    </w:p>
    <w:p w14:paraId="665EF771" w14:textId="77777777" w:rsidR="00A65DC2" w:rsidRDefault="00A65DC2" w:rsidP="00A65DC2">
      <w:pPr>
        <w:spacing w:before="0" w:after="160"/>
        <w:rPr>
          <w:rFonts w:cs="Arial"/>
          <w:szCs w:val="22"/>
        </w:rPr>
      </w:pPr>
      <w:r w:rsidRPr="00150756">
        <w:rPr>
          <w:rFonts w:cs="Arial"/>
          <w:szCs w:val="22"/>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w:t>
      </w:r>
      <w:r w:rsidRPr="00150756">
        <w:rPr>
          <w:rFonts w:cs="Arial"/>
          <w:szCs w:val="22"/>
        </w:rPr>
        <w:br/>
        <w:t xml:space="preserve">z techniczną działalnością człowieka. </w:t>
      </w:r>
    </w:p>
    <w:p w14:paraId="64478B61" w14:textId="7394E0FA" w:rsidR="00A65DC2" w:rsidRPr="00546D46" w:rsidRDefault="00A65DC2" w:rsidP="00A65DC2">
      <w:pPr>
        <w:spacing w:before="0" w:after="160"/>
        <w:rPr>
          <w:rFonts w:cs="Arial"/>
          <w:szCs w:val="20"/>
          <w:lang w:eastAsia="en-US"/>
        </w:rPr>
      </w:pPr>
      <w:r w:rsidRPr="00546D46">
        <w:rPr>
          <w:rFonts w:cs="Arial"/>
          <w:szCs w:val="20"/>
          <w:lang w:eastAsia="en-US"/>
        </w:rPr>
        <w:t>Do źródeł promieniowania elektromagnetycznego, które występują na terenie</w:t>
      </w:r>
      <w:r>
        <w:rPr>
          <w:rFonts w:cs="Arial"/>
          <w:szCs w:val="20"/>
          <w:lang w:eastAsia="en-US"/>
        </w:rPr>
        <w:t xml:space="preserve"> </w:t>
      </w:r>
      <w:r w:rsidR="002B72BE">
        <w:rPr>
          <w:rFonts w:cs="Arial"/>
          <w:szCs w:val="20"/>
          <w:lang w:eastAsia="en-US"/>
        </w:rPr>
        <w:t>g</w:t>
      </w:r>
      <w:r>
        <w:rPr>
          <w:rFonts w:cs="Arial"/>
          <w:szCs w:val="20"/>
          <w:lang w:eastAsia="en-US"/>
        </w:rPr>
        <w:t>miny Dąbrowa Biskupia</w:t>
      </w:r>
      <w:r w:rsidRPr="00546D46">
        <w:rPr>
          <w:rFonts w:cs="Arial"/>
          <w:szCs w:val="20"/>
          <w:lang w:eastAsia="en-US"/>
        </w:rPr>
        <w:t>, należą m.in.:</w:t>
      </w:r>
    </w:p>
    <w:p w14:paraId="27BB0692" w14:textId="77777777" w:rsidR="00A65DC2" w:rsidRPr="00546D46" w:rsidRDefault="00A65DC2" w:rsidP="002E4BA5">
      <w:pPr>
        <w:pStyle w:val="Akapitzlist"/>
        <w:numPr>
          <w:ilvl w:val="0"/>
          <w:numId w:val="20"/>
        </w:numPr>
        <w:spacing w:before="0" w:after="160"/>
        <w:ind w:left="357" w:hanging="357"/>
        <w:contextualSpacing w:val="0"/>
        <w:rPr>
          <w:rFonts w:eastAsia="Times New Roman" w:cs="Arial"/>
          <w:sz w:val="22"/>
          <w:lang w:eastAsia="en-US"/>
        </w:rPr>
      </w:pPr>
      <w:r w:rsidRPr="00546D46">
        <w:rPr>
          <w:rFonts w:eastAsia="Times New Roman" w:cs="Arial"/>
          <w:sz w:val="22"/>
          <w:lang w:eastAsia="en-US"/>
        </w:rPr>
        <w:t>stacje i linie energetyczne,</w:t>
      </w:r>
    </w:p>
    <w:p w14:paraId="15B7BD13" w14:textId="77777777" w:rsidR="00A65DC2" w:rsidRDefault="00A65DC2" w:rsidP="002E4BA5">
      <w:pPr>
        <w:numPr>
          <w:ilvl w:val="0"/>
          <w:numId w:val="20"/>
        </w:numPr>
        <w:spacing w:before="0" w:after="160"/>
        <w:ind w:left="357" w:hanging="357"/>
        <w:rPr>
          <w:rFonts w:cs="Arial"/>
          <w:szCs w:val="20"/>
          <w:lang w:eastAsia="en-US"/>
        </w:rPr>
      </w:pPr>
      <w:r w:rsidRPr="00546D46">
        <w:rPr>
          <w:rFonts w:cs="Arial"/>
          <w:szCs w:val="20"/>
          <w:lang w:eastAsia="en-US"/>
        </w:rPr>
        <w:t>stacje bazowe telefonii komórkowej,</w:t>
      </w:r>
    </w:p>
    <w:p w14:paraId="3A922629" w14:textId="1A107F10" w:rsidR="00D61F0D" w:rsidRPr="00A65DC2" w:rsidRDefault="00A65DC2" w:rsidP="002E4BA5">
      <w:pPr>
        <w:numPr>
          <w:ilvl w:val="0"/>
          <w:numId w:val="20"/>
        </w:numPr>
        <w:spacing w:before="0" w:after="160"/>
        <w:ind w:left="357" w:hanging="357"/>
        <w:rPr>
          <w:rFonts w:cs="Arial"/>
          <w:szCs w:val="20"/>
          <w:lang w:eastAsia="en-US"/>
        </w:rPr>
      </w:pPr>
      <w:r w:rsidRPr="00A65DC2">
        <w:rPr>
          <w:rFonts w:cs="Arial"/>
          <w:lang w:eastAsia="en-US"/>
        </w:rPr>
        <w:t>urządzenia emitujące pola</w:t>
      </w:r>
      <w:r w:rsidR="00D04A08" w:rsidRPr="00D04A08">
        <w:rPr>
          <w:rFonts w:cs="Arial"/>
          <w:lang w:eastAsia="en-US"/>
        </w:rPr>
        <w:t xml:space="preserve"> elektromagnetyczne wykorzystywane w przemyśle, medycynie, policji, straży pożarnej.</w:t>
      </w:r>
    </w:p>
    <w:p w14:paraId="7D6652ED" w14:textId="3187BC0D" w:rsidR="00D61F0D" w:rsidRDefault="00A65DC2" w:rsidP="00D10D78">
      <w:pPr>
        <w:spacing w:before="0" w:after="160"/>
      </w:pPr>
      <w:r>
        <w:t xml:space="preserve">Struktura infrastruktury elektroenergetycznej na terenie gminy Dąbrowa Biskupia składa się </w:t>
      </w:r>
      <w:r w:rsidR="00D31BC9">
        <w:br/>
      </w:r>
      <w:r>
        <w:t xml:space="preserve">z sieci wysokiego napięcia WN (110 kV), średniego napięcia SN (15 kV), niskiego napięcia nn (0,4 kV) oraz stacji transformatorowych 15/0,4 kV. </w:t>
      </w:r>
      <w:r w:rsidR="00D04A08">
        <w:t>Przebiegają również l</w:t>
      </w:r>
      <w:r>
        <w:t>inie elektroenergetyczne wysokiego napięcia</w:t>
      </w:r>
      <w:r w:rsidR="00D04A08">
        <w:t xml:space="preserve">: </w:t>
      </w:r>
      <w:r>
        <w:t xml:space="preserve">napowietrzna linia elektroenergetyczna 110kV Gniewkowo - Inowrocław Marulewska oraz napowietrzna linia elektroenergetyczna 110kV Ciechocinek – Gniewkowo. Na obszarze </w:t>
      </w:r>
      <w:r w:rsidR="00F53F13" w:rsidRPr="00A3745D">
        <w:t>g</w:t>
      </w:r>
      <w:r w:rsidRPr="003B6A02">
        <w:t>miny</w:t>
      </w:r>
      <w:r>
        <w:t xml:space="preserve"> energia elektryczna jest rozprowadzana poprzez linie średniego napięcia do poszczególnych stacji transformatorowych SN/nn znajdujących się na jej terenie, z których wyprowadzona jest sieć niskiego napięcia</w:t>
      </w:r>
      <w:r>
        <w:rPr>
          <w:rStyle w:val="Odwoanieprzypisudolnego"/>
        </w:rPr>
        <w:footnoteReference w:id="31"/>
      </w:r>
      <w:r>
        <w:t>.</w:t>
      </w:r>
    </w:p>
    <w:p w14:paraId="4E74B3BE" w14:textId="4CE26382" w:rsidR="00A65DC2" w:rsidRPr="00376EE8" w:rsidRDefault="00A65DC2" w:rsidP="00D10D78">
      <w:pPr>
        <w:spacing w:before="0" w:after="160"/>
        <w:rPr>
          <w:rStyle w:val="markedcontent"/>
          <w:rFonts w:cs="Arial"/>
        </w:rPr>
      </w:pPr>
      <w:bookmarkStart w:id="123" w:name="_Hlk205802108"/>
      <w:r w:rsidRPr="00376EE8">
        <w:rPr>
          <w:rStyle w:val="markedcontent"/>
          <w:rFonts w:cs="Arial"/>
        </w:rPr>
        <w:t xml:space="preserve">Badania monitoringowe promieniowania elektromagnetycznego na terenie gminy Dąbrowa Biskupia </w:t>
      </w:r>
      <w:r>
        <w:rPr>
          <w:rStyle w:val="markedcontent"/>
          <w:rFonts w:cs="Arial"/>
        </w:rPr>
        <w:t>zostały przeprowadzone</w:t>
      </w:r>
      <w:r w:rsidRPr="00376EE8">
        <w:rPr>
          <w:rStyle w:val="markedcontent"/>
          <w:rFonts w:cs="Arial"/>
        </w:rPr>
        <w:t xml:space="preserve"> w 2022 r</w:t>
      </w:r>
      <w:r>
        <w:rPr>
          <w:rStyle w:val="markedcontent"/>
          <w:rFonts w:cs="Arial"/>
        </w:rPr>
        <w:t>.</w:t>
      </w:r>
      <w:r w:rsidRPr="00376EE8">
        <w:rPr>
          <w:rStyle w:val="markedcontent"/>
          <w:rFonts w:cs="Arial"/>
        </w:rPr>
        <w:t xml:space="preserve"> przy ul. Topolowej w Dąbrowie Biskupiej</w:t>
      </w:r>
      <w:r w:rsidR="00D10D78">
        <w:rPr>
          <w:rStyle w:val="markedcontent"/>
          <w:rFonts w:cs="Arial"/>
        </w:rPr>
        <w:t xml:space="preserve"> </w:t>
      </w:r>
      <w:r w:rsidR="00D10D78">
        <w:t>(współrzędne geograficzne: 18.543525; 52.777470)</w:t>
      </w:r>
      <w:r w:rsidRPr="00376EE8">
        <w:rPr>
          <w:rStyle w:val="markedcontent"/>
          <w:rFonts w:cs="Arial"/>
        </w:rPr>
        <w:t>.</w:t>
      </w:r>
      <w:r>
        <w:rPr>
          <w:rStyle w:val="markedcontent"/>
          <w:rFonts w:cs="Arial"/>
        </w:rPr>
        <w:t xml:space="preserve"> </w:t>
      </w:r>
      <w:r w:rsidRPr="00376EE8">
        <w:rPr>
          <w:rStyle w:val="markedcontent"/>
          <w:rFonts w:cs="Arial"/>
        </w:rPr>
        <w:t xml:space="preserve">Do stwierdzenia zgodności wyników </w:t>
      </w:r>
      <w:r w:rsidRPr="00376EE8">
        <w:rPr>
          <w:rStyle w:val="markedcontent"/>
          <w:rFonts w:cs="Arial"/>
        </w:rPr>
        <w:lastRenderedPageBreak/>
        <w:t>pomiarów wykorzystano wskaźnik WMe obliczany z maksymalnej wartości chwilowej uzyskanej w trakcie pomiarów (Emax), powiększonej o niepewność pomiaru. Dopuszczalne poziomy pól elektromagnetycznych w środowisku uznaje się za dotrzymane w obszarze pomiarowym, gdy żadna z wartości wskaźnikowych WMe nie przekracza wartości 1</w:t>
      </w:r>
      <w:r>
        <w:rPr>
          <w:rStyle w:val="Odwoanieprzypisudolnego"/>
          <w:rFonts w:cs="Arial"/>
        </w:rPr>
        <w:footnoteReference w:id="32"/>
      </w:r>
      <w:r w:rsidRPr="00376EE8">
        <w:rPr>
          <w:rStyle w:val="markedcontent"/>
          <w:rFonts w:cs="Arial"/>
        </w:rPr>
        <w:t>.</w:t>
      </w:r>
    </w:p>
    <w:p w14:paraId="6E2060AE" w14:textId="7332FBF9" w:rsidR="00A65DC2" w:rsidRDefault="00A65DC2" w:rsidP="00D10D78">
      <w:pPr>
        <w:spacing w:before="0" w:after="160"/>
        <w:rPr>
          <w:rStyle w:val="markedcontent"/>
          <w:rFonts w:cs="Arial"/>
        </w:rPr>
      </w:pPr>
      <w:r w:rsidRPr="00376EE8">
        <w:rPr>
          <w:rStyle w:val="markedcontent"/>
          <w:rFonts w:cs="Arial"/>
        </w:rPr>
        <w:t>Pomiary wykonane w 2022 r</w:t>
      </w:r>
      <w:r>
        <w:rPr>
          <w:rStyle w:val="markedcontent"/>
          <w:rFonts w:cs="Arial"/>
        </w:rPr>
        <w:t>.</w:t>
      </w:r>
      <w:r w:rsidRPr="00376EE8">
        <w:rPr>
          <w:rStyle w:val="markedcontent"/>
          <w:rFonts w:cs="Arial"/>
        </w:rPr>
        <w:t xml:space="preserve"> w gminie Dąbrowa Biskupia, w rejonie miejsc dostępnych dla ludności wskazują, że rejestrowane natężenia pól elektromagnetycznych utrzymują się na niskich poziomach i nie przekraczają norm.</w:t>
      </w:r>
    </w:p>
    <w:p w14:paraId="5509D798" w14:textId="02B1542C" w:rsidR="00A65DC2" w:rsidRPr="00A65DC2" w:rsidRDefault="00A65DC2" w:rsidP="00A65DC2">
      <w:pPr>
        <w:pStyle w:val="Legenda"/>
        <w:keepNext/>
        <w:rPr>
          <w:color w:val="000000" w:themeColor="text1"/>
        </w:rPr>
      </w:pPr>
      <w:bookmarkStart w:id="124" w:name="_Toc206420759"/>
      <w:bookmarkEnd w:id="123"/>
      <w:r w:rsidRPr="00A65DC2">
        <w:rPr>
          <w:color w:val="000000" w:themeColor="text1"/>
        </w:rPr>
        <w:t xml:space="preserve">Tabela </w:t>
      </w:r>
      <w:r w:rsidRPr="00A65DC2">
        <w:rPr>
          <w:color w:val="000000" w:themeColor="text1"/>
        </w:rPr>
        <w:fldChar w:fldCharType="begin"/>
      </w:r>
      <w:r w:rsidRPr="00A65DC2">
        <w:rPr>
          <w:color w:val="000000" w:themeColor="text1"/>
        </w:rPr>
        <w:instrText xml:space="preserve"> SEQ Tabela \* ARABIC </w:instrText>
      </w:r>
      <w:r w:rsidRPr="00A65DC2">
        <w:rPr>
          <w:color w:val="000000" w:themeColor="text1"/>
        </w:rPr>
        <w:fldChar w:fldCharType="separate"/>
      </w:r>
      <w:r w:rsidR="000C4136">
        <w:rPr>
          <w:noProof/>
          <w:color w:val="000000" w:themeColor="text1"/>
        </w:rPr>
        <w:t>16</w:t>
      </w:r>
      <w:r w:rsidRPr="00A65DC2">
        <w:rPr>
          <w:color w:val="000000" w:themeColor="text1"/>
        </w:rPr>
        <w:fldChar w:fldCharType="end"/>
      </w:r>
      <w:r w:rsidRPr="00A65DC2">
        <w:rPr>
          <w:color w:val="000000" w:themeColor="text1"/>
        </w:rPr>
        <w:t xml:space="preserve">. Wyniki pomiarów pól elektromagnetycznych na terenie </w:t>
      </w:r>
      <w:r>
        <w:rPr>
          <w:color w:val="000000" w:themeColor="text1"/>
        </w:rPr>
        <w:br/>
      </w:r>
      <w:r w:rsidR="002B72BE">
        <w:rPr>
          <w:color w:val="000000" w:themeColor="text1"/>
        </w:rPr>
        <w:t>g</w:t>
      </w:r>
      <w:r w:rsidRPr="00A65DC2">
        <w:rPr>
          <w:color w:val="000000" w:themeColor="text1"/>
        </w:rPr>
        <w:t xml:space="preserve">miny </w:t>
      </w:r>
      <w:r w:rsidRPr="00A65DC2">
        <w:rPr>
          <w:rFonts w:cs="Arial"/>
          <w:color w:val="000000" w:themeColor="text1"/>
        </w:rPr>
        <w:t>Dąbrowa Biskupia w 2022 r.</w:t>
      </w:r>
      <w:bookmarkEnd w:id="124"/>
    </w:p>
    <w:p w14:paraId="59884395" w14:textId="238D82F9" w:rsidR="00D61F0D" w:rsidRDefault="00A65DC2" w:rsidP="00D61F0D">
      <w:r w:rsidRPr="00FC1CA3">
        <w:rPr>
          <w:noProof/>
        </w:rPr>
        <w:drawing>
          <wp:inline distT="0" distB="0" distL="0" distR="0" wp14:anchorId="06E65EAE" wp14:editId="5327AC12">
            <wp:extent cx="5760720" cy="3084830"/>
            <wp:effectExtent l="0" t="0" r="0" b="1270"/>
            <wp:docPr id="15" name="Obraz 15" descr="Wyniki pomiarów pól elektromagnetycznych na terenie gminy  &#10;Dąbrowa Biskupia w 202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84830"/>
                    </a:xfrm>
                    <a:prstGeom prst="rect">
                      <a:avLst/>
                    </a:prstGeom>
                  </pic:spPr>
                </pic:pic>
              </a:graphicData>
            </a:graphic>
          </wp:inline>
        </w:drawing>
      </w:r>
    </w:p>
    <w:p w14:paraId="60E652B4" w14:textId="77777777" w:rsidR="00A65DC2" w:rsidRPr="005E58B5" w:rsidRDefault="00A65DC2" w:rsidP="00A65DC2">
      <w:pPr>
        <w:pStyle w:val="Legenda"/>
        <w:keepNext/>
        <w:spacing w:before="120"/>
        <w:jc w:val="right"/>
        <w:rPr>
          <w:rFonts w:cs="Arial"/>
          <w:b w:val="0"/>
          <w:color w:val="auto"/>
        </w:rPr>
      </w:pPr>
      <w:r w:rsidRPr="005E58B5">
        <w:rPr>
          <w:rFonts w:cs="Arial"/>
          <w:b w:val="0"/>
          <w:color w:val="auto"/>
        </w:rPr>
        <w:t xml:space="preserve">Źródło: </w:t>
      </w:r>
      <w:r w:rsidRPr="002761F4">
        <w:rPr>
          <w:rFonts w:cs="Arial"/>
          <w:b w:val="0"/>
          <w:color w:val="auto"/>
        </w:rPr>
        <w:t>Państwowy Monitoring Środowiska/Ekoinfonet</w:t>
      </w:r>
      <w:r w:rsidRPr="002761F4" w:rsidDel="002761F4">
        <w:rPr>
          <w:rFonts w:cs="Arial"/>
          <w:b w:val="0"/>
          <w:color w:val="auto"/>
        </w:rPr>
        <w:t xml:space="preserve"> </w:t>
      </w:r>
    </w:p>
    <w:p w14:paraId="1B2C854F" w14:textId="77777777" w:rsidR="00A65DC2" w:rsidRDefault="00A65DC2" w:rsidP="00D10D78">
      <w:pPr>
        <w:pStyle w:val="Bezodstpw"/>
        <w:spacing w:before="0" w:after="160"/>
        <w:rPr>
          <w:rFonts w:cs="Arial"/>
        </w:rPr>
      </w:pPr>
      <w:bookmarkStart w:id="125" w:name="_Hlk205802115"/>
      <w:r w:rsidRPr="00386A8E">
        <w:rPr>
          <w:rFonts w:cs="Arial"/>
        </w:rPr>
        <w:t>W wyniku przeprowadzonych pomiarów nie stwierdzono przekroczenia dopuszczalnego poziomu</w:t>
      </w:r>
      <w:r>
        <w:rPr>
          <w:rFonts w:cs="Arial"/>
        </w:rPr>
        <w:t xml:space="preserve"> </w:t>
      </w:r>
      <w:r w:rsidRPr="00386A8E">
        <w:rPr>
          <w:rFonts w:cs="Arial"/>
        </w:rPr>
        <w:t xml:space="preserve">PEM, który dla częstotliwości objętych monitoringiem, tj. 80 MHz-40 GHz, wynosi </w:t>
      </w:r>
      <w:r>
        <w:rPr>
          <w:rFonts w:cs="Arial"/>
        </w:rPr>
        <w:br/>
      </w:r>
      <w:r w:rsidRPr="00386A8E">
        <w:rPr>
          <w:rFonts w:cs="Arial"/>
        </w:rPr>
        <w:t>28 V/m</w:t>
      </w:r>
      <w:r>
        <w:rPr>
          <w:rFonts w:cs="Arial"/>
        </w:rPr>
        <w:t>.</w:t>
      </w:r>
    </w:p>
    <w:bookmarkEnd w:id="125"/>
    <w:p w14:paraId="2E2F6AE2" w14:textId="49984A68" w:rsidR="00D10D78" w:rsidRPr="0080178C" w:rsidRDefault="00D10D78" w:rsidP="0080178C">
      <w:pPr>
        <w:spacing w:before="0" w:after="160"/>
        <w:rPr>
          <w:rFonts w:eastAsia="Arial" w:cs="Arial"/>
          <w:szCs w:val="22"/>
          <w:lang w:val="pl"/>
        </w:rPr>
      </w:pPr>
      <w:r w:rsidRPr="00546D46">
        <w:rPr>
          <w:rFonts w:cs="Arial"/>
          <w:szCs w:val="22"/>
        </w:rPr>
        <w:t xml:space="preserve">W lipcu 2021 r. Instytut Łączności – Państwowy Instytut Badawczy uruchomił, ogólnodostępny, bezpłatny System Informacyjny o Instalacjach </w:t>
      </w:r>
      <w:r w:rsidR="00D31BC9">
        <w:rPr>
          <w:rFonts w:cs="Arial"/>
          <w:szCs w:val="22"/>
        </w:rPr>
        <w:t>w</w:t>
      </w:r>
      <w:r w:rsidRPr="00546D46">
        <w:rPr>
          <w:rFonts w:cs="Arial"/>
          <w:szCs w:val="22"/>
        </w:rPr>
        <w:t>ytwarzających Promieniowanie</w:t>
      </w:r>
      <w:r>
        <w:rPr>
          <w:rFonts w:cs="Arial"/>
          <w:szCs w:val="22"/>
        </w:rPr>
        <w:t xml:space="preserve"> </w:t>
      </w:r>
      <w:r w:rsidRPr="00546D46">
        <w:rPr>
          <w:rFonts w:cs="Arial"/>
          <w:szCs w:val="22"/>
        </w:rPr>
        <w:t>Elektromagnetyczne – SI2PEM. Dzięki niemu możliwe jest sprawdzenie poziomu pola elektromagnetycznego w dowolnie wybranych miejscu na terenie całego kraju. System ten oparty jest na danych z dziesiątek tysięcy pomiarów pól elektromagnetycznych wspartych zaawansowanymi modelami matematycznymi</w:t>
      </w:r>
      <w:r w:rsidRPr="00546D46">
        <w:rPr>
          <w:rFonts w:eastAsia="Arial" w:cs="Arial"/>
          <w:szCs w:val="22"/>
          <w:lang w:val="pl"/>
        </w:rPr>
        <w:t>.</w:t>
      </w:r>
      <w:r>
        <w:rPr>
          <w:color w:val="000000" w:themeColor="text1"/>
        </w:rPr>
        <w:br w:type="page"/>
      </w:r>
    </w:p>
    <w:p w14:paraId="268230DD" w14:textId="5982A36A" w:rsidR="00D10D78" w:rsidRPr="00D10D78" w:rsidRDefault="00D10D78" w:rsidP="00D10D78">
      <w:pPr>
        <w:pStyle w:val="Legenda"/>
        <w:rPr>
          <w:color w:val="000000" w:themeColor="text1"/>
        </w:rPr>
      </w:pPr>
      <w:bookmarkStart w:id="126" w:name="_Toc206420827"/>
      <w:r w:rsidRPr="00D10D78">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8</w:t>
      </w:r>
      <w:r w:rsidR="001E1228">
        <w:rPr>
          <w:color w:val="000000" w:themeColor="text1"/>
        </w:rPr>
        <w:fldChar w:fldCharType="end"/>
      </w:r>
      <w:r w:rsidRPr="00D10D78">
        <w:rPr>
          <w:color w:val="000000" w:themeColor="text1"/>
        </w:rPr>
        <w:t xml:space="preserve">. Lokalizacja stacji bazowych oraz wyników pomiarów PEM na terenie </w:t>
      </w:r>
      <w:r w:rsidR="00F53F13" w:rsidRPr="00A3745D">
        <w:rPr>
          <w:color w:val="000000" w:themeColor="text1"/>
        </w:rPr>
        <w:t>g</w:t>
      </w:r>
      <w:r w:rsidRPr="003B6A02">
        <w:rPr>
          <w:color w:val="000000" w:themeColor="text1"/>
        </w:rPr>
        <w:t xml:space="preserve">miny </w:t>
      </w:r>
      <w:r w:rsidRPr="00D10D78">
        <w:rPr>
          <w:color w:val="000000" w:themeColor="text1"/>
        </w:rPr>
        <w:t>Dąbrowa Biskupia</w:t>
      </w:r>
      <w:bookmarkEnd w:id="126"/>
    </w:p>
    <w:p w14:paraId="60D91E1B" w14:textId="3470EFFA" w:rsidR="00D61F0D" w:rsidRDefault="00D10D78" w:rsidP="00D10D78">
      <w:pPr>
        <w:pStyle w:val="Legenda"/>
      </w:pPr>
      <w:r w:rsidRPr="00D10D78">
        <w:rPr>
          <w:noProof/>
        </w:rPr>
        <w:drawing>
          <wp:inline distT="0" distB="0" distL="0" distR="0" wp14:anchorId="037C9ECC" wp14:editId="65DE377B">
            <wp:extent cx="5248275" cy="4321496"/>
            <wp:effectExtent l="19050" t="19050" r="9525" b="22225"/>
            <wp:docPr id="16" name="Obraz 16" descr="Lokalizacja stacji bazowych oraz wyników pomiarów PEM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2277" cy="4324791"/>
                    </a:xfrm>
                    <a:prstGeom prst="rect">
                      <a:avLst/>
                    </a:prstGeom>
                    <a:ln w="25400" cmpd="dbl">
                      <a:solidFill>
                        <a:sysClr val="windowText" lastClr="000000"/>
                      </a:solidFill>
                    </a:ln>
                  </pic:spPr>
                </pic:pic>
              </a:graphicData>
            </a:graphic>
          </wp:inline>
        </w:drawing>
      </w:r>
    </w:p>
    <w:p w14:paraId="6BB309CF" w14:textId="61D280B5" w:rsidR="00F53F13" w:rsidRPr="00A3745D" w:rsidRDefault="00F53F13" w:rsidP="00A3745D">
      <w:pPr>
        <w:spacing w:line="240" w:lineRule="auto"/>
        <w:jc w:val="left"/>
        <w:rPr>
          <w:sz w:val="18"/>
        </w:rPr>
      </w:pPr>
      <w:r w:rsidRPr="00A3745D">
        <w:rPr>
          <w:sz w:val="18"/>
          <w:szCs w:val="18"/>
        </w:rPr>
        <w:t>Legenda:</w:t>
      </w:r>
      <w:r w:rsidRPr="00A3745D">
        <w:rPr>
          <w:sz w:val="18"/>
          <w:szCs w:val="18"/>
        </w:rPr>
        <w:br/>
      </w:r>
      <w:r w:rsidRPr="00A3745D">
        <w:rPr>
          <w:noProof/>
          <w:sz w:val="18"/>
          <w:szCs w:val="18"/>
        </w:rPr>
        <w:drawing>
          <wp:inline distT="0" distB="0" distL="0" distR="0" wp14:anchorId="558C1F01" wp14:editId="7A23C519">
            <wp:extent cx="1524000" cy="762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750" b="6250"/>
                    <a:stretch/>
                  </pic:blipFill>
                  <pic:spPr bwMode="auto">
                    <a:xfrm>
                      <a:off x="0" y="0"/>
                      <a:ext cx="1524216" cy="762108"/>
                    </a:xfrm>
                    <a:prstGeom prst="rect">
                      <a:avLst/>
                    </a:prstGeom>
                    <a:ln>
                      <a:noFill/>
                    </a:ln>
                    <a:extLst>
                      <a:ext uri="{53640926-AAD7-44D8-BBD7-CCE9431645EC}">
                        <a14:shadowObscured xmlns:a14="http://schemas.microsoft.com/office/drawing/2010/main"/>
                      </a:ext>
                    </a:extLst>
                  </pic:spPr>
                </pic:pic>
              </a:graphicData>
            </a:graphic>
          </wp:inline>
        </w:drawing>
      </w:r>
    </w:p>
    <w:p w14:paraId="0464E8CC" w14:textId="7A97A246" w:rsidR="00D61F0D" w:rsidRPr="00A3745D" w:rsidRDefault="00D10D78">
      <w:pPr>
        <w:spacing w:line="240" w:lineRule="auto"/>
        <w:jc w:val="right"/>
        <w:rPr>
          <w:sz w:val="18"/>
          <w:szCs w:val="18"/>
        </w:rPr>
      </w:pPr>
      <w:r w:rsidRPr="009857F0">
        <w:rPr>
          <w:rFonts w:eastAsia="Arial" w:cs="Arial"/>
          <w:sz w:val="18"/>
          <w:szCs w:val="18"/>
          <w:lang w:val="pl"/>
        </w:rPr>
        <w:t xml:space="preserve">Źródło: https://si2pem.gov.pl/ (dostęp: </w:t>
      </w:r>
      <w:r w:rsidRPr="003B6A02">
        <w:rPr>
          <w:rFonts w:eastAsia="Arial" w:cs="Arial"/>
          <w:sz w:val="18"/>
          <w:szCs w:val="18"/>
          <w:lang w:val="pl"/>
        </w:rPr>
        <w:t>05.08.2025 r.)</w:t>
      </w:r>
    </w:p>
    <w:p w14:paraId="2E95DB97" w14:textId="3AB8BF9D" w:rsidR="002414A2" w:rsidRPr="00D10D78" w:rsidRDefault="00D10D78" w:rsidP="00D31BC9">
      <w:pPr>
        <w:spacing w:before="0" w:after="160"/>
      </w:pPr>
      <w:r>
        <w:t xml:space="preserve">Urządzenia znajdujące się na terenie </w:t>
      </w:r>
      <w:r w:rsidR="00F53F13" w:rsidRPr="00A3745D">
        <w:t>g</w:t>
      </w:r>
      <w:r w:rsidRPr="003B6A02">
        <w:t>miny</w:t>
      </w:r>
      <w:r>
        <w:t xml:space="preserve"> Dąbrowa Biskupia nie stwarzają obecnie istotnego zagrożenia. Niemniej jednak, w ramach działań mających na celu ochronę przed promieniowaniem elektromagnetycznym, zaleca się podejmowanie następujących środków: zakazywanie lokalizacji nowych obiektów przeznaczonych na stały pobyt ludzi w pasach technologicznych wzdłuż linii elektroenergetycznych oraz ograniczanie sytuowania stacji bazowych telefonii komórkowej w postaci masztów antenowych, w bezpośrednim sąsiedztwie zabudowy mieszkaniowej i na terenach przewidzianych pod zabudowę.</w:t>
      </w:r>
    </w:p>
    <w:p w14:paraId="6E9FC26E" w14:textId="5646918C" w:rsidR="00D03E96" w:rsidRDefault="00D03E96" w:rsidP="00D31BC9">
      <w:pPr>
        <w:pStyle w:val="Nagwek4"/>
        <w:spacing w:before="0" w:after="160"/>
      </w:pPr>
      <w:bookmarkStart w:id="127" w:name="_Toc206420943"/>
      <w:r>
        <w:t>5.1.3.1 Analiza SWOT</w:t>
      </w:r>
      <w:bookmarkEnd w:id="127"/>
    </w:p>
    <w:p w14:paraId="7DF68EA1" w14:textId="5C9BB809" w:rsidR="00BB7DF0" w:rsidRDefault="00BB7DF0" w:rsidP="00A3745D">
      <w:pPr>
        <w:spacing w:before="0" w:after="160"/>
      </w:pPr>
      <w:r>
        <w:t xml:space="preserve">Na podstawie analizy pól elektromagnetycznych, </w:t>
      </w:r>
      <w:r>
        <w:rPr>
          <w:rFonts w:cs="Arial"/>
          <w:szCs w:val="22"/>
        </w:rPr>
        <w:t xml:space="preserve">określono </w:t>
      </w:r>
      <w:r w:rsidRPr="00611684">
        <w:rPr>
          <w:rFonts w:cs="Arial"/>
          <w:szCs w:val="22"/>
        </w:rPr>
        <w:t>mocne i słabe strony</w:t>
      </w:r>
      <w:r>
        <w:rPr>
          <w:rFonts w:cs="Arial"/>
          <w:szCs w:val="22"/>
        </w:rPr>
        <w:t xml:space="preserve"> Gminy Dąbrowa Biskupia</w:t>
      </w:r>
      <w:r w:rsidRPr="00611684">
        <w:rPr>
          <w:rFonts w:cs="Arial"/>
          <w:szCs w:val="22"/>
        </w:rPr>
        <w:t xml:space="preserve"> oraz szanse i zagrożenia płynące z </w:t>
      </w:r>
      <w:r>
        <w:rPr>
          <w:rFonts w:cs="Arial"/>
          <w:szCs w:val="22"/>
        </w:rPr>
        <w:t xml:space="preserve">jej </w:t>
      </w:r>
      <w:r w:rsidRPr="00611684">
        <w:rPr>
          <w:rFonts w:cs="Arial"/>
          <w:szCs w:val="22"/>
        </w:rPr>
        <w:t>otoczenia mające wpływ na po</w:t>
      </w:r>
      <w:r>
        <w:rPr>
          <w:rFonts w:cs="Arial"/>
          <w:szCs w:val="22"/>
        </w:rPr>
        <w:t>ziom pól elektromagnetycznych</w:t>
      </w:r>
      <w:r w:rsidRPr="00611684">
        <w:rPr>
          <w:rFonts w:cs="Arial"/>
          <w:szCs w:val="22"/>
        </w:rPr>
        <w:t>.</w:t>
      </w:r>
      <w:r>
        <w:br w:type="page"/>
      </w:r>
    </w:p>
    <w:p w14:paraId="2AF8F0BB" w14:textId="033117D8" w:rsidR="00BB7DF0" w:rsidRPr="00BB7DF0" w:rsidRDefault="00BB7DF0" w:rsidP="00BB7DF0">
      <w:pPr>
        <w:pStyle w:val="Legenda"/>
        <w:rPr>
          <w:rFonts w:cs="Arial"/>
          <w:color w:val="000000" w:themeColor="text1"/>
          <w:szCs w:val="22"/>
        </w:rPr>
      </w:pPr>
      <w:bookmarkStart w:id="128" w:name="_Toc206420760"/>
      <w:r w:rsidRPr="00BB7DF0">
        <w:rPr>
          <w:color w:val="000000" w:themeColor="text1"/>
        </w:rPr>
        <w:lastRenderedPageBreak/>
        <w:t xml:space="preserve">Tabela </w:t>
      </w:r>
      <w:r w:rsidRPr="00BB7DF0">
        <w:rPr>
          <w:color w:val="000000" w:themeColor="text1"/>
        </w:rPr>
        <w:fldChar w:fldCharType="begin"/>
      </w:r>
      <w:r w:rsidRPr="00BB7DF0">
        <w:rPr>
          <w:color w:val="000000" w:themeColor="text1"/>
        </w:rPr>
        <w:instrText xml:space="preserve"> SEQ Tabela \* ARABIC </w:instrText>
      </w:r>
      <w:r w:rsidRPr="00BB7DF0">
        <w:rPr>
          <w:color w:val="000000" w:themeColor="text1"/>
        </w:rPr>
        <w:fldChar w:fldCharType="separate"/>
      </w:r>
      <w:r w:rsidR="000C4136">
        <w:rPr>
          <w:noProof/>
          <w:color w:val="000000" w:themeColor="text1"/>
        </w:rPr>
        <w:t>17</w:t>
      </w:r>
      <w:r w:rsidRPr="00BB7DF0">
        <w:rPr>
          <w:color w:val="000000" w:themeColor="text1"/>
        </w:rPr>
        <w:fldChar w:fldCharType="end"/>
      </w:r>
      <w:r w:rsidRPr="00BB7DF0">
        <w:rPr>
          <w:color w:val="000000" w:themeColor="text1"/>
        </w:rPr>
        <w:t>. Analiza SWOT dla obszaru interwencji: Pola elektromagnetyczne</w:t>
      </w:r>
      <w:bookmarkEnd w:id="128"/>
    </w:p>
    <w:tbl>
      <w:tblPr>
        <w:tblW w:w="5000" w:type="pct"/>
        <w:tblLook w:val="0000" w:firstRow="0" w:lastRow="0" w:firstColumn="0" w:lastColumn="0" w:noHBand="0" w:noVBand="0"/>
      </w:tblPr>
      <w:tblGrid>
        <w:gridCol w:w="4506"/>
        <w:gridCol w:w="4520"/>
      </w:tblGrid>
      <w:tr w:rsidR="00D10D78" w:rsidRPr="00D31BC9" w14:paraId="0B36C680" w14:textId="77777777" w:rsidTr="001937A9">
        <w:tc>
          <w:tcPr>
            <w:tcW w:w="2496" w:type="pct"/>
            <w:tcBorders>
              <w:top w:val="double" w:sz="6" w:space="0" w:color="000000"/>
              <w:left w:val="double" w:sz="6" w:space="0" w:color="000000"/>
              <w:bottom w:val="single" w:sz="6" w:space="0" w:color="000000"/>
            </w:tcBorders>
            <w:shd w:val="clear" w:color="auto" w:fill="BFBFBF"/>
            <w:vAlign w:val="center"/>
          </w:tcPr>
          <w:p w14:paraId="04B1DDD8" w14:textId="77777777" w:rsidR="00D10D78" w:rsidRPr="00D31BC9" w:rsidRDefault="00D10D78" w:rsidP="00C30EB4">
            <w:pPr>
              <w:spacing w:before="60" w:after="60" w:line="240" w:lineRule="auto"/>
              <w:jc w:val="center"/>
              <w:rPr>
                <w:sz w:val="20"/>
              </w:rPr>
            </w:pPr>
            <w:r w:rsidRPr="00D31BC9">
              <w:rPr>
                <w:rFonts w:cs="Arial"/>
                <w:b/>
                <w:sz w:val="20"/>
                <w:szCs w:val="22"/>
              </w:rPr>
              <w:t>Mocne strony</w:t>
            </w:r>
          </w:p>
        </w:tc>
        <w:tc>
          <w:tcPr>
            <w:tcW w:w="2504" w:type="pct"/>
            <w:tcBorders>
              <w:top w:val="double" w:sz="6" w:space="0" w:color="000000"/>
              <w:left w:val="single" w:sz="6" w:space="0" w:color="000000"/>
              <w:bottom w:val="single" w:sz="6" w:space="0" w:color="000000"/>
              <w:right w:val="double" w:sz="6" w:space="0" w:color="000000"/>
            </w:tcBorders>
            <w:shd w:val="clear" w:color="auto" w:fill="BFBFBF"/>
            <w:vAlign w:val="center"/>
          </w:tcPr>
          <w:p w14:paraId="3698490A" w14:textId="77777777" w:rsidR="00D10D78" w:rsidRPr="00D31BC9" w:rsidRDefault="00D10D78" w:rsidP="00C30EB4">
            <w:pPr>
              <w:spacing w:before="60" w:after="60" w:line="240" w:lineRule="auto"/>
              <w:jc w:val="center"/>
              <w:rPr>
                <w:sz w:val="20"/>
              </w:rPr>
            </w:pPr>
            <w:r w:rsidRPr="00D31BC9">
              <w:rPr>
                <w:rFonts w:cs="Arial"/>
                <w:b/>
                <w:sz w:val="20"/>
                <w:szCs w:val="22"/>
              </w:rPr>
              <w:t>Słabe strony</w:t>
            </w:r>
          </w:p>
        </w:tc>
      </w:tr>
      <w:tr w:rsidR="00D10D78" w:rsidRPr="00D31BC9" w14:paraId="76356867" w14:textId="77777777" w:rsidTr="001937A9">
        <w:tc>
          <w:tcPr>
            <w:tcW w:w="2496" w:type="pct"/>
            <w:tcBorders>
              <w:top w:val="single" w:sz="6" w:space="0" w:color="000000"/>
              <w:left w:val="double" w:sz="6" w:space="0" w:color="000000"/>
              <w:bottom w:val="single" w:sz="6" w:space="0" w:color="000000"/>
            </w:tcBorders>
          </w:tcPr>
          <w:p w14:paraId="4F69C303" w14:textId="77777777" w:rsidR="00D10D78" w:rsidRPr="00D31BC9" w:rsidRDefault="00D10D78" w:rsidP="00C30EB4">
            <w:pPr>
              <w:numPr>
                <w:ilvl w:val="0"/>
                <w:numId w:val="21"/>
              </w:numPr>
              <w:suppressAutoHyphens/>
              <w:spacing w:before="60" w:after="60" w:line="240" w:lineRule="auto"/>
              <w:jc w:val="left"/>
              <w:rPr>
                <w:sz w:val="20"/>
              </w:rPr>
            </w:pPr>
            <w:bookmarkStart w:id="129" w:name="_Hlk40445523"/>
            <w:r w:rsidRPr="00D31BC9">
              <w:rPr>
                <w:sz w:val="20"/>
              </w:rPr>
              <w:t>dostęp do danych z SI2PEM, umożliwiający bieżący monitoring poziomu promieniowania,</w:t>
            </w:r>
          </w:p>
          <w:p w14:paraId="276B31DE" w14:textId="77777777" w:rsidR="00D10D78" w:rsidRPr="00D31BC9" w:rsidRDefault="00D10D78" w:rsidP="00C30EB4">
            <w:pPr>
              <w:numPr>
                <w:ilvl w:val="0"/>
                <w:numId w:val="21"/>
              </w:numPr>
              <w:suppressAutoHyphens/>
              <w:spacing w:before="60" w:after="60" w:line="240" w:lineRule="auto"/>
              <w:jc w:val="left"/>
              <w:rPr>
                <w:sz w:val="20"/>
              </w:rPr>
            </w:pPr>
            <w:r w:rsidRPr="00D31BC9">
              <w:rPr>
                <w:sz w:val="20"/>
              </w:rPr>
              <w:t>brak przekroczeń dopuszczalnych norm PEM w dotychczasowych pomiarach.</w:t>
            </w:r>
          </w:p>
        </w:tc>
        <w:tc>
          <w:tcPr>
            <w:tcW w:w="2504" w:type="pct"/>
            <w:tcBorders>
              <w:top w:val="single" w:sz="6" w:space="0" w:color="000000"/>
              <w:left w:val="single" w:sz="6" w:space="0" w:color="000000"/>
              <w:bottom w:val="single" w:sz="6" w:space="0" w:color="000000"/>
              <w:right w:val="double" w:sz="6" w:space="0" w:color="000000"/>
            </w:tcBorders>
          </w:tcPr>
          <w:p w14:paraId="5664DB14" w14:textId="77777777" w:rsidR="00D10D78" w:rsidRPr="00D31BC9" w:rsidRDefault="00D10D78" w:rsidP="00C30EB4">
            <w:pPr>
              <w:numPr>
                <w:ilvl w:val="0"/>
                <w:numId w:val="21"/>
              </w:numPr>
              <w:suppressAutoHyphens/>
              <w:spacing w:before="60" w:after="60" w:line="240" w:lineRule="auto"/>
              <w:jc w:val="left"/>
              <w:rPr>
                <w:sz w:val="20"/>
              </w:rPr>
            </w:pPr>
            <w:r w:rsidRPr="00D31BC9">
              <w:rPr>
                <w:rFonts w:cs="Arial"/>
                <w:sz w:val="20"/>
              </w:rPr>
              <w:t>obecność linii energetycznych niskiego, średniego i wysokiego napięcia</w:t>
            </w:r>
            <w:r w:rsidRPr="00D31BC9">
              <w:rPr>
                <w:sz w:val="20"/>
              </w:rPr>
              <w:t>.</w:t>
            </w:r>
          </w:p>
        </w:tc>
      </w:tr>
      <w:tr w:rsidR="00D10D78" w:rsidRPr="00D31BC9" w14:paraId="7E055CC0" w14:textId="77777777" w:rsidTr="001937A9">
        <w:tc>
          <w:tcPr>
            <w:tcW w:w="2496" w:type="pct"/>
            <w:tcBorders>
              <w:top w:val="single" w:sz="6" w:space="0" w:color="000000"/>
              <w:left w:val="double" w:sz="6" w:space="0" w:color="000000"/>
              <w:bottom w:val="single" w:sz="6" w:space="0" w:color="000000"/>
            </w:tcBorders>
            <w:shd w:val="clear" w:color="auto" w:fill="BFBFBF"/>
            <w:vAlign w:val="center"/>
          </w:tcPr>
          <w:p w14:paraId="79F324F6" w14:textId="77777777" w:rsidR="00D10D78" w:rsidRPr="00D31BC9" w:rsidRDefault="00D10D78" w:rsidP="00C30EB4">
            <w:pPr>
              <w:spacing w:before="60" w:after="60" w:line="240" w:lineRule="auto"/>
              <w:jc w:val="center"/>
              <w:rPr>
                <w:sz w:val="20"/>
              </w:rPr>
            </w:pPr>
            <w:r w:rsidRPr="00D31BC9">
              <w:rPr>
                <w:rFonts w:cs="Arial"/>
                <w:b/>
                <w:sz w:val="20"/>
                <w:szCs w:val="22"/>
              </w:rPr>
              <w:t>Szanse</w:t>
            </w:r>
          </w:p>
        </w:tc>
        <w:tc>
          <w:tcPr>
            <w:tcW w:w="2504" w:type="pct"/>
            <w:tcBorders>
              <w:top w:val="single" w:sz="6" w:space="0" w:color="000000"/>
              <w:left w:val="single" w:sz="6" w:space="0" w:color="000000"/>
              <w:bottom w:val="single" w:sz="6" w:space="0" w:color="000000"/>
              <w:right w:val="double" w:sz="6" w:space="0" w:color="000000"/>
            </w:tcBorders>
            <w:shd w:val="clear" w:color="auto" w:fill="BFBFBF"/>
            <w:vAlign w:val="center"/>
          </w:tcPr>
          <w:p w14:paraId="7FDDE0C8" w14:textId="77777777" w:rsidR="00D10D78" w:rsidRPr="00D31BC9" w:rsidRDefault="00D10D78" w:rsidP="00C30EB4">
            <w:pPr>
              <w:spacing w:before="60" w:after="60" w:line="240" w:lineRule="auto"/>
              <w:jc w:val="center"/>
              <w:rPr>
                <w:sz w:val="20"/>
              </w:rPr>
            </w:pPr>
            <w:r w:rsidRPr="00D31BC9">
              <w:rPr>
                <w:rFonts w:cs="Arial"/>
                <w:b/>
                <w:sz w:val="20"/>
                <w:szCs w:val="22"/>
              </w:rPr>
              <w:t>Zagrożenia</w:t>
            </w:r>
          </w:p>
        </w:tc>
      </w:tr>
      <w:tr w:rsidR="00D10D78" w:rsidRPr="00D31BC9" w14:paraId="73E34137" w14:textId="77777777" w:rsidTr="001937A9">
        <w:trPr>
          <w:trHeight w:val="3199"/>
        </w:trPr>
        <w:tc>
          <w:tcPr>
            <w:tcW w:w="2496" w:type="pct"/>
            <w:tcBorders>
              <w:top w:val="single" w:sz="6" w:space="0" w:color="000000"/>
              <w:left w:val="double" w:sz="6" w:space="0" w:color="000000"/>
              <w:bottom w:val="double" w:sz="6" w:space="0" w:color="000000"/>
            </w:tcBorders>
          </w:tcPr>
          <w:p w14:paraId="2EC43AF2" w14:textId="77777777" w:rsidR="00D10D78" w:rsidRPr="00D31BC9" w:rsidRDefault="00D10D78" w:rsidP="00C30EB4">
            <w:pPr>
              <w:pStyle w:val="Akapitzlist"/>
              <w:numPr>
                <w:ilvl w:val="0"/>
                <w:numId w:val="22"/>
              </w:numPr>
              <w:suppressAutoHyphens/>
              <w:spacing w:before="60" w:after="60" w:line="240" w:lineRule="auto"/>
              <w:contextualSpacing w:val="0"/>
              <w:jc w:val="left"/>
            </w:pPr>
            <w:r w:rsidRPr="00D31BC9">
              <w:rPr>
                <w:rFonts w:cs="Arial"/>
              </w:rPr>
              <w:t>uwzględnianie infrastruktury technicznej emitującej promieniowanie elektromagnetyczne w miejscowych planach zagospodarowania przestrzennego,</w:t>
            </w:r>
          </w:p>
          <w:p w14:paraId="39161FDE" w14:textId="77777777" w:rsidR="00D10D78" w:rsidRPr="00D31BC9" w:rsidRDefault="00D10D78" w:rsidP="00C30EB4">
            <w:pPr>
              <w:pStyle w:val="Akapitzlist"/>
              <w:numPr>
                <w:ilvl w:val="0"/>
                <w:numId w:val="22"/>
              </w:numPr>
              <w:suppressAutoHyphens/>
              <w:spacing w:before="60" w:after="60" w:line="240" w:lineRule="auto"/>
              <w:contextualSpacing w:val="0"/>
              <w:jc w:val="left"/>
            </w:pPr>
            <w:r w:rsidRPr="00D31BC9">
              <w:rPr>
                <w:rFonts w:cs="Arial"/>
              </w:rPr>
              <w:t>modernizacja sieci energetycznych przez operatora,</w:t>
            </w:r>
          </w:p>
          <w:p w14:paraId="20D16C34" w14:textId="77777777" w:rsidR="00D10D78" w:rsidRPr="00D31BC9" w:rsidRDefault="00D10D78" w:rsidP="00C30EB4">
            <w:pPr>
              <w:pStyle w:val="Akapitzlist"/>
              <w:numPr>
                <w:ilvl w:val="0"/>
                <w:numId w:val="22"/>
              </w:numPr>
              <w:suppressAutoHyphens/>
              <w:spacing w:before="60" w:after="60" w:line="240" w:lineRule="auto"/>
              <w:contextualSpacing w:val="0"/>
              <w:jc w:val="left"/>
            </w:pPr>
            <w:r w:rsidRPr="00D31BC9">
              <w:rPr>
                <w:rFonts w:cs="Arial"/>
              </w:rPr>
              <w:t>regulacje prawne dotyczące dopuszczalnych poziomów PEM,</w:t>
            </w:r>
          </w:p>
          <w:p w14:paraId="1D30D797" w14:textId="77777777" w:rsidR="00D10D78" w:rsidRPr="00D31BC9" w:rsidRDefault="00D10D78" w:rsidP="00C30EB4">
            <w:pPr>
              <w:pStyle w:val="Akapitzlist"/>
              <w:numPr>
                <w:ilvl w:val="0"/>
                <w:numId w:val="22"/>
              </w:numPr>
              <w:suppressAutoHyphens/>
              <w:spacing w:before="60" w:after="60" w:line="240" w:lineRule="auto"/>
              <w:contextualSpacing w:val="0"/>
              <w:jc w:val="left"/>
            </w:pPr>
            <w:r w:rsidRPr="00D31BC9">
              <w:t>rozbudowa systemu SI2PEM i zwiększenie liczby punktów pomiarowych dla lepszej kontroli środowiska,</w:t>
            </w:r>
          </w:p>
          <w:p w14:paraId="75CB8761" w14:textId="77777777" w:rsidR="00D10D78" w:rsidRPr="00D31BC9" w:rsidRDefault="00D10D78" w:rsidP="00C30EB4">
            <w:pPr>
              <w:pStyle w:val="Akapitzlist"/>
              <w:numPr>
                <w:ilvl w:val="0"/>
                <w:numId w:val="22"/>
              </w:numPr>
              <w:suppressAutoHyphens/>
              <w:spacing w:before="60" w:after="60" w:line="240" w:lineRule="auto"/>
              <w:contextualSpacing w:val="0"/>
              <w:jc w:val="left"/>
              <w:rPr>
                <w:rFonts w:cs="Arial"/>
                <w:lang w:eastAsia="ar-SA"/>
              </w:rPr>
            </w:pPr>
            <w:r w:rsidRPr="00D31BC9">
              <w:t>edukacja mieszkańców w zakresie wpływu PEM – zwiększenie świadomości i zaufania do systemów monitoringu.</w:t>
            </w:r>
          </w:p>
        </w:tc>
        <w:tc>
          <w:tcPr>
            <w:tcW w:w="2504" w:type="pct"/>
            <w:tcBorders>
              <w:top w:val="single" w:sz="6" w:space="0" w:color="000000"/>
              <w:left w:val="single" w:sz="6" w:space="0" w:color="000000"/>
              <w:bottom w:val="double" w:sz="6" w:space="0" w:color="000000"/>
              <w:right w:val="double" w:sz="6" w:space="0" w:color="000000"/>
            </w:tcBorders>
          </w:tcPr>
          <w:p w14:paraId="1C15980A" w14:textId="77777777" w:rsidR="00D10D78" w:rsidRPr="00D31BC9" w:rsidRDefault="00D10D78" w:rsidP="00C30EB4">
            <w:pPr>
              <w:pStyle w:val="Akapitzlist"/>
              <w:numPr>
                <w:ilvl w:val="0"/>
                <w:numId w:val="22"/>
              </w:numPr>
              <w:suppressAutoHyphens/>
              <w:spacing w:before="60" w:after="60" w:line="240" w:lineRule="auto"/>
              <w:contextualSpacing w:val="0"/>
              <w:jc w:val="left"/>
            </w:pPr>
            <w:r w:rsidRPr="00D31BC9">
              <w:rPr>
                <w:rFonts w:cs="Arial"/>
              </w:rPr>
              <w:t>rozbudowa infrastruktury technicznej emitującej promieniowanie elektromagnetyczne wzdłuż szlaków komunikacyjnych,</w:t>
            </w:r>
          </w:p>
          <w:p w14:paraId="03767E98" w14:textId="77777777" w:rsidR="00D10D78" w:rsidRPr="00D31BC9" w:rsidRDefault="00D10D78" w:rsidP="00C30EB4">
            <w:pPr>
              <w:pStyle w:val="Akapitzlist"/>
              <w:numPr>
                <w:ilvl w:val="0"/>
                <w:numId w:val="22"/>
              </w:numPr>
              <w:suppressAutoHyphens/>
              <w:spacing w:before="60" w:after="60" w:line="240" w:lineRule="auto"/>
              <w:contextualSpacing w:val="0"/>
              <w:jc w:val="left"/>
            </w:pPr>
            <w:r w:rsidRPr="00D31BC9">
              <w:rPr>
                <w:rFonts w:cs="Arial"/>
              </w:rPr>
              <w:t>wzrastające zapotrzebowanie społeczeństwa na media (radio, telewizję, Internet).</w:t>
            </w:r>
          </w:p>
        </w:tc>
      </w:tr>
    </w:tbl>
    <w:bookmarkEnd w:id="129"/>
    <w:p w14:paraId="23F243DE" w14:textId="6C9734D8" w:rsidR="00CE055A" w:rsidRPr="00BB7DF0" w:rsidRDefault="00BB7DF0" w:rsidP="00BB7DF0">
      <w:pPr>
        <w:keepNext/>
        <w:spacing w:line="240" w:lineRule="auto"/>
        <w:jc w:val="right"/>
        <w:rPr>
          <w:rFonts w:cs="Arial"/>
          <w:bCs/>
          <w:sz w:val="18"/>
          <w:szCs w:val="22"/>
        </w:rPr>
      </w:pPr>
      <w:r>
        <w:rPr>
          <w:rFonts w:cs="Arial"/>
          <w:bCs/>
          <w:sz w:val="18"/>
          <w:szCs w:val="22"/>
        </w:rPr>
        <w:t>Źródło: Opracowanie własne</w:t>
      </w:r>
    </w:p>
    <w:p w14:paraId="27AA35E5" w14:textId="34F7DD51" w:rsidR="00E90B70" w:rsidRPr="00D31BC9" w:rsidRDefault="00465E27" w:rsidP="00D31BC9">
      <w:pPr>
        <w:pStyle w:val="Nagwek3"/>
        <w:spacing w:before="0" w:after="160"/>
        <w:rPr>
          <w:szCs w:val="22"/>
        </w:rPr>
      </w:pPr>
      <w:bookmarkStart w:id="130" w:name="_Toc206420944"/>
      <w:r w:rsidRPr="00D31BC9">
        <w:rPr>
          <w:szCs w:val="22"/>
        </w:rPr>
        <w:t>5</w:t>
      </w:r>
      <w:r w:rsidR="00E90B70" w:rsidRPr="00D31BC9">
        <w:rPr>
          <w:szCs w:val="22"/>
        </w:rPr>
        <w:t>.</w:t>
      </w:r>
      <w:r w:rsidR="00DE25D1" w:rsidRPr="00D31BC9">
        <w:rPr>
          <w:szCs w:val="22"/>
        </w:rPr>
        <w:t>1.</w:t>
      </w:r>
      <w:r w:rsidR="00E90B70" w:rsidRPr="00D31BC9">
        <w:rPr>
          <w:szCs w:val="22"/>
        </w:rPr>
        <w:t>4</w:t>
      </w:r>
      <w:r w:rsidR="006070AB" w:rsidRPr="00D31BC9">
        <w:rPr>
          <w:szCs w:val="22"/>
        </w:rPr>
        <w:t xml:space="preserve"> </w:t>
      </w:r>
      <w:r w:rsidR="00E90B70" w:rsidRPr="00D31BC9">
        <w:rPr>
          <w:szCs w:val="22"/>
        </w:rPr>
        <w:t>Gospodarowanie wodami</w:t>
      </w:r>
      <w:bookmarkEnd w:id="118"/>
      <w:bookmarkEnd w:id="119"/>
      <w:bookmarkEnd w:id="120"/>
      <w:bookmarkEnd w:id="121"/>
      <w:bookmarkEnd w:id="122"/>
      <w:bookmarkEnd w:id="130"/>
    </w:p>
    <w:p w14:paraId="51DBC34E" w14:textId="78B7DD9D" w:rsidR="0090410E" w:rsidRPr="00D31BC9" w:rsidRDefault="00534B2F" w:rsidP="00D31BC9">
      <w:pPr>
        <w:pStyle w:val="Nagwek4"/>
        <w:spacing w:before="0" w:after="160"/>
        <w:rPr>
          <w:szCs w:val="22"/>
        </w:rPr>
      </w:pPr>
      <w:bookmarkStart w:id="131" w:name="_Toc206420945"/>
      <w:bookmarkStart w:id="132" w:name="_Toc5053136"/>
      <w:bookmarkStart w:id="133" w:name="_Toc8653310"/>
      <w:bookmarkStart w:id="134" w:name="_Toc38541006"/>
      <w:r w:rsidRPr="00D31BC9">
        <w:rPr>
          <w:szCs w:val="22"/>
        </w:rPr>
        <w:t>5.1.4.1. Charakterystyka wód zlokalizowanych na terenie gminy</w:t>
      </w:r>
      <w:bookmarkEnd w:id="131"/>
    </w:p>
    <w:p w14:paraId="63025206" w14:textId="7CFC2E87" w:rsidR="00D31BC9" w:rsidRDefault="00BB7DF0" w:rsidP="00E65D77">
      <w:pPr>
        <w:pStyle w:val="Bezodstpw"/>
        <w:spacing w:before="0" w:after="160"/>
        <w:rPr>
          <w:szCs w:val="22"/>
        </w:rPr>
      </w:pPr>
      <w:r w:rsidRPr="00D31BC9">
        <w:rPr>
          <w:rFonts w:cs="Arial"/>
          <w:szCs w:val="22"/>
        </w:rPr>
        <w:t xml:space="preserve">Przez obszar gminy przebiega dział wodny I-rzędu, oddzielający dorzecza Wisły i Odry. Większa (środkowa i północna) część gminy leży w dorzeczu Wisły, która dzieli się na regiony wodne Dolnej Wisły i Środkowej Wisły. Natomiast część południowa </w:t>
      </w:r>
      <w:r w:rsidR="00CA1F02" w:rsidRPr="00D31BC9">
        <w:rPr>
          <w:rFonts w:cs="Arial"/>
          <w:szCs w:val="22"/>
        </w:rPr>
        <w:t>G</w:t>
      </w:r>
      <w:r w:rsidRPr="00D31BC9">
        <w:rPr>
          <w:rFonts w:cs="Arial"/>
          <w:szCs w:val="22"/>
        </w:rPr>
        <w:t xml:space="preserve">miny Dąbrowa Biskupia należy do dorzecza Odry i regionu wodnego Noteci. </w:t>
      </w:r>
      <w:r w:rsidR="00020FA0" w:rsidRPr="00D31BC9">
        <w:rPr>
          <w:rFonts w:cs="Arial"/>
          <w:szCs w:val="22"/>
        </w:rPr>
        <w:t>Na obszarze nie występują wody zaliczane do głównych rzek i jezior. Sieć hydrograficzną w gminie Dąbrowa Biskupia tworzą głównie rowy melioracyjne. Brak jest zbiorników wód powierzchniowych w postaci jezior</w:t>
      </w:r>
      <w:r w:rsidR="00D31BC9">
        <w:rPr>
          <w:rFonts w:cs="Arial"/>
          <w:szCs w:val="22"/>
        </w:rPr>
        <w:t xml:space="preserve"> </w:t>
      </w:r>
      <w:r w:rsidR="00020FA0" w:rsidRPr="00D31BC9">
        <w:rPr>
          <w:rFonts w:cs="Arial"/>
          <w:szCs w:val="22"/>
        </w:rPr>
        <w:t>(występują zarośnięte pozostałości w formie płytkich wytopisk po bryłach martwego lodu, stanowią obszary zabagnione)</w:t>
      </w:r>
      <w:r w:rsidR="00020FA0" w:rsidRPr="00D31BC9">
        <w:rPr>
          <w:rStyle w:val="Odwoanieprzypisudolnego"/>
          <w:rFonts w:cs="Arial"/>
          <w:szCs w:val="22"/>
        </w:rPr>
        <w:t xml:space="preserve"> </w:t>
      </w:r>
      <w:r w:rsidR="00020FA0" w:rsidRPr="00D31BC9">
        <w:rPr>
          <w:rStyle w:val="Odwoanieprzypisudolnego"/>
          <w:rFonts w:cs="Arial"/>
          <w:szCs w:val="22"/>
        </w:rPr>
        <w:footnoteReference w:id="33"/>
      </w:r>
      <w:r w:rsidR="00020FA0" w:rsidRPr="00D31BC9">
        <w:rPr>
          <w:rFonts w:cs="Arial"/>
          <w:szCs w:val="22"/>
        </w:rPr>
        <w:t>.</w:t>
      </w:r>
    </w:p>
    <w:p w14:paraId="6CC82E32" w14:textId="1100B3E7" w:rsidR="00534B2F" w:rsidRPr="00D31BC9" w:rsidRDefault="00534B2F" w:rsidP="00D31BC9">
      <w:pPr>
        <w:pStyle w:val="Nagwek4"/>
        <w:spacing w:before="0" w:after="160"/>
        <w:rPr>
          <w:szCs w:val="22"/>
        </w:rPr>
      </w:pPr>
      <w:bookmarkStart w:id="135" w:name="_Toc206420946"/>
      <w:r w:rsidRPr="00D31BC9">
        <w:rPr>
          <w:szCs w:val="22"/>
        </w:rPr>
        <w:t>5.1.4.2. Jednolite części wód powierzchniowych</w:t>
      </w:r>
      <w:bookmarkEnd w:id="135"/>
    </w:p>
    <w:p w14:paraId="595A57CA" w14:textId="21BBA51F" w:rsidR="00CA1F02" w:rsidRPr="00D31BC9" w:rsidRDefault="00CA1F02" w:rsidP="00D31BC9">
      <w:pPr>
        <w:pStyle w:val="Bezodstpw"/>
        <w:spacing w:before="0" w:after="160"/>
        <w:rPr>
          <w:rFonts w:cs="Arial"/>
          <w:szCs w:val="22"/>
        </w:rPr>
      </w:pPr>
      <w:bookmarkStart w:id="136" w:name="_Hlk205802155"/>
      <w:r w:rsidRPr="00D31BC9">
        <w:rPr>
          <w:rFonts w:cs="Arial"/>
          <w:szCs w:val="22"/>
        </w:rPr>
        <w:t xml:space="preserve">Zgodnie z IIaPGW na terenie </w:t>
      </w:r>
      <w:r w:rsidR="00F53F13" w:rsidRPr="00A3745D">
        <w:rPr>
          <w:rFonts w:cs="Arial"/>
          <w:szCs w:val="22"/>
        </w:rPr>
        <w:t>g</w:t>
      </w:r>
      <w:r w:rsidRPr="003B6A02">
        <w:rPr>
          <w:rFonts w:cs="Arial"/>
          <w:szCs w:val="22"/>
        </w:rPr>
        <w:t>miny</w:t>
      </w:r>
      <w:r w:rsidRPr="00D31BC9">
        <w:rPr>
          <w:rFonts w:cs="Arial"/>
          <w:szCs w:val="22"/>
        </w:rPr>
        <w:t xml:space="preserve"> Dąbrowa Biskupia występują zlewnie następujących JCWP:</w:t>
      </w:r>
    </w:p>
    <w:p w14:paraId="79E6CE73" w14:textId="77777777" w:rsidR="00CA1F02" w:rsidRPr="00CC1889" w:rsidRDefault="00CA1F02" w:rsidP="002E4BA5">
      <w:pPr>
        <w:pStyle w:val="Bezodstpw"/>
        <w:numPr>
          <w:ilvl w:val="0"/>
          <w:numId w:val="23"/>
        </w:numPr>
        <w:spacing w:before="0" w:after="160"/>
        <w:ind w:right="0"/>
        <w:rPr>
          <w:rFonts w:cs="Arial"/>
        </w:rPr>
      </w:pPr>
      <w:r w:rsidRPr="00CC1889">
        <w:rPr>
          <w:rFonts w:cs="Arial"/>
          <w:shd w:val="clear" w:color="auto" w:fill="FFFFFF"/>
        </w:rPr>
        <w:lastRenderedPageBreak/>
        <w:t>RW20001027963 – Tążyna,</w:t>
      </w:r>
    </w:p>
    <w:p w14:paraId="268B0B76" w14:textId="77777777" w:rsidR="00CA1F02" w:rsidRPr="00CC1889" w:rsidRDefault="00CA1F02" w:rsidP="002E4BA5">
      <w:pPr>
        <w:pStyle w:val="Bezodstpw"/>
        <w:numPr>
          <w:ilvl w:val="0"/>
          <w:numId w:val="23"/>
        </w:numPr>
        <w:spacing w:before="0" w:after="160"/>
        <w:ind w:right="0"/>
        <w:rPr>
          <w:rFonts w:cs="Arial"/>
        </w:rPr>
      </w:pPr>
      <w:r w:rsidRPr="00CC1889">
        <w:rPr>
          <w:rFonts w:cs="Arial"/>
          <w:shd w:val="clear" w:color="auto" w:fill="FFFFFF"/>
        </w:rPr>
        <w:t xml:space="preserve">RW2000102796499 – Kanał Parchański, </w:t>
      </w:r>
    </w:p>
    <w:p w14:paraId="3F43871B" w14:textId="77777777" w:rsidR="00CA1F02" w:rsidRPr="00CC1889" w:rsidRDefault="00CA1F02" w:rsidP="002E4BA5">
      <w:pPr>
        <w:pStyle w:val="Bezodstpw"/>
        <w:numPr>
          <w:ilvl w:val="0"/>
          <w:numId w:val="23"/>
        </w:numPr>
        <w:spacing w:before="0" w:after="160"/>
        <w:ind w:right="0"/>
        <w:rPr>
          <w:rFonts w:cs="Arial"/>
        </w:rPr>
      </w:pPr>
      <w:r w:rsidRPr="00CC1889">
        <w:rPr>
          <w:rFonts w:cs="Arial"/>
          <w:shd w:val="clear" w:color="auto" w:fill="FFFFFF"/>
        </w:rPr>
        <w:t xml:space="preserve">RW60001018817899 – Kanał Bachorze, </w:t>
      </w:r>
    </w:p>
    <w:p w14:paraId="1CA2FD76" w14:textId="77777777" w:rsidR="00CA1F02" w:rsidRPr="00CC1889" w:rsidRDefault="00CA1F02" w:rsidP="002E4BA5">
      <w:pPr>
        <w:pStyle w:val="Bezodstpw"/>
        <w:numPr>
          <w:ilvl w:val="0"/>
          <w:numId w:val="23"/>
        </w:numPr>
        <w:spacing w:before="0" w:after="160"/>
        <w:ind w:right="0"/>
        <w:rPr>
          <w:rFonts w:cs="Arial"/>
          <w:shd w:val="clear" w:color="auto" w:fill="FFFFFF"/>
        </w:rPr>
      </w:pPr>
      <w:r w:rsidRPr="00CC1889">
        <w:rPr>
          <w:rFonts w:cs="Arial"/>
          <w:shd w:val="clear" w:color="auto" w:fill="FFFFFF"/>
        </w:rPr>
        <w:t>RW200010278749 – Bachorza,</w:t>
      </w:r>
    </w:p>
    <w:p w14:paraId="33E26BDD" w14:textId="77777777" w:rsidR="00CA1F02" w:rsidRPr="00CC1889" w:rsidRDefault="00CA1F02" w:rsidP="002E4BA5">
      <w:pPr>
        <w:pStyle w:val="Bezodstpw"/>
        <w:numPr>
          <w:ilvl w:val="0"/>
          <w:numId w:val="23"/>
        </w:numPr>
        <w:spacing w:before="0" w:after="160"/>
        <w:ind w:right="0"/>
        <w:rPr>
          <w:rFonts w:cs="Arial"/>
          <w:shd w:val="clear" w:color="auto" w:fill="FFFFFF"/>
        </w:rPr>
      </w:pPr>
      <w:r w:rsidRPr="00CC1889">
        <w:rPr>
          <w:rFonts w:cs="Arial"/>
          <w:shd w:val="clear" w:color="auto" w:fill="FFFFFF"/>
        </w:rPr>
        <w:t>RW200011279699 – Tążyna od Kan. Parchańskiego do ujścia,</w:t>
      </w:r>
    </w:p>
    <w:p w14:paraId="1050C884" w14:textId="77777777" w:rsidR="00CA1F02" w:rsidRPr="00CC1889" w:rsidRDefault="00CA1F02" w:rsidP="002E4BA5">
      <w:pPr>
        <w:pStyle w:val="Bezodstpw"/>
        <w:numPr>
          <w:ilvl w:val="0"/>
          <w:numId w:val="23"/>
        </w:numPr>
        <w:spacing w:before="0" w:after="160"/>
        <w:ind w:right="0"/>
        <w:rPr>
          <w:rFonts w:cs="Arial"/>
          <w:shd w:val="clear" w:color="auto" w:fill="FFFFFF"/>
        </w:rPr>
      </w:pPr>
      <w:r w:rsidRPr="00CC1889">
        <w:rPr>
          <w:rFonts w:cs="Arial"/>
          <w:shd w:val="clear" w:color="auto" w:fill="FFFFFF"/>
        </w:rPr>
        <w:t xml:space="preserve">RW20001129149 – Kanał Zielona Struga od Dopływu w Osieczku do ujścia, </w:t>
      </w:r>
    </w:p>
    <w:p w14:paraId="06293185" w14:textId="77777777" w:rsidR="00CA1F02" w:rsidRDefault="00CA1F02" w:rsidP="002E4BA5">
      <w:pPr>
        <w:pStyle w:val="Bezodstpw"/>
        <w:numPr>
          <w:ilvl w:val="0"/>
          <w:numId w:val="23"/>
        </w:numPr>
        <w:spacing w:before="0" w:after="160"/>
        <w:ind w:right="0"/>
        <w:rPr>
          <w:rFonts w:cs="Arial"/>
          <w:shd w:val="clear" w:color="auto" w:fill="FFFFFF"/>
        </w:rPr>
      </w:pPr>
      <w:r w:rsidRPr="00CC1889">
        <w:rPr>
          <w:rFonts w:cs="Arial"/>
          <w:shd w:val="clear" w:color="auto" w:fill="FFFFFF"/>
        </w:rPr>
        <w:t>RW6000111881999 – Noteć od Kanału Warta-Gopło do Noteci Zachodniej.</w:t>
      </w:r>
    </w:p>
    <w:bookmarkEnd w:id="136"/>
    <w:p w14:paraId="77EC8BA4" w14:textId="77777777" w:rsidR="00CA1F02" w:rsidRPr="00CA1F02" w:rsidRDefault="00CA1F02" w:rsidP="00D31BC9">
      <w:pPr>
        <w:spacing w:before="0" w:after="160"/>
        <w:rPr>
          <w:rFonts w:cs="Arial"/>
          <w:szCs w:val="20"/>
          <w:shd w:val="clear" w:color="auto" w:fill="FFFFFF"/>
          <w:lang w:eastAsia="en-US"/>
        </w:rPr>
      </w:pPr>
      <w:r w:rsidRPr="00CA1F02">
        <w:rPr>
          <w:rFonts w:cs="Arial"/>
          <w:szCs w:val="20"/>
          <w:shd w:val="clear" w:color="auto" w:fill="FFFFFF"/>
          <w:lang w:eastAsia="en-US"/>
        </w:rPr>
        <w:t>Ocenę stanu wód powierzchniowych wykonuje się w odniesieniu do jednolitych części wód (JCWP) na podstawie wyników państwowego monitoringu środowiska. Na ocenę stanu wód składa się ocena stanu ekologicznego (w przypadku silnie zmienionych jednolitych części wód powierzchniowych – ocena potencjału ekologicznego) oraz ocena stanu chemicznego. Stan ekologiczny/potencjał ekologiczny to określenie jakości struktury i funkcjonowania ekosystemu wód powierzchniowych sklasyfikowanej na podstawie wyników badań elementów biologicznych oraz wspierających je wskaźników fizykochemicznych i hydromorfologicznych.</w:t>
      </w:r>
    </w:p>
    <w:p w14:paraId="377D04CA" w14:textId="36BA58B9" w:rsidR="00CA1F02" w:rsidRDefault="00CA1F02" w:rsidP="00D31BC9">
      <w:pPr>
        <w:spacing w:before="0" w:after="160"/>
        <w:rPr>
          <w:rFonts w:cs="Arial"/>
          <w:szCs w:val="20"/>
          <w:shd w:val="clear" w:color="auto" w:fill="FFFFFF"/>
          <w:lang w:eastAsia="en-US"/>
        </w:rPr>
        <w:sectPr w:rsidR="00CA1F02" w:rsidSect="00B61E11">
          <w:pgSz w:w="11906" w:h="16838"/>
          <w:pgMar w:top="1417" w:right="1417" w:bottom="1417" w:left="1417" w:header="708" w:footer="708" w:gutter="0"/>
          <w:cols w:space="708"/>
          <w:docGrid w:linePitch="360"/>
        </w:sectPr>
      </w:pPr>
      <w:r w:rsidRPr="00CA1F02">
        <w:rPr>
          <w:rFonts w:cs="Arial"/>
          <w:szCs w:val="20"/>
          <w:shd w:val="clear" w:color="auto" w:fill="FFFFFF"/>
          <w:lang w:eastAsia="en-US"/>
        </w:rPr>
        <w:t xml:space="preserve">Stan ekologiczny jednolitych części wód powierzchniowych określa się poprzez przypisanie danej części jednej z pięciu klas jakości. Klasa pierwsza oznacza bardzo dobry stan ekologiczny, druga – dobry, natomiast trzecia, czwarta i piąta odpowiadają stanowi umiarkowanemu, słabemu i złemu. W przypadku oceny potencjału ekologicznego klasy pierwsza i druga łącznie stanowią kategorię „dobry i powyżej dobrego”. Ostateczna klasyfikacja danej części wód zależy od wyników oceny poszczególnych elementów biologicznych, przy czym stosuje się zasadę, że końcowa klasa stanu lub potencjału ekologicznego jest równa klasie najniżej ocenionego elementu biologicznego. Podstawę prawną stanowi </w:t>
      </w:r>
      <w:r w:rsidR="000C18C3">
        <w:rPr>
          <w:rFonts w:cs="Arial"/>
          <w:szCs w:val="20"/>
          <w:shd w:val="clear" w:color="auto" w:fill="FFFFFF"/>
          <w:lang w:eastAsia="en-US"/>
        </w:rPr>
        <w:t>r</w:t>
      </w:r>
      <w:r w:rsidRPr="00CA1F02">
        <w:rPr>
          <w:rFonts w:cs="Arial"/>
          <w:szCs w:val="20"/>
          <w:shd w:val="clear" w:color="auto" w:fill="FFFFFF"/>
          <w:lang w:eastAsia="en-US"/>
        </w:rPr>
        <w:t>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w:t>
      </w:r>
      <w:r>
        <w:rPr>
          <w:rStyle w:val="Odwoanieprzypisudolnego"/>
          <w:rFonts w:cs="Arial"/>
          <w:szCs w:val="20"/>
          <w:shd w:val="clear" w:color="auto" w:fill="FFFFFF"/>
          <w:lang w:eastAsia="en-US"/>
        </w:rPr>
        <w:footnoteReference w:id="34"/>
      </w:r>
      <w:r w:rsidRPr="00CA1F02">
        <w:rPr>
          <w:rFonts w:cs="Arial"/>
          <w:szCs w:val="20"/>
          <w:shd w:val="clear" w:color="auto" w:fill="FFFFFF"/>
          <w:lang w:eastAsia="en-US"/>
        </w:rPr>
        <w:t>.</w:t>
      </w:r>
    </w:p>
    <w:p w14:paraId="636017E0" w14:textId="172CB249" w:rsidR="00D61F0D" w:rsidRPr="00376364" w:rsidRDefault="00376364" w:rsidP="00376364">
      <w:pPr>
        <w:pStyle w:val="Legenda"/>
        <w:rPr>
          <w:color w:val="000000" w:themeColor="text1"/>
        </w:rPr>
      </w:pPr>
      <w:bookmarkStart w:id="137" w:name="_Toc206420761"/>
      <w:r w:rsidRPr="00376364">
        <w:rPr>
          <w:color w:val="000000" w:themeColor="text1"/>
        </w:rPr>
        <w:lastRenderedPageBreak/>
        <w:t xml:space="preserve">Tabela </w:t>
      </w:r>
      <w:r w:rsidRPr="00376364">
        <w:rPr>
          <w:color w:val="000000" w:themeColor="text1"/>
        </w:rPr>
        <w:fldChar w:fldCharType="begin"/>
      </w:r>
      <w:r w:rsidRPr="00376364">
        <w:rPr>
          <w:color w:val="000000" w:themeColor="text1"/>
        </w:rPr>
        <w:instrText xml:space="preserve"> SEQ Tabela \* ARABIC </w:instrText>
      </w:r>
      <w:r w:rsidRPr="00376364">
        <w:rPr>
          <w:color w:val="000000" w:themeColor="text1"/>
        </w:rPr>
        <w:fldChar w:fldCharType="separate"/>
      </w:r>
      <w:r w:rsidR="000C4136">
        <w:rPr>
          <w:noProof/>
          <w:color w:val="000000" w:themeColor="text1"/>
        </w:rPr>
        <w:t>18</w:t>
      </w:r>
      <w:r w:rsidRPr="00376364">
        <w:rPr>
          <w:color w:val="000000" w:themeColor="text1"/>
        </w:rPr>
        <w:fldChar w:fldCharType="end"/>
      </w:r>
      <w:r w:rsidRPr="00376364">
        <w:rPr>
          <w:color w:val="000000" w:themeColor="text1"/>
        </w:rPr>
        <w:t xml:space="preserve">. Wyniki oceny badanych w ostatnich latach jednolitych części wód powierzchniowych, których zlewnie położone są </w:t>
      </w:r>
      <w:r w:rsidRPr="00376364">
        <w:rPr>
          <w:color w:val="000000" w:themeColor="text1"/>
        </w:rPr>
        <w:br/>
        <w:t xml:space="preserve">na terenie </w:t>
      </w:r>
      <w:r w:rsidR="002B72BE">
        <w:rPr>
          <w:color w:val="000000" w:themeColor="text1"/>
        </w:rPr>
        <w:t>g</w:t>
      </w:r>
      <w:r w:rsidRPr="00376364">
        <w:rPr>
          <w:color w:val="000000" w:themeColor="text1"/>
        </w:rPr>
        <w:t>miny Dąbrowa Biskupia</w:t>
      </w:r>
      <w:bookmarkEnd w:id="137"/>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648"/>
        <w:gridCol w:w="1196"/>
        <w:gridCol w:w="1417"/>
        <w:gridCol w:w="2158"/>
        <w:gridCol w:w="1856"/>
        <w:gridCol w:w="1861"/>
        <w:gridCol w:w="1537"/>
        <w:gridCol w:w="1286"/>
        <w:gridCol w:w="1015"/>
      </w:tblGrid>
      <w:tr w:rsidR="00376364" w:rsidRPr="00D31BC9" w14:paraId="0D027D89" w14:textId="77777777" w:rsidTr="00376364">
        <w:trPr>
          <w:trHeight w:val="216"/>
          <w:tblHeader/>
          <w:jc w:val="center"/>
        </w:trPr>
        <w:tc>
          <w:tcPr>
            <w:tcW w:w="590" w:type="pct"/>
            <w:vMerge w:val="restart"/>
            <w:shd w:val="clear" w:color="auto" w:fill="BFBFBF"/>
            <w:vAlign w:val="center"/>
          </w:tcPr>
          <w:p w14:paraId="7057A892" w14:textId="77777777" w:rsidR="00376364" w:rsidRPr="00D31BC9" w:rsidRDefault="00376364" w:rsidP="001937A9">
            <w:pPr>
              <w:spacing w:before="60" w:after="60" w:line="240" w:lineRule="auto"/>
              <w:jc w:val="center"/>
              <w:rPr>
                <w:rFonts w:cs="Arial"/>
                <w:b/>
                <w:sz w:val="16"/>
                <w:szCs w:val="16"/>
              </w:rPr>
            </w:pPr>
            <w:bookmarkStart w:id="138" w:name="_Hlk205291548"/>
            <w:r w:rsidRPr="00D31BC9">
              <w:rPr>
                <w:rFonts w:cs="Arial"/>
                <w:b/>
                <w:sz w:val="16"/>
                <w:szCs w:val="16"/>
              </w:rPr>
              <w:t>Nazwa ocenianej JCWP</w:t>
            </w:r>
          </w:p>
        </w:tc>
        <w:tc>
          <w:tcPr>
            <w:tcW w:w="428" w:type="pct"/>
            <w:vMerge w:val="restart"/>
            <w:shd w:val="clear" w:color="auto" w:fill="BFBFBF"/>
            <w:vAlign w:val="center"/>
          </w:tcPr>
          <w:p w14:paraId="6DEAD8D4"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Kod JCWP</w:t>
            </w:r>
          </w:p>
        </w:tc>
        <w:tc>
          <w:tcPr>
            <w:tcW w:w="2609" w:type="pct"/>
            <w:gridSpan w:val="4"/>
            <w:shd w:val="clear" w:color="auto" w:fill="BFBFBF"/>
            <w:vAlign w:val="center"/>
          </w:tcPr>
          <w:p w14:paraId="658D3D84"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Klasyfikacja wskaźników i elementów jakości wód</w:t>
            </w:r>
          </w:p>
        </w:tc>
        <w:tc>
          <w:tcPr>
            <w:tcW w:w="550" w:type="pct"/>
            <w:vMerge w:val="restart"/>
            <w:shd w:val="clear" w:color="auto" w:fill="BFBFBF"/>
            <w:vAlign w:val="center"/>
          </w:tcPr>
          <w:p w14:paraId="767DDE92"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STAN / POTENCJAŁ EKOLOGICZNY</w:t>
            </w:r>
          </w:p>
          <w:p w14:paraId="55D07D46"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c>
          <w:tcPr>
            <w:tcW w:w="460" w:type="pct"/>
            <w:vMerge w:val="restart"/>
            <w:shd w:val="clear" w:color="auto" w:fill="BFBFBF"/>
            <w:vAlign w:val="center"/>
          </w:tcPr>
          <w:p w14:paraId="3A62D88C"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STAN CHEMICZNY</w:t>
            </w:r>
          </w:p>
          <w:p w14:paraId="7D1A3ED5"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c>
          <w:tcPr>
            <w:tcW w:w="363" w:type="pct"/>
            <w:vMerge w:val="restart"/>
            <w:shd w:val="clear" w:color="auto" w:fill="BFBFBF"/>
            <w:vAlign w:val="center"/>
          </w:tcPr>
          <w:p w14:paraId="72E9789F"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OCENA STANU JCWP</w:t>
            </w:r>
          </w:p>
          <w:p w14:paraId="01C566B9"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r>
      <w:tr w:rsidR="00376364" w:rsidRPr="00D31BC9" w14:paraId="5BEB9FD2" w14:textId="77777777" w:rsidTr="00376364">
        <w:trPr>
          <w:trHeight w:val="1051"/>
          <w:tblHeader/>
          <w:jc w:val="center"/>
        </w:trPr>
        <w:tc>
          <w:tcPr>
            <w:tcW w:w="590" w:type="pct"/>
            <w:vMerge/>
            <w:vAlign w:val="center"/>
          </w:tcPr>
          <w:p w14:paraId="33969856" w14:textId="77777777" w:rsidR="00376364" w:rsidRPr="00D31BC9" w:rsidRDefault="00376364" w:rsidP="001937A9">
            <w:pPr>
              <w:spacing w:before="60" w:after="60" w:line="240" w:lineRule="auto"/>
              <w:jc w:val="center"/>
              <w:rPr>
                <w:rFonts w:cs="Arial"/>
                <w:b/>
                <w:sz w:val="16"/>
                <w:szCs w:val="16"/>
              </w:rPr>
            </w:pPr>
          </w:p>
        </w:tc>
        <w:tc>
          <w:tcPr>
            <w:tcW w:w="428" w:type="pct"/>
            <w:vMerge/>
            <w:vAlign w:val="center"/>
          </w:tcPr>
          <w:p w14:paraId="335EE21E" w14:textId="77777777" w:rsidR="00376364" w:rsidRPr="00D31BC9" w:rsidRDefault="00376364" w:rsidP="001937A9">
            <w:pPr>
              <w:spacing w:before="60" w:after="60" w:line="240" w:lineRule="auto"/>
              <w:jc w:val="center"/>
              <w:rPr>
                <w:rFonts w:cs="Arial"/>
                <w:b/>
                <w:sz w:val="16"/>
                <w:szCs w:val="16"/>
              </w:rPr>
            </w:pPr>
          </w:p>
        </w:tc>
        <w:tc>
          <w:tcPr>
            <w:tcW w:w="507" w:type="pct"/>
            <w:shd w:val="clear" w:color="auto" w:fill="BFBFBF"/>
            <w:vAlign w:val="center"/>
          </w:tcPr>
          <w:p w14:paraId="5A155D0B"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Klasa elementów biologicznych</w:t>
            </w:r>
          </w:p>
          <w:p w14:paraId="009F63C7"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c>
          <w:tcPr>
            <w:tcW w:w="772" w:type="pct"/>
            <w:shd w:val="clear" w:color="auto" w:fill="BFBFBF"/>
            <w:vAlign w:val="center"/>
          </w:tcPr>
          <w:p w14:paraId="7DC36CF5"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Klasa elementów hydromorfologicznych</w:t>
            </w:r>
          </w:p>
          <w:p w14:paraId="4D37DE87"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c>
          <w:tcPr>
            <w:tcW w:w="664" w:type="pct"/>
            <w:shd w:val="clear" w:color="auto" w:fill="BFBFBF"/>
            <w:vAlign w:val="center"/>
          </w:tcPr>
          <w:p w14:paraId="7360B93B"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Klasa elementów fizykochemicznych (grupy 3.1-3.5)</w:t>
            </w:r>
          </w:p>
          <w:p w14:paraId="60AF049E"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c>
          <w:tcPr>
            <w:tcW w:w="666" w:type="pct"/>
            <w:shd w:val="clear" w:color="auto" w:fill="BFBFBF"/>
            <w:vAlign w:val="center"/>
          </w:tcPr>
          <w:p w14:paraId="355108BA"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Klasa elementów fizykochemicznych – specyficzne zanieczyszczenia syntetyczne i niesyntetyczne (3.6)</w:t>
            </w:r>
          </w:p>
          <w:p w14:paraId="00C88D8F"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(Rok ostatnich badań)</w:t>
            </w:r>
          </w:p>
        </w:tc>
        <w:tc>
          <w:tcPr>
            <w:tcW w:w="550" w:type="pct"/>
            <w:vMerge/>
            <w:vAlign w:val="center"/>
          </w:tcPr>
          <w:p w14:paraId="28EB4D17" w14:textId="77777777" w:rsidR="00376364" w:rsidRPr="00D31BC9" w:rsidRDefault="00376364" w:rsidP="001937A9">
            <w:pPr>
              <w:spacing w:before="60" w:after="60" w:line="240" w:lineRule="auto"/>
              <w:jc w:val="center"/>
              <w:rPr>
                <w:rFonts w:cs="Arial"/>
                <w:b/>
                <w:sz w:val="16"/>
                <w:szCs w:val="16"/>
              </w:rPr>
            </w:pPr>
          </w:p>
        </w:tc>
        <w:tc>
          <w:tcPr>
            <w:tcW w:w="460" w:type="pct"/>
            <w:vMerge/>
            <w:vAlign w:val="center"/>
          </w:tcPr>
          <w:p w14:paraId="65F9304A" w14:textId="77777777" w:rsidR="00376364" w:rsidRPr="00D31BC9" w:rsidRDefault="00376364" w:rsidP="001937A9">
            <w:pPr>
              <w:spacing w:before="60" w:after="60" w:line="240" w:lineRule="auto"/>
              <w:jc w:val="center"/>
              <w:rPr>
                <w:rFonts w:cs="Arial"/>
                <w:b/>
                <w:sz w:val="16"/>
                <w:szCs w:val="16"/>
              </w:rPr>
            </w:pPr>
          </w:p>
        </w:tc>
        <w:tc>
          <w:tcPr>
            <w:tcW w:w="363" w:type="pct"/>
            <w:vMerge/>
            <w:vAlign w:val="center"/>
          </w:tcPr>
          <w:p w14:paraId="23BE706C" w14:textId="77777777" w:rsidR="00376364" w:rsidRPr="00D31BC9" w:rsidRDefault="00376364" w:rsidP="001937A9">
            <w:pPr>
              <w:spacing w:before="60" w:after="60" w:line="240" w:lineRule="auto"/>
              <w:jc w:val="center"/>
              <w:rPr>
                <w:rFonts w:cs="Arial"/>
                <w:b/>
                <w:sz w:val="16"/>
                <w:szCs w:val="16"/>
              </w:rPr>
            </w:pPr>
          </w:p>
        </w:tc>
      </w:tr>
      <w:tr w:rsidR="00376364" w:rsidRPr="00D31BC9" w14:paraId="1CF57B74" w14:textId="77777777" w:rsidTr="00376364">
        <w:trPr>
          <w:trHeight w:val="1770"/>
          <w:jc w:val="center"/>
        </w:trPr>
        <w:tc>
          <w:tcPr>
            <w:tcW w:w="590" w:type="pct"/>
            <w:shd w:val="clear" w:color="auto" w:fill="D9D9D9"/>
            <w:vAlign w:val="center"/>
          </w:tcPr>
          <w:p w14:paraId="795F2B27"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Tążyna</w:t>
            </w:r>
          </w:p>
        </w:tc>
        <w:tc>
          <w:tcPr>
            <w:tcW w:w="428" w:type="pct"/>
            <w:shd w:val="clear" w:color="auto" w:fill="D9D9D9"/>
            <w:textDirection w:val="tbRl"/>
            <w:vAlign w:val="center"/>
          </w:tcPr>
          <w:p w14:paraId="53077EA3"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RW20001027963</w:t>
            </w:r>
          </w:p>
        </w:tc>
        <w:tc>
          <w:tcPr>
            <w:tcW w:w="507" w:type="pct"/>
            <w:shd w:val="clear" w:color="auto" w:fill="FF0000"/>
            <w:vAlign w:val="center"/>
          </w:tcPr>
          <w:p w14:paraId="61921CA3"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5 </w:t>
            </w:r>
            <w:r w:rsidRPr="00D31BC9">
              <w:rPr>
                <w:rFonts w:cs="Arial"/>
                <w:sz w:val="16"/>
                <w:szCs w:val="16"/>
              </w:rPr>
              <w:br/>
              <w:t>(2023)</w:t>
            </w:r>
          </w:p>
        </w:tc>
        <w:tc>
          <w:tcPr>
            <w:tcW w:w="772" w:type="pct"/>
            <w:shd w:val="clear" w:color="auto" w:fill="FFFFFF" w:themeFill="background1"/>
            <w:vAlign w:val="center"/>
          </w:tcPr>
          <w:p w14:paraId="3D6188DC" w14:textId="595BB976"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664" w:type="pct"/>
            <w:shd w:val="clear" w:color="auto" w:fill="FFFF00"/>
            <w:vAlign w:val="center"/>
          </w:tcPr>
          <w:p w14:paraId="61CC2C1F"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(2023)</w:t>
            </w:r>
          </w:p>
        </w:tc>
        <w:tc>
          <w:tcPr>
            <w:tcW w:w="666" w:type="pct"/>
            <w:shd w:val="clear" w:color="auto" w:fill="FFFFFF" w:themeFill="background1"/>
            <w:vAlign w:val="center"/>
          </w:tcPr>
          <w:p w14:paraId="70C5970C" w14:textId="5ACD1766"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 </w:t>
            </w:r>
          </w:p>
        </w:tc>
        <w:tc>
          <w:tcPr>
            <w:tcW w:w="550" w:type="pct"/>
            <w:shd w:val="clear" w:color="auto" w:fill="FFFFFF" w:themeFill="background1"/>
            <w:vAlign w:val="center"/>
          </w:tcPr>
          <w:p w14:paraId="674095E0"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460" w:type="pct"/>
            <w:shd w:val="clear" w:color="auto" w:fill="FFFFFF" w:themeFill="background1"/>
            <w:vAlign w:val="center"/>
          </w:tcPr>
          <w:p w14:paraId="33C2AF95"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 </w:t>
            </w:r>
          </w:p>
        </w:tc>
        <w:tc>
          <w:tcPr>
            <w:tcW w:w="363" w:type="pct"/>
            <w:shd w:val="clear" w:color="auto" w:fill="FFFFFF" w:themeFill="background1"/>
            <w:vAlign w:val="center"/>
          </w:tcPr>
          <w:p w14:paraId="4ED6AE9C"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r>
      <w:tr w:rsidR="00376364" w:rsidRPr="00D31BC9" w14:paraId="76BE5D8F" w14:textId="77777777" w:rsidTr="00376364">
        <w:trPr>
          <w:trHeight w:val="1694"/>
          <w:jc w:val="center"/>
        </w:trPr>
        <w:tc>
          <w:tcPr>
            <w:tcW w:w="590" w:type="pct"/>
            <w:shd w:val="clear" w:color="auto" w:fill="D9D9D9"/>
            <w:vAlign w:val="center"/>
          </w:tcPr>
          <w:p w14:paraId="108DD062"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Kanał Parchański</w:t>
            </w:r>
          </w:p>
        </w:tc>
        <w:tc>
          <w:tcPr>
            <w:tcW w:w="428" w:type="pct"/>
            <w:shd w:val="clear" w:color="auto" w:fill="D9D9D9"/>
            <w:textDirection w:val="tbRl"/>
            <w:vAlign w:val="center"/>
          </w:tcPr>
          <w:p w14:paraId="2B7FFEC5"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RW2000102796499</w:t>
            </w:r>
          </w:p>
        </w:tc>
        <w:tc>
          <w:tcPr>
            <w:tcW w:w="507" w:type="pct"/>
            <w:shd w:val="clear" w:color="auto" w:fill="ED7D31" w:themeFill="accent2"/>
            <w:vAlign w:val="center"/>
          </w:tcPr>
          <w:p w14:paraId="685D83C3"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4 </w:t>
            </w:r>
            <w:r w:rsidRPr="00D31BC9">
              <w:rPr>
                <w:rFonts w:cs="Arial"/>
                <w:sz w:val="16"/>
                <w:szCs w:val="16"/>
              </w:rPr>
              <w:br/>
              <w:t>(2024)</w:t>
            </w:r>
          </w:p>
        </w:tc>
        <w:tc>
          <w:tcPr>
            <w:tcW w:w="772" w:type="pct"/>
            <w:shd w:val="clear" w:color="auto" w:fill="FFFF00"/>
            <w:vAlign w:val="center"/>
          </w:tcPr>
          <w:p w14:paraId="6694B285"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3</w:t>
            </w:r>
            <w:r w:rsidRPr="00D31BC9">
              <w:rPr>
                <w:rFonts w:cs="Arial"/>
                <w:sz w:val="16"/>
                <w:szCs w:val="16"/>
              </w:rPr>
              <w:br/>
              <w:t>(2023)</w:t>
            </w:r>
          </w:p>
        </w:tc>
        <w:tc>
          <w:tcPr>
            <w:tcW w:w="664" w:type="pct"/>
            <w:shd w:val="clear" w:color="auto" w:fill="FFFF00"/>
            <w:vAlign w:val="center"/>
          </w:tcPr>
          <w:p w14:paraId="71917A9F"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(2023)</w:t>
            </w:r>
          </w:p>
        </w:tc>
        <w:tc>
          <w:tcPr>
            <w:tcW w:w="666" w:type="pct"/>
            <w:shd w:val="clear" w:color="auto" w:fill="FFFFFF" w:themeFill="background1"/>
            <w:vAlign w:val="center"/>
          </w:tcPr>
          <w:p w14:paraId="751A0B96" w14:textId="0141772D"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 </w:t>
            </w:r>
          </w:p>
        </w:tc>
        <w:tc>
          <w:tcPr>
            <w:tcW w:w="550" w:type="pct"/>
            <w:shd w:val="clear" w:color="auto" w:fill="FFFFFF" w:themeFill="background1"/>
            <w:vAlign w:val="center"/>
          </w:tcPr>
          <w:p w14:paraId="033B7401"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460" w:type="pct"/>
            <w:shd w:val="clear" w:color="auto" w:fill="FFFFFF" w:themeFill="background1"/>
            <w:vAlign w:val="center"/>
          </w:tcPr>
          <w:p w14:paraId="1ADDFD3E"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363" w:type="pct"/>
            <w:shd w:val="clear" w:color="auto" w:fill="FFFFFF" w:themeFill="background1"/>
            <w:vAlign w:val="center"/>
          </w:tcPr>
          <w:p w14:paraId="5148F3D0" w14:textId="77777777" w:rsidR="00376364" w:rsidRPr="00D31BC9" w:rsidRDefault="00376364" w:rsidP="001937A9">
            <w:pPr>
              <w:spacing w:before="60" w:after="60" w:line="240" w:lineRule="auto"/>
              <w:jc w:val="center"/>
              <w:rPr>
                <w:rFonts w:cs="Arial"/>
                <w:b/>
                <w:sz w:val="16"/>
                <w:szCs w:val="16"/>
              </w:rPr>
            </w:pPr>
            <w:r w:rsidRPr="00D31BC9">
              <w:rPr>
                <w:rFonts w:cs="Arial"/>
                <w:sz w:val="16"/>
                <w:szCs w:val="16"/>
              </w:rPr>
              <w:t>-</w:t>
            </w:r>
          </w:p>
        </w:tc>
      </w:tr>
      <w:tr w:rsidR="00376364" w:rsidRPr="00D31BC9" w14:paraId="5B6A8666" w14:textId="77777777" w:rsidTr="00376364">
        <w:trPr>
          <w:trHeight w:val="1901"/>
          <w:jc w:val="center"/>
        </w:trPr>
        <w:tc>
          <w:tcPr>
            <w:tcW w:w="590" w:type="pct"/>
            <w:shd w:val="clear" w:color="auto" w:fill="D9D9D9"/>
            <w:vAlign w:val="center"/>
          </w:tcPr>
          <w:p w14:paraId="00181F7A"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Kanał Bachorze</w:t>
            </w:r>
          </w:p>
        </w:tc>
        <w:tc>
          <w:tcPr>
            <w:tcW w:w="428" w:type="pct"/>
            <w:shd w:val="clear" w:color="auto" w:fill="D9D9D9"/>
            <w:textDirection w:val="tbRl"/>
            <w:vAlign w:val="center"/>
          </w:tcPr>
          <w:p w14:paraId="387C4DC8"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RW60001018817899</w:t>
            </w:r>
          </w:p>
        </w:tc>
        <w:tc>
          <w:tcPr>
            <w:tcW w:w="507" w:type="pct"/>
            <w:shd w:val="clear" w:color="auto" w:fill="ED7D31" w:themeFill="accent2"/>
            <w:vAlign w:val="center"/>
          </w:tcPr>
          <w:p w14:paraId="13C0CFEC"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4 </w:t>
            </w:r>
            <w:r w:rsidRPr="00D31BC9">
              <w:rPr>
                <w:rFonts w:cs="Arial"/>
                <w:sz w:val="16"/>
                <w:szCs w:val="16"/>
              </w:rPr>
              <w:br/>
              <w:t>(2024)</w:t>
            </w:r>
          </w:p>
        </w:tc>
        <w:tc>
          <w:tcPr>
            <w:tcW w:w="772" w:type="pct"/>
            <w:shd w:val="clear" w:color="auto" w:fill="FFFF00"/>
            <w:vAlign w:val="center"/>
          </w:tcPr>
          <w:p w14:paraId="66F53ED0"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(2024)</w:t>
            </w:r>
          </w:p>
        </w:tc>
        <w:tc>
          <w:tcPr>
            <w:tcW w:w="664" w:type="pct"/>
            <w:shd w:val="clear" w:color="auto" w:fill="FFFF00"/>
            <w:vAlign w:val="center"/>
          </w:tcPr>
          <w:p w14:paraId="6977A699"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(2024)</w:t>
            </w:r>
          </w:p>
        </w:tc>
        <w:tc>
          <w:tcPr>
            <w:tcW w:w="666" w:type="pct"/>
            <w:shd w:val="clear" w:color="auto" w:fill="FFFF00"/>
            <w:vAlign w:val="center"/>
          </w:tcPr>
          <w:p w14:paraId="2E3F3125"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(2024)</w:t>
            </w:r>
          </w:p>
        </w:tc>
        <w:tc>
          <w:tcPr>
            <w:tcW w:w="550" w:type="pct"/>
            <w:shd w:val="clear" w:color="auto" w:fill="FFFFFF" w:themeFill="background1"/>
            <w:vAlign w:val="center"/>
          </w:tcPr>
          <w:p w14:paraId="494D320E"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460" w:type="pct"/>
            <w:shd w:val="clear" w:color="auto" w:fill="FFFFFF" w:themeFill="background1"/>
            <w:vAlign w:val="center"/>
          </w:tcPr>
          <w:p w14:paraId="31862638"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363" w:type="pct"/>
            <w:shd w:val="clear" w:color="auto" w:fill="FFFFFF" w:themeFill="background1"/>
            <w:vAlign w:val="center"/>
          </w:tcPr>
          <w:p w14:paraId="0274F1BD"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r>
      <w:tr w:rsidR="00376364" w:rsidRPr="00D31BC9" w14:paraId="161A5616" w14:textId="77777777" w:rsidTr="00376364">
        <w:trPr>
          <w:trHeight w:val="1618"/>
          <w:jc w:val="center"/>
        </w:trPr>
        <w:tc>
          <w:tcPr>
            <w:tcW w:w="590" w:type="pct"/>
            <w:shd w:val="clear" w:color="auto" w:fill="D9D9D9"/>
            <w:vAlign w:val="center"/>
          </w:tcPr>
          <w:p w14:paraId="20B2CD60"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lastRenderedPageBreak/>
              <w:t>Bachorza</w:t>
            </w:r>
          </w:p>
        </w:tc>
        <w:tc>
          <w:tcPr>
            <w:tcW w:w="428" w:type="pct"/>
            <w:shd w:val="clear" w:color="auto" w:fill="D9D9D9"/>
            <w:textDirection w:val="tbRl"/>
            <w:vAlign w:val="center"/>
          </w:tcPr>
          <w:p w14:paraId="067DAFF3"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RW200010278749</w:t>
            </w:r>
          </w:p>
        </w:tc>
        <w:tc>
          <w:tcPr>
            <w:tcW w:w="507" w:type="pct"/>
            <w:shd w:val="clear" w:color="auto" w:fill="92D050"/>
            <w:vAlign w:val="center"/>
          </w:tcPr>
          <w:p w14:paraId="1ED3A91D"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2 </w:t>
            </w:r>
            <w:r w:rsidRPr="00D31BC9">
              <w:rPr>
                <w:rFonts w:cs="Arial"/>
                <w:sz w:val="16"/>
                <w:szCs w:val="16"/>
              </w:rPr>
              <w:br/>
              <w:t>(2024)</w:t>
            </w:r>
          </w:p>
        </w:tc>
        <w:tc>
          <w:tcPr>
            <w:tcW w:w="772" w:type="pct"/>
            <w:shd w:val="clear" w:color="auto" w:fill="C45911" w:themeFill="accent2" w:themeFillShade="BF"/>
            <w:vAlign w:val="center"/>
          </w:tcPr>
          <w:p w14:paraId="390B7AFA"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4</w:t>
            </w:r>
            <w:r w:rsidRPr="00D31BC9">
              <w:rPr>
                <w:rFonts w:cs="Arial"/>
                <w:sz w:val="16"/>
                <w:szCs w:val="16"/>
              </w:rPr>
              <w:br/>
              <w:t>(2022)</w:t>
            </w:r>
          </w:p>
        </w:tc>
        <w:tc>
          <w:tcPr>
            <w:tcW w:w="664" w:type="pct"/>
            <w:shd w:val="clear" w:color="auto" w:fill="FFFF00"/>
            <w:vAlign w:val="center"/>
          </w:tcPr>
          <w:p w14:paraId="0879A091"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(2022)</w:t>
            </w:r>
          </w:p>
        </w:tc>
        <w:tc>
          <w:tcPr>
            <w:tcW w:w="666" w:type="pct"/>
            <w:shd w:val="clear" w:color="auto" w:fill="FFFFFF" w:themeFill="background1"/>
            <w:vAlign w:val="center"/>
          </w:tcPr>
          <w:p w14:paraId="3D1182B0" w14:textId="6D1EB984"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 </w:t>
            </w:r>
          </w:p>
        </w:tc>
        <w:tc>
          <w:tcPr>
            <w:tcW w:w="550" w:type="pct"/>
            <w:shd w:val="clear" w:color="auto" w:fill="FFFFFF" w:themeFill="background1"/>
            <w:vAlign w:val="center"/>
          </w:tcPr>
          <w:p w14:paraId="63CF73A0"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460" w:type="pct"/>
            <w:shd w:val="clear" w:color="auto" w:fill="FFFFFF" w:themeFill="background1"/>
            <w:vAlign w:val="center"/>
          </w:tcPr>
          <w:p w14:paraId="2893AB3A"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363" w:type="pct"/>
            <w:shd w:val="clear" w:color="auto" w:fill="FFFFFF" w:themeFill="background1"/>
            <w:vAlign w:val="center"/>
          </w:tcPr>
          <w:p w14:paraId="441C8B57"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r>
      <w:tr w:rsidR="00376364" w:rsidRPr="00D31BC9" w14:paraId="14C5EDA0" w14:textId="77777777" w:rsidTr="00376364">
        <w:trPr>
          <w:trHeight w:val="1618"/>
          <w:jc w:val="center"/>
        </w:trPr>
        <w:tc>
          <w:tcPr>
            <w:tcW w:w="590" w:type="pct"/>
            <w:shd w:val="clear" w:color="auto" w:fill="D9D9D9"/>
            <w:vAlign w:val="center"/>
          </w:tcPr>
          <w:p w14:paraId="0B65366E"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Tążyna od Kan. Parchańskiego do ujścia</w:t>
            </w:r>
          </w:p>
        </w:tc>
        <w:tc>
          <w:tcPr>
            <w:tcW w:w="428" w:type="pct"/>
            <w:shd w:val="clear" w:color="auto" w:fill="D9D9D9"/>
            <w:textDirection w:val="tbRl"/>
            <w:vAlign w:val="center"/>
          </w:tcPr>
          <w:p w14:paraId="44E5C26C"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RW200011279699</w:t>
            </w:r>
          </w:p>
        </w:tc>
        <w:tc>
          <w:tcPr>
            <w:tcW w:w="507" w:type="pct"/>
            <w:shd w:val="clear" w:color="auto" w:fill="FFFF00"/>
            <w:vAlign w:val="center"/>
          </w:tcPr>
          <w:p w14:paraId="3D60865F"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3</w:t>
            </w:r>
            <w:r w:rsidRPr="00D31BC9">
              <w:rPr>
                <w:rFonts w:cs="Arial"/>
                <w:sz w:val="16"/>
                <w:szCs w:val="16"/>
              </w:rPr>
              <w:br/>
              <w:t>(2023)</w:t>
            </w:r>
          </w:p>
        </w:tc>
        <w:tc>
          <w:tcPr>
            <w:tcW w:w="772" w:type="pct"/>
            <w:shd w:val="clear" w:color="auto" w:fill="FFFFFF" w:themeFill="background1"/>
            <w:vAlign w:val="center"/>
          </w:tcPr>
          <w:p w14:paraId="3B0FBBE2" w14:textId="32074B41"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 </w:t>
            </w:r>
          </w:p>
        </w:tc>
        <w:tc>
          <w:tcPr>
            <w:tcW w:w="664" w:type="pct"/>
            <w:shd w:val="clear" w:color="auto" w:fill="FFFF00"/>
            <w:vAlign w:val="center"/>
          </w:tcPr>
          <w:p w14:paraId="65A7B0FB"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(2023)</w:t>
            </w:r>
          </w:p>
        </w:tc>
        <w:tc>
          <w:tcPr>
            <w:tcW w:w="666" w:type="pct"/>
            <w:shd w:val="clear" w:color="auto" w:fill="FFFFFF" w:themeFill="background1"/>
            <w:vAlign w:val="center"/>
          </w:tcPr>
          <w:p w14:paraId="6D3D6BE4" w14:textId="694F2EE9"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550" w:type="pct"/>
            <w:shd w:val="clear" w:color="auto" w:fill="FFFFFF" w:themeFill="background1"/>
            <w:vAlign w:val="center"/>
          </w:tcPr>
          <w:p w14:paraId="6860FA71"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460" w:type="pct"/>
            <w:shd w:val="clear" w:color="auto" w:fill="FFFFFF" w:themeFill="background1"/>
            <w:vAlign w:val="center"/>
          </w:tcPr>
          <w:p w14:paraId="6B74C18D"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363" w:type="pct"/>
            <w:shd w:val="clear" w:color="auto" w:fill="FFFFFF" w:themeFill="background1"/>
            <w:vAlign w:val="center"/>
          </w:tcPr>
          <w:p w14:paraId="79322BC4" w14:textId="77777777" w:rsidR="00376364" w:rsidRPr="00D31BC9" w:rsidRDefault="00376364" w:rsidP="001937A9">
            <w:pPr>
              <w:spacing w:before="60" w:after="60" w:line="240" w:lineRule="auto"/>
              <w:jc w:val="center"/>
              <w:rPr>
                <w:rFonts w:cs="Arial"/>
                <w:b/>
                <w:sz w:val="16"/>
                <w:szCs w:val="16"/>
              </w:rPr>
            </w:pPr>
            <w:r w:rsidRPr="00D31BC9">
              <w:rPr>
                <w:rFonts w:cs="Arial"/>
                <w:sz w:val="16"/>
                <w:szCs w:val="16"/>
              </w:rPr>
              <w:t>-</w:t>
            </w:r>
          </w:p>
        </w:tc>
      </w:tr>
      <w:tr w:rsidR="00376364" w:rsidRPr="00D31BC9" w14:paraId="159BE700" w14:textId="77777777" w:rsidTr="00376364">
        <w:trPr>
          <w:trHeight w:val="1618"/>
          <w:jc w:val="center"/>
        </w:trPr>
        <w:tc>
          <w:tcPr>
            <w:tcW w:w="590" w:type="pct"/>
            <w:shd w:val="clear" w:color="auto" w:fill="D9D9D9"/>
            <w:vAlign w:val="center"/>
          </w:tcPr>
          <w:p w14:paraId="0839CA80"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Kanał Zielona Struga od Dopływu w Osieczku do ujścia</w:t>
            </w:r>
          </w:p>
        </w:tc>
        <w:tc>
          <w:tcPr>
            <w:tcW w:w="428" w:type="pct"/>
            <w:shd w:val="clear" w:color="auto" w:fill="D9D9D9"/>
            <w:textDirection w:val="tbRl"/>
            <w:vAlign w:val="center"/>
          </w:tcPr>
          <w:p w14:paraId="2C1A4CE5"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RW20001129149</w:t>
            </w:r>
          </w:p>
        </w:tc>
        <w:tc>
          <w:tcPr>
            <w:tcW w:w="507" w:type="pct"/>
            <w:shd w:val="clear" w:color="auto" w:fill="FFFF00"/>
            <w:vAlign w:val="center"/>
          </w:tcPr>
          <w:p w14:paraId="0804B01B"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3 </w:t>
            </w:r>
            <w:r w:rsidRPr="00D31BC9">
              <w:rPr>
                <w:rFonts w:cs="Arial"/>
                <w:sz w:val="16"/>
                <w:szCs w:val="16"/>
              </w:rPr>
              <w:br/>
              <w:t>(2024)</w:t>
            </w:r>
          </w:p>
        </w:tc>
        <w:tc>
          <w:tcPr>
            <w:tcW w:w="772" w:type="pct"/>
            <w:shd w:val="clear" w:color="auto" w:fill="00B0F0"/>
            <w:vAlign w:val="center"/>
          </w:tcPr>
          <w:p w14:paraId="36E4B727"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1</w:t>
            </w:r>
            <w:r w:rsidRPr="00D31BC9">
              <w:rPr>
                <w:rFonts w:cs="Arial"/>
                <w:sz w:val="16"/>
                <w:szCs w:val="16"/>
              </w:rPr>
              <w:br/>
              <w:t>(2024)</w:t>
            </w:r>
          </w:p>
        </w:tc>
        <w:tc>
          <w:tcPr>
            <w:tcW w:w="664" w:type="pct"/>
            <w:shd w:val="clear" w:color="auto" w:fill="92D050"/>
            <w:vAlign w:val="center"/>
          </w:tcPr>
          <w:p w14:paraId="7F53279C"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2</w:t>
            </w:r>
            <w:r w:rsidRPr="00D31BC9">
              <w:rPr>
                <w:rFonts w:cs="Arial"/>
                <w:sz w:val="16"/>
                <w:szCs w:val="16"/>
              </w:rPr>
              <w:br/>
              <w:t>(2024)</w:t>
            </w:r>
          </w:p>
        </w:tc>
        <w:tc>
          <w:tcPr>
            <w:tcW w:w="666" w:type="pct"/>
            <w:shd w:val="clear" w:color="auto" w:fill="FFFFFF" w:themeFill="background1"/>
            <w:vAlign w:val="center"/>
          </w:tcPr>
          <w:p w14:paraId="342380B6"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w:t>
            </w:r>
          </w:p>
        </w:tc>
        <w:tc>
          <w:tcPr>
            <w:tcW w:w="550" w:type="pct"/>
            <w:shd w:val="clear" w:color="auto" w:fill="FFFFFF" w:themeFill="background1"/>
            <w:vAlign w:val="center"/>
          </w:tcPr>
          <w:p w14:paraId="510D9577" w14:textId="77777777" w:rsidR="00376364" w:rsidRPr="00D31BC9" w:rsidRDefault="00376364" w:rsidP="001937A9">
            <w:pPr>
              <w:spacing w:before="60" w:after="60" w:line="240" w:lineRule="auto"/>
              <w:jc w:val="center"/>
              <w:rPr>
                <w:rFonts w:cs="Arial"/>
                <w:sz w:val="16"/>
                <w:szCs w:val="16"/>
              </w:rPr>
            </w:pPr>
          </w:p>
        </w:tc>
        <w:tc>
          <w:tcPr>
            <w:tcW w:w="460" w:type="pct"/>
            <w:shd w:val="clear" w:color="auto" w:fill="FFFFFF" w:themeFill="background1"/>
            <w:vAlign w:val="center"/>
          </w:tcPr>
          <w:p w14:paraId="112BDDC9" w14:textId="77777777" w:rsidR="00376364" w:rsidRPr="00D31BC9" w:rsidRDefault="00376364" w:rsidP="001937A9">
            <w:pPr>
              <w:spacing w:before="60" w:after="60" w:line="240" w:lineRule="auto"/>
              <w:jc w:val="center"/>
              <w:rPr>
                <w:rFonts w:cs="Arial"/>
                <w:sz w:val="16"/>
                <w:szCs w:val="16"/>
              </w:rPr>
            </w:pPr>
          </w:p>
        </w:tc>
        <w:tc>
          <w:tcPr>
            <w:tcW w:w="363" w:type="pct"/>
            <w:shd w:val="clear" w:color="auto" w:fill="FFFFFF" w:themeFill="background1"/>
            <w:vAlign w:val="center"/>
          </w:tcPr>
          <w:p w14:paraId="5AE81C8B" w14:textId="77777777" w:rsidR="00376364" w:rsidRPr="00D31BC9" w:rsidRDefault="00376364" w:rsidP="001937A9">
            <w:pPr>
              <w:spacing w:before="60" w:after="60" w:line="240" w:lineRule="auto"/>
              <w:jc w:val="center"/>
              <w:rPr>
                <w:rFonts w:cs="Arial"/>
                <w:sz w:val="16"/>
                <w:szCs w:val="16"/>
              </w:rPr>
            </w:pPr>
          </w:p>
        </w:tc>
      </w:tr>
      <w:tr w:rsidR="00376364" w:rsidRPr="00D31BC9" w14:paraId="27C53C3A" w14:textId="77777777" w:rsidTr="00376364">
        <w:trPr>
          <w:trHeight w:val="1618"/>
          <w:jc w:val="center"/>
        </w:trPr>
        <w:tc>
          <w:tcPr>
            <w:tcW w:w="590" w:type="pct"/>
            <w:shd w:val="clear" w:color="auto" w:fill="D9D9D9"/>
            <w:vAlign w:val="center"/>
          </w:tcPr>
          <w:p w14:paraId="18F9B110"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Noteć od Kanału Warta-Gopło do Noteci Zachodniej</w:t>
            </w:r>
          </w:p>
        </w:tc>
        <w:tc>
          <w:tcPr>
            <w:tcW w:w="428" w:type="pct"/>
            <w:shd w:val="clear" w:color="auto" w:fill="D9D9D9"/>
            <w:textDirection w:val="tbRl"/>
            <w:vAlign w:val="center"/>
          </w:tcPr>
          <w:p w14:paraId="3E0A5FEB" w14:textId="77777777" w:rsidR="00376364" w:rsidRPr="00D31BC9" w:rsidRDefault="00376364" w:rsidP="001937A9">
            <w:pPr>
              <w:spacing w:before="60" w:after="60" w:line="240" w:lineRule="auto"/>
              <w:jc w:val="center"/>
              <w:rPr>
                <w:rFonts w:cs="Arial"/>
                <w:b/>
                <w:sz w:val="16"/>
                <w:szCs w:val="16"/>
              </w:rPr>
            </w:pPr>
            <w:r w:rsidRPr="00D31BC9">
              <w:rPr>
                <w:rFonts w:cs="Arial"/>
                <w:b/>
                <w:sz w:val="16"/>
                <w:szCs w:val="16"/>
              </w:rPr>
              <w:t>RW6000111881999</w:t>
            </w:r>
          </w:p>
        </w:tc>
        <w:tc>
          <w:tcPr>
            <w:tcW w:w="507" w:type="pct"/>
            <w:shd w:val="clear" w:color="auto" w:fill="C45911" w:themeFill="accent2" w:themeFillShade="BF"/>
            <w:vAlign w:val="center"/>
          </w:tcPr>
          <w:p w14:paraId="2F0EA18C"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4</w:t>
            </w:r>
            <w:r w:rsidRPr="00D31BC9">
              <w:rPr>
                <w:rFonts w:cs="Arial"/>
                <w:sz w:val="16"/>
                <w:szCs w:val="16"/>
              </w:rPr>
              <w:br/>
              <w:t>(2023)</w:t>
            </w:r>
          </w:p>
        </w:tc>
        <w:tc>
          <w:tcPr>
            <w:tcW w:w="772" w:type="pct"/>
            <w:shd w:val="clear" w:color="auto" w:fill="FFFF00"/>
            <w:vAlign w:val="center"/>
          </w:tcPr>
          <w:p w14:paraId="5F585644"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3 </w:t>
            </w:r>
            <w:r w:rsidRPr="00D31BC9">
              <w:rPr>
                <w:rFonts w:cs="Arial"/>
                <w:sz w:val="16"/>
                <w:szCs w:val="16"/>
              </w:rPr>
              <w:br/>
              <w:t>(2023)</w:t>
            </w:r>
          </w:p>
        </w:tc>
        <w:tc>
          <w:tcPr>
            <w:tcW w:w="664" w:type="pct"/>
            <w:shd w:val="clear" w:color="auto" w:fill="FFFF00"/>
            <w:vAlign w:val="center"/>
          </w:tcPr>
          <w:p w14:paraId="5AF269CF"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 xml:space="preserve">&gt;2 </w:t>
            </w:r>
            <w:r w:rsidRPr="00D31BC9">
              <w:rPr>
                <w:rFonts w:cs="Arial"/>
                <w:sz w:val="16"/>
                <w:szCs w:val="16"/>
              </w:rPr>
              <w:br/>
              <w:t>(2023)</w:t>
            </w:r>
          </w:p>
        </w:tc>
        <w:tc>
          <w:tcPr>
            <w:tcW w:w="666" w:type="pct"/>
            <w:shd w:val="clear" w:color="auto" w:fill="92D050"/>
            <w:vAlign w:val="center"/>
          </w:tcPr>
          <w:p w14:paraId="20D214C0" w14:textId="77777777" w:rsidR="00376364" w:rsidRPr="00D31BC9" w:rsidRDefault="00376364" w:rsidP="001937A9">
            <w:pPr>
              <w:spacing w:before="60" w:after="60" w:line="240" w:lineRule="auto"/>
              <w:jc w:val="center"/>
              <w:rPr>
                <w:rFonts w:cs="Arial"/>
                <w:sz w:val="16"/>
                <w:szCs w:val="16"/>
              </w:rPr>
            </w:pPr>
            <w:r w:rsidRPr="00D31BC9">
              <w:rPr>
                <w:rFonts w:cs="Arial"/>
                <w:sz w:val="16"/>
                <w:szCs w:val="16"/>
              </w:rPr>
              <w:t>2</w:t>
            </w:r>
            <w:r w:rsidRPr="00D31BC9">
              <w:rPr>
                <w:rFonts w:cs="Arial"/>
                <w:sz w:val="16"/>
                <w:szCs w:val="16"/>
              </w:rPr>
              <w:br/>
              <w:t>(2023)</w:t>
            </w:r>
          </w:p>
        </w:tc>
        <w:tc>
          <w:tcPr>
            <w:tcW w:w="550" w:type="pct"/>
            <w:shd w:val="clear" w:color="auto" w:fill="FFFFFF" w:themeFill="background1"/>
            <w:vAlign w:val="center"/>
          </w:tcPr>
          <w:p w14:paraId="3672C877" w14:textId="77777777" w:rsidR="00376364" w:rsidRPr="00D31BC9" w:rsidRDefault="00376364" w:rsidP="001937A9">
            <w:pPr>
              <w:spacing w:before="60" w:after="60" w:line="240" w:lineRule="auto"/>
              <w:jc w:val="center"/>
              <w:rPr>
                <w:rFonts w:cs="Arial"/>
                <w:sz w:val="16"/>
                <w:szCs w:val="16"/>
              </w:rPr>
            </w:pPr>
          </w:p>
        </w:tc>
        <w:tc>
          <w:tcPr>
            <w:tcW w:w="460" w:type="pct"/>
            <w:shd w:val="clear" w:color="auto" w:fill="FFFFFF" w:themeFill="background1"/>
            <w:vAlign w:val="center"/>
          </w:tcPr>
          <w:p w14:paraId="6C815857" w14:textId="77777777" w:rsidR="00376364" w:rsidRPr="00D31BC9" w:rsidRDefault="00376364" w:rsidP="001937A9">
            <w:pPr>
              <w:spacing w:before="60" w:after="60" w:line="240" w:lineRule="auto"/>
              <w:jc w:val="center"/>
              <w:rPr>
                <w:rFonts w:cs="Arial"/>
                <w:sz w:val="16"/>
                <w:szCs w:val="16"/>
              </w:rPr>
            </w:pPr>
          </w:p>
        </w:tc>
        <w:tc>
          <w:tcPr>
            <w:tcW w:w="363" w:type="pct"/>
            <w:shd w:val="clear" w:color="auto" w:fill="FFFFFF" w:themeFill="background1"/>
            <w:vAlign w:val="center"/>
          </w:tcPr>
          <w:p w14:paraId="3926FD03" w14:textId="77777777" w:rsidR="00376364" w:rsidRPr="00D31BC9" w:rsidRDefault="00376364" w:rsidP="001937A9">
            <w:pPr>
              <w:spacing w:before="60" w:after="60" w:line="240" w:lineRule="auto"/>
              <w:jc w:val="center"/>
              <w:rPr>
                <w:rFonts w:cs="Arial"/>
                <w:sz w:val="16"/>
                <w:szCs w:val="16"/>
              </w:rPr>
            </w:pPr>
          </w:p>
        </w:tc>
      </w:tr>
    </w:tbl>
    <w:bookmarkEnd w:id="138"/>
    <w:p w14:paraId="41756080" w14:textId="77777777" w:rsidR="000F6C75" w:rsidRDefault="00376364" w:rsidP="000F6C75">
      <w:pPr>
        <w:suppressAutoHyphens/>
        <w:spacing w:line="240" w:lineRule="auto"/>
        <w:ind w:left="357"/>
        <w:jc w:val="right"/>
        <w:rPr>
          <w:rFonts w:cs="Arial"/>
          <w:sz w:val="18"/>
          <w:szCs w:val="22"/>
          <w:shd w:val="clear" w:color="auto" w:fill="FFFFFF"/>
        </w:rPr>
        <w:sectPr w:rsidR="000F6C75" w:rsidSect="00CA1F02">
          <w:pgSz w:w="16838" w:h="11906" w:orient="landscape"/>
          <w:pgMar w:top="1417" w:right="1417" w:bottom="1417" w:left="1417" w:header="708" w:footer="708" w:gutter="0"/>
          <w:cols w:space="708"/>
          <w:docGrid w:linePitch="360"/>
        </w:sectPr>
      </w:pPr>
      <w:r w:rsidRPr="00FE663E">
        <w:rPr>
          <w:rFonts w:cs="Arial"/>
          <w:sz w:val="18"/>
          <w:szCs w:val="22"/>
          <w:shd w:val="clear" w:color="auto" w:fill="FFFFFF"/>
        </w:rPr>
        <w:t>Źródło: GIOŚ, Monitoring wód powierzchniowych</w:t>
      </w:r>
    </w:p>
    <w:p w14:paraId="5C318E3A" w14:textId="328EB567" w:rsidR="00F611AA" w:rsidRPr="005966D3" w:rsidRDefault="00F611AA" w:rsidP="001937A9">
      <w:pPr>
        <w:suppressAutoHyphens/>
        <w:spacing w:before="0" w:after="160"/>
      </w:pPr>
      <w:bookmarkStart w:id="139" w:name="_Hlk205802175"/>
      <w:r w:rsidRPr="001937A9">
        <w:lastRenderedPageBreak/>
        <w:t xml:space="preserve">Główny Inspektorat Ochrony Środowiska nie dokonał jeszcze jednoznacznej oceny stanu poszczególnych jednolitych części wód powierzchniowych z uwagi na trwające wciąż badania. Jednak na podstawie klasyfikacji zawartej w powyższej tabeli można określić informacje </w:t>
      </w:r>
      <w:r w:rsidRPr="001937A9">
        <w:br/>
        <w:t xml:space="preserve">o jednolitych częściach wód powierzchniowych. </w:t>
      </w:r>
      <w:r w:rsidR="000F6C75" w:rsidRPr="001937A9">
        <w:t xml:space="preserve">Na terenie </w:t>
      </w:r>
      <w:r w:rsidR="00F53F13" w:rsidRPr="00A3745D">
        <w:t>g</w:t>
      </w:r>
      <w:r w:rsidR="000F6C75" w:rsidRPr="00F53F13">
        <w:t>miny</w:t>
      </w:r>
      <w:r w:rsidR="000F6C75" w:rsidRPr="001937A9">
        <w:t xml:space="preserve"> Dąbrowa Biskupia stan ekologiczny i chemiczny części wód powierzchniowych jest zróżnicowany, jednak w wielu przypadkach odbiega od dobrego. W Kanale Parchańskim, monitorowanym w Wilkostowie, elementy biologiczne </w:t>
      </w:r>
      <w:r w:rsidRPr="001937A9">
        <w:t xml:space="preserve">uzyskały klasę </w:t>
      </w:r>
      <w:r w:rsidR="001937A9">
        <w:t>4</w:t>
      </w:r>
      <w:r w:rsidRPr="001937A9">
        <w:t>, a</w:t>
      </w:r>
      <w:r w:rsidR="000F6C75" w:rsidRPr="001937A9">
        <w:t xml:space="preserve"> hydromorfologiczne zaklasyfikowano do </w:t>
      </w:r>
      <w:r w:rsidR="001937A9">
        <w:t>3</w:t>
      </w:r>
      <w:r w:rsidR="000F6C75" w:rsidRPr="001937A9">
        <w:t>. Wskaźniki fizykochemiczne, takie jak przewodność elektryczna, azot i fosfor</w:t>
      </w:r>
      <w:r w:rsidR="00D31BC9">
        <w:t xml:space="preserve"> </w:t>
      </w:r>
      <w:r w:rsidR="000F6C75" w:rsidRPr="001937A9">
        <w:t>wykazywały przekroczenia, co przełożyło się na ocenę poniżej poziomu dobrego. Z kolei w Kanale Bachorze (monitorowanym w Kruszwicy) stan biologiczny oceniono jako słaby, głównie ze względu na niekorzystną strukturę ichtiofauny</w:t>
      </w:r>
      <w:r w:rsidRPr="001937A9">
        <w:t>.</w:t>
      </w:r>
      <w:r w:rsidR="000F6C75" w:rsidRPr="001937A9">
        <w:t xml:space="preserve"> </w:t>
      </w:r>
      <w:r w:rsidRPr="001937A9">
        <w:t>P</w:t>
      </w:r>
      <w:r w:rsidR="000F6C75" w:rsidRPr="001937A9">
        <w:t>ozostałe parametry, w tym zanieczyszczenia specyficzne jak miedź, również przekraczały dopuszczalne normy. W analizie chemicznej pojawiły się również przekroczenia dotyczące rtęci i difenyloeterów bromowanych w tkankach ryb</w:t>
      </w:r>
      <w:r w:rsidR="001937A9">
        <w:rPr>
          <w:rStyle w:val="Odwoanieprzypisudolnego"/>
        </w:rPr>
        <w:footnoteReference w:id="35"/>
      </w:r>
      <w:r w:rsidR="000F6C75" w:rsidRPr="001937A9">
        <w:t xml:space="preserve">. </w:t>
      </w:r>
      <w:r w:rsidR="001937A9">
        <w:t>W</w:t>
      </w:r>
      <w:r w:rsidRPr="001937A9">
        <w:t>od</w:t>
      </w:r>
      <w:r w:rsidR="001937A9">
        <w:t>y</w:t>
      </w:r>
      <w:r w:rsidRPr="001937A9">
        <w:t xml:space="preserve"> rzeki </w:t>
      </w:r>
      <w:r w:rsidRPr="001937A9">
        <w:rPr>
          <w:bCs/>
        </w:rPr>
        <w:t>Tążyna</w:t>
      </w:r>
      <w:r w:rsidRPr="001937A9">
        <w:t xml:space="preserve"> </w:t>
      </w:r>
      <w:r w:rsidR="001937A9">
        <w:t xml:space="preserve">pod względem </w:t>
      </w:r>
      <w:r w:rsidRPr="001937A9">
        <w:t>element</w:t>
      </w:r>
      <w:r w:rsidR="001937A9">
        <w:t>ów</w:t>
      </w:r>
      <w:r w:rsidRPr="001937A9">
        <w:t xml:space="preserve"> biologiczn</w:t>
      </w:r>
      <w:r w:rsidR="001937A9">
        <w:t>ych</w:t>
      </w:r>
      <w:r w:rsidRPr="001937A9">
        <w:t xml:space="preserve"> </w:t>
      </w:r>
      <w:r w:rsidR="001937A9">
        <w:t>uzyskały</w:t>
      </w:r>
      <w:r w:rsidRPr="001937A9">
        <w:t xml:space="preserve"> klas</w:t>
      </w:r>
      <w:r w:rsidR="001937A9">
        <w:t>ę</w:t>
      </w:r>
      <w:r w:rsidRPr="001937A9">
        <w:t xml:space="preserve"> </w:t>
      </w:r>
      <w:r w:rsidR="001937A9">
        <w:t>5</w:t>
      </w:r>
      <w:r w:rsidRPr="001937A9">
        <w:t>, co oznacza bardzo zły stan ekologiczny</w:t>
      </w:r>
      <w:r w:rsidR="001937A9">
        <w:t>.</w:t>
      </w:r>
      <w:r w:rsidRPr="001937A9">
        <w:t xml:space="preserve"> </w:t>
      </w:r>
      <w:r w:rsidR="001937A9">
        <w:t>Natomiast</w:t>
      </w:r>
      <w:r w:rsidRPr="001937A9">
        <w:t xml:space="preserve"> wskaźniki fizykochemiczne były poniżej poziomu dobrego. </w:t>
      </w:r>
      <w:r w:rsidRPr="001937A9">
        <w:rPr>
          <w:bCs/>
        </w:rPr>
        <w:t>Bachorza</w:t>
      </w:r>
      <w:r w:rsidRPr="001937A9">
        <w:t xml:space="preserve"> uzyskał</w:t>
      </w:r>
      <w:r w:rsidR="00032E83">
        <w:t>a</w:t>
      </w:r>
      <w:r w:rsidRPr="001937A9">
        <w:t xml:space="preserve"> klasę </w:t>
      </w:r>
      <w:r w:rsidR="001937A9">
        <w:t>2</w:t>
      </w:r>
      <w:r w:rsidRPr="001937A9">
        <w:t xml:space="preserve"> dla elementów biologicznych, jednak hydromorfologia wskazywała już </w:t>
      </w:r>
      <w:r w:rsidR="00032E83">
        <w:t xml:space="preserve">na </w:t>
      </w:r>
      <w:r w:rsidRPr="001937A9">
        <w:t xml:space="preserve">klasę </w:t>
      </w:r>
      <w:r w:rsidR="001937A9">
        <w:t>4</w:t>
      </w:r>
      <w:r w:rsidRPr="001937A9">
        <w:t xml:space="preserve">. Odcinek </w:t>
      </w:r>
      <w:r w:rsidRPr="001937A9">
        <w:rPr>
          <w:bCs/>
        </w:rPr>
        <w:t>Tążyny od Kanału Parchańskiego do ujścia</w:t>
      </w:r>
      <w:r w:rsidRPr="001937A9">
        <w:t xml:space="preserve"> osiągnął umiarkowaną ocenę biologiczną</w:t>
      </w:r>
      <w:r w:rsidR="001937A9">
        <w:t xml:space="preserve"> i fizykochemiczną</w:t>
      </w:r>
      <w:r w:rsidRPr="001937A9">
        <w:t>.</w:t>
      </w:r>
      <w:r w:rsidRPr="001937A9">
        <w:rPr>
          <w:bCs/>
        </w:rPr>
        <w:t xml:space="preserve"> P</w:t>
      </w:r>
      <w:r w:rsidRPr="001937A9">
        <w:t xml:space="preserve">ozytywnie wyróżnia się </w:t>
      </w:r>
      <w:r w:rsidRPr="001937A9">
        <w:rPr>
          <w:bCs/>
        </w:rPr>
        <w:t>Kanał Zielona Struga</w:t>
      </w:r>
      <w:r w:rsidRPr="001937A9">
        <w:t xml:space="preserve">, który otrzymał bardzo dobrą ocenę hydromorfologiczną oraz dobrą jakość fizykochemiczną. </w:t>
      </w:r>
      <w:r w:rsidR="005966D3">
        <w:br/>
      </w:r>
      <w:r w:rsidRPr="001937A9">
        <w:t xml:space="preserve">W przypadku </w:t>
      </w:r>
      <w:r w:rsidRPr="001937A9">
        <w:rPr>
          <w:bCs/>
        </w:rPr>
        <w:t>Noteci od Kanału Warta-Gopło do Noteci Zachodniej</w:t>
      </w:r>
      <w:r w:rsidRPr="001937A9">
        <w:t xml:space="preserve"> elementy biologiczne oceniono na klasę </w:t>
      </w:r>
      <w:r w:rsidR="001937A9">
        <w:t>4</w:t>
      </w:r>
      <w:r w:rsidR="001937A9" w:rsidRPr="001937A9">
        <w:t>.</w:t>
      </w:r>
      <w:r w:rsidR="001937A9">
        <w:rPr>
          <w:bCs/>
        </w:rPr>
        <w:t xml:space="preserve"> </w:t>
      </w:r>
      <w:r w:rsidRPr="00F611AA">
        <w:t>Podsumowując, większość jednostek wód powierzchniowych cechuje się umiarkowanym lub słabym stanem ekologicznym</w:t>
      </w:r>
      <w:r w:rsidR="001937A9">
        <w:t>.</w:t>
      </w:r>
      <w:r w:rsidRPr="00F611AA">
        <w:t xml:space="preserve"> </w:t>
      </w:r>
      <w:r w:rsidR="001937A9">
        <w:t>D</w:t>
      </w:r>
      <w:r w:rsidRPr="00F611AA">
        <w:t>ominują przekroczenia norm w zakresie parametrów fizykochemicznych oraz niskie oceny elementów biologicznych. Jedynie pojedyncze cieki</w:t>
      </w:r>
      <w:r w:rsidR="001937A9">
        <w:t xml:space="preserve"> </w:t>
      </w:r>
      <w:r w:rsidRPr="00F611AA">
        <w:t>wykazują oznaki dobrej kondycji ekologicznej. Dane te potwierdzają konieczność dalszych działań naprawczych i przeciwdziałających eutrofizacji oraz zanieczyszczeniom chemicznym.</w:t>
      </w:r>
    </w:p>
    <w:bookmarkEnd w:id="139"/>
    <w:p w14:paraId="39451208" w14:textId="77777777" w:rsidR="001937A9" w:rsidRDefault="001937A9" w:rsidP="001937A9">
      <w:pPr>
        <w:suppressAutoHyphens/>
        <w:spacing w:before="0" w:after="160"/>
      </w:pPr>
      <w:r>
        <w:t>Na terenie gminy Dąbrowa Biskupia nie są zlokalizowane jeziora objęte badaniami w ramach państwowego monitoringu środowiska. Monitoring wód stojących prowadzony jest dla akwenów o powierzchni powyżej 50 ha</w:t>
      </w:r>
      <w:r>
        <w:rPr>
          <w:rStyle w:val="Odwoanieprzypisudolnego"/>
        </w:rPr>
        <w:footnoteReference w:id="36"/>
      </w:r>
      <w:r>
        <w:t>.</w:t>
      </w:r>
    </w:p>
    <w:p w14:paraId="2521D969" w14:textId="597A0600" w:rsidR="00534B2F" w:rsidRDefault="00534B2F" w:rsidP="00032E83">
      <w:pPr>
        <w:pStyle w:val="Nagwek4"/>
        <w:spacing w:before="0" w:after="160"/>
      </w:pPr>
      <w:bookmarkStart w:id="140" w:name="_Toc206420947"/>
      <w:r>
        <w:t>5.1.4.3. Zagrożenie i ryzyko powodziowe</w:t>
      </w:r>
      <w:bookmarkEnd w:id="140"/>
    </w:p>
    <w:p w14:paraId="564F2B68" w14:textId="27D1FCD9" w:rsidR="00CE055A" w:rsidRPr="00BD46C8" w:rsidRDefault="00BD46C8" w:rsidP="00032E83">
      <w:pPr>
        <w:spacing w:before="0" w:after="160"/>
      </w:pPr>
      <w:r w:rsidRPr="00312360">
        <w:rPr>
          <w:rFonts w:eastAsia="Arial" w:cs="Arial"/>
          <w:szCs w:val="22"/>
          <w:lang w:val="pl"/>
        </w:rPr>
        <w:t xml:space="preserve">Występowanie zagrożenia powodziowego na danym terenie oznacza </w:t>
      </w:r>
      <w:r>
        <w:rPr>
          <w:rFonts w:eastAsia="Arial" w:cs="Arial"/>
          <w:szCs w:val="22"/>
          <w:lang w:val="pl"/>
        </w:rPr>
        <w:t>możliwość</w:t>
      </w:r>
      <w:r w:rsidRPr="00312360">
        <w:rPr>
          <w:rFonts w:eastAsia="Arial" w:cs="Arial"/>
          <w:szCs w:val="22"/>
          <w:lang w:val="pl"/>
        </w:rPr>
        <w:t xml:space="preserve"> wystąpienia tam zjawiska powodzi</w:t>
      </w:r>
      <w:r>
        <w:rPr>
          <w:rFonts w:eastAsia="Arial" w:cs="Arial"/>
          <w:szCs w:val="22"/>
          <w:lang w:val="pl"/>
        </w:rPr>
        <w:t>. Natomiast r</w:t>
      </w:r>
      <w:r w:rsidRPr="00034AA9">
        <w:rPr>
          <w:rFonts w:eastAsia="Arial" w:cs="Arial"/>
          <w:szCs w:val="22"/>
          <w:lang w:val="pl"/>
        </w:rPr>
        <w:t>yzyko powodzi</w:t>
      </w:r>
      <w:r>
        <w:rPr>
          <w:rFonts w:eastAsia="Arial" w:cs="Arial"/>
          <w:szCs w:val="22"/>
          <w:lang w:val="pl"/>
        </w:rPr>
        <w:t xml:space="preserve"> </w:t>
      </w:r>
      <w:r w:rsidRPr="00034AA9">
        <w:rPr>
          <w:rFonts w:eastAsia="Arial" w:cs="Arial"/>
          <w:szCs w:val="22"/>
          <w:lang w:val="pl"/>
        </w:rPr>
        <w:t xml:space="preserve">oznacza kombinację prawdopodobieństwa </w:t>
      </w:r>
      <w:r w:rsidRPr="00034AA9">
        <w:rPr>
          <w:rFonts w:eastAsia="Arial" w:cs="Arial"/>
          <w:szCs w:val="22"/>
          <w:lang w:val="pl"/>
        </w:rPr>
        <w:lastRenderedPageBreak/>
        <w:t>wystąpienia powodzi</w:t>
      </w:r>
      <w:r>
        <w:rPr>
          <w:rFonts w:eastAsia="Arial" w:cs="Arial"/>
          <w:szCs w:val="22"/>
          <w:lang w:val="pl"/>
        </w:rPr>
        <w:t xml:space="preserve"> </w:t>
      </w:r>
      <w:r w:rsidRPr="00034AA9">
        <w:rPr>
          <w:rFonts w:eastAsia="Arial" w:cs="Arial"/>
          <w:szCs w:val="22"/>
          <w:lang w:val="pl"/>
        </w:rPr>
        <w:t xml:space="preserve">i prawdopodobieństwa wystąpienia związanych z powodzią potencjalnych negatywnych konsekwencji </w:t>
      </w:r>
      <w:r w:rsidRPr="0026216E">
        <w:rPr>
          <w:rFonts w:eastAsia="Arial" w:cs="Arial"/>
          <w:szCs w:val="22"/>
          <w:lang w:val="pl"/>
        </w:rPr>
        <w:t>dla życia i zdrowia ludzkiego, środowiska, dziedzictwa kulturowego i działalności gospodarczej.</w:t>
      </w:r>
      <w:r w:rsidRPr="00BD46C8">
        <w:rPr>
          <w:rFonts w:cs="Arial"/>
        </w:rPr>
        <w:t xml:space="preserve"> </w:t>
      </w:r>
      <w:r>
        <w:rPr>
          <w:rFonts w:cs="Arial"/>
        </w:rPr>
        <w:t xml:space="preserve">Na terenie </w:t>
      </w:r>
      <w:r w:rsidR="00F53F13" w:rsidRPr="00A3745D">
        <w:rPr>
          <w:rFonts w:cs="Arial"/>
        </w:rPr>
        <w:t>g</w:t>
      </w:r>
      <w:r w:rsidRPr="00F53F13">
        <w:rPr>
          <w:rFonts w:cs="Arial"/>
        </w:rPr>
        <w:t>miny</w:t>
      </w:r>
      <w:r>
        <w:rPr>
          <w:rFonts w:cs="Arial"/>
        </w:rPr>
        <w:t xml:space="preserve"> Dąbrowa Biskupia nie występuje zagrożenie powodziowe i ryzyko powodziowe</w:t>
      </w:r>
      <w:r>
        <w:rPr>
          <w:rStyle w:val="Odwoanieprzypisudolnego"/>
          <w:rFonts w:cs="Arial"/>
        </w:rPr>
        <w:footnoteReference w:id="37"/>
      </w:r>
      <w:r>
        <w:rPr>
          <w:rFonts w:cs="Arial"/>
        </w:rPr>
        <w:t>.</w:t>
      </w:r>
    </w:p>
    <w:p w14:paraId="2FE0647F" w14:textId="09B094F5" w:rsidR="00534B2F" w:rsidRDefault="00534B2F" w:rsidP="00032E83">
      <w:pPr>
        <w:pStyle w:val="Nagwek4"/>
        <w:spacing w:before="0" w:after="160"/>
      </w:pPr>
      <w:bookmarkStart w:id="141" w:name="_Toc206420948"/>
      <w:r>
        <w:t>5.1.4.4. Jednolite części wód podziemnych</w:t>
      </w:r>
      <w:bookmarkEnd w:id="141"/>
    </w:p>
    <w:p w14:paraId="4B1205CF" w14:textId="78B84CBD" w:rsidR="00BD46C8" w:rsidRPr="00E80B83" w:rsidRDefault="00BD46C8" w:rsidP="00032E83">
      <w:pPr>
        <w:spacing w:before="0" w:after="160"/>
        <w:rPr>
          <w:rFonts w:cs="Arial"/>
        </w:rPr>
      </w:pPr>
      <w:r>
        <w:rPr>
          <w:rFonts w:cs="Arial"/>
        </w:rPr>
        <w:t xml:space="preserve">Zgodnie z ustawą </w:t>
      </w:r>
      <w:r w:rsidRPr="00AC69EA">
        <w:rPr>
          <w:rFonts w:cs="Arial"/>
        </w:rPr>
        <w:t xml:space="preserve">z dnia 20 lipca 2017 r. Prawo wodne </w:t>
      </w:r>
      <w:r>
        <w:rPr>
          <w:rFonts w:cs="Arial"/>
        </w:rPr>
        <w:t>(</w:t>
      </w:r>
      <w:r w:rsidRPr="00AC69EA">
        <w:rPr>
          <w:rFonts w:cs="Arial"/>
        </w:rPr>
        <w:t>Dz.U. 2025 poz. 960</w:t>
      </w:r>
      <w:r>
        <w:rPr>
          <w:rFonts w:cs="Arial"/>
        </w:rPr>
        <w:t xml:space="preserve">) </w:t>
      </w:r>
      <w:r w:rsidRPr="00AC69EA">
        <w:rPr>
          <w:rFonts w:cs="Arial"/>
        </w:rPr>
        <w:t>jednolite części wód podziemnych są jednostkami wydzielonymi dla potrzeb zarządzania wodami, w tym planowania w gospodarowaniu wodami. Dla tych jednostek w kolejnych cyklach planistycznych sporządzane są programy działań, służące osiągnięciu ustalonych dla nich celów środowiskowych.</w:t>
      </w:r>
      <w:r w:rsidRPr="00AC69EA" w:rsidDel="005056CD">
        <w:rPr>
          <w:rFonts w:cs="Arial"/>
          <w:highlight w:val="yellow"/>
        </w:rPr>
        <w:t xml:space="preserve"> </w:t>
      </w:r>
    </w:p>
    <w:p w14:paraId="0D75BBF5" w14:textId="3DDDCECC" w:rsidR="00BD46C8" w:rsidRDefault="00BD46C8" w:rsidP="00032E83">
      <w:pPr>
        <w:spacing w:before="0" w:after="160"/>
        <w:rPr>
          <w:rFonts w:cs="Arial"/>
        </w:rPr>
      </w:pPr>
      <w:bookmarkStart w:id="142" w:name="_Hlk205802188"/>
      <w:r w:rsidRPr="00E041EA">
        <w:rPr>
          <w:rFonts w:cs="Arial"/>
        </w:rPr>
        <w:t xml:space="preserve">Według podziału Polski na 174 JCWPd, teren </w:t>
      </w:r>
      <w:r w:rsidR="00F53F13" w:rsidRPr="00A3745D">
        <w:rPr>
          <w:rFonts w:cs="Arial"/>
        </w:rPr>
        <w:t>g</w:t>
      </w:r>
      <w:r w:rsidRPr="00F53F13">
        <w:rPr>
          <w:rFonts w:cs="Arial"/>
        </w:rPr>
        <w:t>miny</w:t>
      </w:r>
      <w:r w:rsidRPr="00E041EA">
        <w:rPr>
          <w:rFonts w:cs="Arial"/>
        </w:rPr>
        <w:t xml:space="preserve"> </w:t>
      </w:r>
      <w:r>
        <w:rPr>
          <w:rFonts w:cs="Arial"/>
        </w:rPr>
        <w:t xml:space="preserve">Dąbrowa </w:t>
      </w:r>
      <w:r w:rsidRPr="00E80B83">
        <w:rPr>
          <w:rFonts w:cs="Arial"/>
        </w:rPr>
        <w:t>B</w:t>
      </w:r>
      <w:r w:rsidRPr="005056CD">
        <w:rPr>
          <w:rFonts w:cs="Arial"/>
        </w:rPr>
        <w:t>iskupia</w:t>
      </w:r>
      <w:r>
        <w:rPr>
          <w:rFonts w:cs="Arial"/>
        </w:rPr>
        <w:t xml:space="preserve"> </w:t>
      </w:r>
      <w:r w:rsidRPr="00E041EA">
        <w:rPr>
          <w:rFonts w:cs="Arial"/>
        </w:rPr>
        <w:t xml:space="preserve">leży na obszarze </w:t>
      </w:r>
      <w:r>
        <w:rPr>
          <w:rFonts w:cs="Arial"/>
        </w:rPr>
        <w:br/>
        <w:t xml:space="preserve">3 </w:t>
      </w:r>
      <w:r w:rsidRPr="00E041EA">
        <w:rPr>
          <w:rFonts w:cs="Arial"/>
        </w:rPr>
        <w:t xml:space="preserve">jednolitych części wód podziemnych, tj. JCWPd nr </w:t>
      </w:r>
      <w:r>
        <w:rPr>
          <w:rFonts w:cs="Arial"/>
        </w:rPr>
        <w:t>45</w:t>
      </w:r>
      <w:r w:rsidRPr="00E041EA">
        <w:rPr>
          <w:rFonts w:cs="Arial"/>
        </w:rPr>
        <w:t xml:space="preserve"> </w:t>
      </w:r>
      <w:r w:rsidRPr="00D03880">
        <w:rPr>
          <w:rFonts w:cs="Arial"/>
        </w:rPr>
        <w:t>(</w:t>
      </w:r>
      <w:r w:rsidRPr="00D03880">
        <w:rPr>
          <w:rFonts w:cs="Arial"/>
          <w:shd w:val="clear" w:color="auto" w:fill="FFFFFF"/>
        </w:rPr>
        <w:t>GW200045</w:t>
      </w:r>
      <w:r w:rsidRPr="00E041EA">
        <w:rPr>
          <w:rFonts w:cs="Arial"/>
        </w:rPr>
        <w:t>)</w:t>
      </w:r>
      <w:r>
        <w:rPr>
          <w:rFonts w:cs="Arial"/>
        </w:rPr>
        <w:t>,</w:t>
      </w:r>
      <w:r w:rsidRPr="00E041EA">
        <w:rPr>
          <w:rFonts w:cs="Arial"/>
        </w:rPr>
        <w:t xml:space="preserve"> JCWPd nr </w:t>
      </w:r>
      <w:r>
        <w:rPr>
          <w:rFonts w:cs="Arial"/>
        </w:rPr>
        <w:t>43</w:t>
      </w:r>
      <w:r w:rsidRPr="00E041EA">
        <w:rPr>
          <w:rFonts w:cs="Arial"/>
        </w:rPr>
        <w:t xml:space="preserve"> (</w:t>
      </w:r>
      <w:r w:rsidRPr="00D03880">
        <w:rPr>
          <w:rFonts w:cs="Arial"/>
        </w:rPr>
        <w:t>GW600043</w:t>
      </w:r>
      <w:r w:rsidRPr="00E041EA">
        <w:rPr>
          <w:rFonts w:cs="Arial"/>
        </w:rPr>
        <w:t>)</w:t>
      </w:r>
      <w:r>
        <w:rPr>
          <w:rFonts w:cs="Arial"/>
        </w:rPr>
        <w:t xml:space="preserve"> oraz </w:t>
      </w:r>
      <w:r w:rsidRPr="00E041EA">
        <w:rPr>
          <w:rFonts w:cs="Arial"/>
        </w:rPr>
        <w:t xml:space="preserve">JCWPd nr </w:t>
      </w:r>
      <w:r>
        <w:rPr>
          <w:rFonts w:cs="Arial"/>
        </w:rPr>
        <w:t>47</w:t>
      </w:r>
      <w:r w:rsidRPr="00E041EA">
        <w:rPr>
          <w:rFonts w:cs="Arial"/>
        </w:rPr>
        <w:t xml:space="preserve"> (</w:t>
      </w:r>
      <w:r w:rsidRPr="00D03880">
        <w:rPr>
          <w:rFonts w:cs="Arial"/>
        </w:rPr>
        <w:t>GW200047</w:t>
      </w:r>
      <w:r w:rsidRPr="00E041EA">
        <w:rPr>
          <w:rFonts w:cs="Arial"/>
        </w:rPr>
        <w:t>), co przedstawiono na poniższym rysunku.</w:t>
      </w:r>
    </w:p>
    <w:p w14:paraId="1505EA21" w14:textId="4BDF0CB9" w:rsidR="00BD46C8" w:rsidRPr="00BD46C8" w:rsidRDefault="00BD46C8" w:rsidP="00BD46C8">
      <w:pPr>
        <w:pStyle w:val="Legenda"/>
        <w:rPr>
          <w:rFonts w:cs="Arial"/>
          <w:color w:val="000000" w:themeColor="text1"/>
        </w:rPr>
      </w:pPr>
      <w:bookmarkStart w:id="143" w:name="_Toc206420828"/>
      <w:bookmarkEnd w:id="142"/>
      <w:r w:rsidRPr="00BD46C8">
        <w:rPr>
          <w:color w:val="000000" w:themeColor="text1"/>
        </w:rPr>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9</w:t>
      </w:r>
      <w:r w:rsidR="001E1228">
        <w:rPr>
          <w:color w:val="000000" w:themeColor="text1"/>
        </w:rPr>
        <w:fldChar w:fldCharType="end"/>
      </w:r>
      <w:r w:rsidRPr="00BD46C8">
        <w:rPr>
          <w:color w:val="000000" w:themeColor="text1"/>
        </w:rPr>
        <w:t>. JCWPd na obszarze gminy Dąbrowa Biskupia</w:t>
      </w:r>
      <w:bookmarkEnd w:id="143"/>
    </w:p>
    <w:p w14:paraId="3CC3A4A5" w14:textId="797D9627" w:rsidR="00BD46C8" w:rsidRPr="00714A96" w:rsidRDefault="00BD46C8" w:rsidP="00BF3B2D">
      <w:pPr>
        <w:jc w:val="center"/>
        <w:rPr>
          <w:rFonts w:cs="Arial"/>
        </w:rPr>
      </w:pPr>
      <w:r w:rsidRPr="00BD46C8">
        <w:rPr>
          <w:noProof/>
        </w:rPr>
        <w:drawing>
          <wp:inline distT="0" distB="0" distL="0" distR="0" wp14:anchorId="61F65EFC" wp14:editId="16B083DD">
            <wp:extent cx="5264123" cy="3419475"/>
            <wp:effectExtent l="0" t="0" r="0" b="0"/>
            <wp:docPr id="17" name="Obraz 17" descr="JCWPd na obszarz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4654" cy="3432812"/>
                    </a:xfrm>
                    <a:prstGeom prst="rect">
                      <a:avLst/>
                    </a:prstGeom>
                  </pic:spPr>
                </pic:pic>
              </a:graphicData>
            </a:graphic>
          </wp:inline>
        </w:drawing>
      </w:r>
    </w:p>
    <w:p w14:paraId="5E231B9D" w14:textId="77777777" w:rsidR="00BD46C8" w:rsidRPr="00714A96" w:rsidRDefault="00BD46C8" w:rsidP="00BD46C8">
      <w:pPr>
        <w:pStyle w:val="Bezodstpw"/>
        <w:spacing w:line="240" w:lineRule="auto"/>
        <w:jc w:val="right"/>
        <w:rPr>
          <w:rFonts w:cs="Arial"/>
          <w:sz w:val="18"/>
        </w:rPr>
      </w:pPr>
      <w:r w:rsidRPr="00714A96">
        <w:rPr>
          <w:rFonts w:cs="Arial"/>
          <w:sz w:val="18"/>
        </w:rPr>
        <w:t>Źródło: https://geologia.pgi.gov.pl/ (dostęp: 16.07.2025 r.)</w:t>
      </w:r>
    </w:p>
    <w:p w14:paraId="7ACEE4ED" w14:textId="6EC086BC" w:rsidR="00CE055A" w:rsidRPr="00BF3B2D" w:rsidRDefault="00170DFA" w:rsidP="00572381">
      <w:pPr>
        <w:pStyle w:val="Bezodstpw"/>
        <w:spacing w:before="0" w:after="160"/>
        <w:rPr>
          <w:rFonts w:cs="Arial"/>
        </w:rPr>
      </w:pPr>
      <w:bookmarkStart w:id="144" w:name="_Hlk205802196"/>
      <w:r w:rsidRPr="00D03880">
        <w:rPr>
          <w:rFonts w:cs="Arial"/>
        </w:rPr>
        <w:t>Na terenie gminy Dąbrowa Biskupia nie prowadzono monitoringu wód podziemnych w ramach</w:t>
      </w:r>
      <w:r>
        <w:rPr>
          <w:rFonts w:cs="Arial"/>
        </w:rPr>
        <w:t xml:space="preserve"> P</w:t>
      </w:r>
      <w:r w:rsidRPr="00D03880">
        <w:rPr>
          <w:rFonts w:cs="Arial"/>
        </w:rPr>
        <w:t xml:space="preserve">aństwowego </w:t>
      </w:r>
      <w:r>
        <w:rPr>
          <w:rFonts w:cs="Arial"/>
        </w:rPr>
        <w:t>M</w:t>
      </w:r>
      <w:r w:rsidRPr="00D03880">
        <w:rPr>
          <w:rFonts w:cs="Arial"/>
        </w:rPr>
        <w:t xml:space="preserve">onitoringu </w:t>
      </w:r>
      <w:r>
        <w:rPr>
          <w:rFonts w:cs="Arial"/>
        </w:rPr>
        <w:t>Ś</w:t>
      </w:r>
      <w:r w:rsidRPr="00D03880">
        <w:rPr>
          <w:rFonts w:cs="Arial"/>
        </w:rPr>
        <w:t>rodowisk</w:t>
      </w:r>
      <w:r>
        <w:rPr>
          <w:rFonts w:cs="Arial"/>
        </w:rPr>
        <w:t>a</w:t>
      </w:r>
      <w:r>
        <w:rPr>
          <w:rStyle w:val="Odwoanieprzypisudolnego"/>
          <w:rFonts w:cs="Arial"/>
        </w:rPr>
        <w:footnoteReference w:id="38"/>
      </w:r>
      <w:r>
        <w:rPr>
          <w:rFonts w:cs="Arial"/>
        </w:rPr>
        <w:t>.</w:t>
      </w:r>
    </w:p>
    <w:p w14:paraId="1B7E2DEF" w14:textId="35F21424" w:rsidR="00D61F0D" w:rsidRDefault="00534B2F" w:rsidP="00572381">
      <w:pPr>
        <w:pStyle w:val="Nagwek4"/>
        <w:spacing w:before="0" w:after="160"/>
      </w:pPr>
      <w:bookmarkStart w:id="145" w:name="_Toc206420949"/>
      <w:bookmarkEnd w:id="144"/>
      <w:r>
        <w:lastRenderedPageBreak/>
        <w:t>5.1.4.5. Główne Zbiorniki Wód Podziemnych</w:t>
      </w:r>
      <w:bookmarkEnd w:id="145"/>
    </w:p>
    <w:p w14:paraId="1BCD819D" w14:textId="77777777" w:rsidR="00BF3B2D" w:rsidRDefault="00BF3B2D" w:rsidP="00572381">
      <w:pPr>
        <w:spacing w:before="0" w:after="160"/>
        <w:rPr>
          <w:rFonts w:cs="Arial"/>
          <w:color w:val="000000" w:themeColor="text1"/>
        </w:rPr>
      </w:pPr>
      <w:r>
        <w:rPr>
          <w:rFonts w:cs="Arial"/>
          <w:color w:val="000000" w:themeColor="text1"/>
        </w:rPr>
        <w:t>Główny zbiornik wód podziemnych (GZWP) to zespół przepuszczalnych utworów wodonośnych o znaczeniu użytkowym, którego granice są określone parametrami hydrogeologicznymi lub warunkami hydrodynamicznymi oraz warunkami formowania się zasobów wód podziemnych, wydzielony ze względu na jego szczególne znaczenie dla obecnego i perspektywicznego zaopatrzenia w wodę, spełniający określone kryteria ilościowe i jakościowe: wydajność potencjalnego otworu studziennego powyżej 70 m</w:t>
      </w:r>
      <w:r w:rsidRPr="009A18F6">
        <w:rPr>
          <w:rFonts w:cs="Arial"/>
          <w:color w:val="000000" w:themeColor="text1"/>
          <w:vertAlign w:val="superscript"/>
        </w:rPr>
        <w:t>3</w:t>
      </w:r>
      <w:r>
        <w:rPr>
          <w:rFonts w:cs="Arial"/>
          <w:color w:val="000000" w:themeColor="text1"/>
        </w:rPr>
        <w:t>/h, wydajność ujęcia powyżej 10 000 m</w:t>
      </w:r>
      <w:r w:rsidRPr="009A18F6">
        <w:rPr>
          <w:rFonts w:cs="Arial"/>
          <w:color w:val="000000" w:themeColor="text1"/>
          <w:vertAlign w:val="superscript"/>
        </w:rPr>
        <w:t>3</w:t>
      </w:r>
      <w:r>
        <w:rPr>
          <w:rFonts w:cs="Arial"/>
          <w:color w:val="000000" w:themeColor="text1"/>
        </w:rPr>
        <w:t>/d, wodoprzewodność warstwy wodonośnej wyższa niż 10 m</w:t>
      </w:r>
      <w:r w:rsidRPr="009A18F6">
        <w:rPr>
          <w:rFonts w:cs="Arial"/>
          <w:color w:val="000000" w:themeColor="text1"/>
          <w:vertAlign w:val="superscript"/>
        </w:rPr>
        <w:t>2</w:t>
      </w:r>
      <w:r>
        <w:rPr>
          <w:rFonts w:cs="Arial"/>
          <w:color w:val="000000" w:themeColor="text1"/>
        </w:rPr>
        <w:t xml:space="preserve">/h, woda nadająca się do zaopatrzenia ludności w stanie surowym lub po jej ewentualnym prostym uzdatnieniu przy pomocy stosowanych obecnie i uzasadnionych ekonomicznie technologii. </w:t>
      </w:r>
      <w:r>
        <w:rPr>
          <w:rFonts w:cs="Arial"/>
          <w:color w:val="000000" w:themeColor="text1"/>
        </w:rPr>
        <w:br/>
        <w:t>W obszarach deficytowych w wodę kryteria ilościowe przyjęte dla GZWP mogą być niższe, lecz wyróżniające zbiornik o znaczeniu praktycznym na tle ogólnie mniej korzystnych warunków hydrogeologicznych.</w:t>
      </w:r>
    </w:p>
    <w:p w14:paraId="673994AA" w14:textId="02D0BF0D" w:rsidR="00223285" w:rsidRDefault="00BF3B2D" w:rsidP="00572381">
      <w:pPr>
        <w:spacing w:before="0" w:after="160"/>
        <w:rPr>
          <w:rFonts w:cs="Arial"/>
          <w:szCs w:val="22"/>
        </w:rPr>
      </w:pPr>
      <w:r w:rsidRPr="00670BD7">
        <w:rPr>
          <w:rFonts w:cs="Arial"/>
          <w:szCs w:val="22"/>
        </w:rPr>
        <w:t xml:space="preserve">Południowe oraz południowo wschodnie obszary gminy znajdują się w obrębie </w:t>
      </w:r>
      <w:r w:rsidRPr="00223285">
        <w:rPr>
          <w:rFonts w:cs="Arial"/>
          <w:szCs w:val="22"/>
        </w:rPr>
        <w:t>Doliny Kopalnej Wielkopolska</w:t>
      </w:r>
      <w:r w:rsidRPr="00670BD7">
        <w:rPr>
          <w:rFonts w:cs="Arial"/>
          <w:szCs w:val="22"/>
        </w:rPr>
        <w:t xml:space="preserve"> (Główny Zbiornik Wód Podziemnych nr 144).</w:t>
      </w:r>
      <w:r w:rsidR="00223285" w:rsidRPr="00223285">
        <w:rPr>
          <w:rFonts w:cs="Arial"/>
          <w:szCs w:val="22"/>
        </w:rPr>
        <w:t xml:space="preserve"> </w:t>
      </w:r>
      <w:r w:rsidR="00223285" w:rsidRPr="00670BD7">
        <w:rPr>
          <w:rFonts w:cs="Arial"/>
          <w:szCs w:val="22"/>
        </w:rPr>
        <w:t>Jest to zbiornik o</w:t>
      </w:r>
      <w:r w:rsidR="00223285">
        <w:rPr>
          <w:rFonts w:cs="Arial"/>
          <w:szCs w:val="22"/>
        </w:rPr>
        <w:t> </w:t>
      </w:r>
      <w:r w:rsidR="00223285" w:rsidRPr="00670BD7">
        <w:rPr>
          <w:rFonts w:cs="Arial"/>
          <w:szCs w:val="22"/>
        </w:rPr>
        <w:t>powierzchni 4 122,4</w:t>
      </w:r>
      <w:r w:rsidR="00223285">
        <w:rPr>
          <w:rFonts w:cs="Arial"/>
          <w:szCs w:val="22"/>
        </w:rPr>
        <w:t>0</w:t>
      </w:r>
      <w:r w:rsidR="00223285" w:rsidRPr="00670BD7">
        <w:rPr>
          <w:rFonts w:cs="Arial"/>
          <w:szCs w:val="22"/>
        </w:rPr>
        <w:t xml:space="preserve"> km</w:t>
      </w:r>
      <w:r w:rsidR="00223285" w:rsidRPr="00670BD7">
        <w:rPr>
          <w:rFonts w:cs="Arial"/>
          <w:szCs w:val="22"/>
          <w:vertAlign w:val="superscript"/>
        </w:rPr>
        <w:t>2</w:t>
      </w:r>
      <w:r w:rsidR="00223285">
        <w:rPr>
          <w:rFonts w:cs="Arial"/>
          <w:szCs w:val="22"/>
        </w:rPr>
        <w:t xml:space="preserve">, </w:t>
      </w:r>
      <w:r w:rsidR="00223285">
        <w:rPr>
          <w:rFonts w:cs="Arial"/>
        </w:rPr>
        <w:t>zaś proponowany obszar ochrony</w:t>
      </w:r>
      <w:r w:rsidR="002967D8">
        <w:rPr>
          <w:rFonts w:cs="Arial"/>
        </w:rPr>
        <w:t xml:space="preserve"> wynosi</w:t>
      </w:r>
      <w:r w:rsidR="00223285">
        <w:rPr>
          <w:rFonts w:cs="Arial"/>
        </w:rPr>
        <w:t xml:space="preserve"> </w:t>
      </w:r>
      <w:r w:rsidR="00223285">
        <w:t>30,47 km</w:t>
      </w:r>
      <w:r w:rsidR="00223285" w:rsidRPr="00BC215C">
        <w:rPr>
          <w:vertAlign w:val="superscript"/>
        </w:rPr>
        <w:t>2</w:t>
      </w:r>
      <w:r w:rsidR="00223285">
        <w:rPr>
          <w:rFonts w:cs="Arial"/>
          <w:szCs w:val="22"/>
        </w:rPr>
        <w:t xml:space="preserve">. </w:t>
      </w:r>
      <w:r w:rsidR="00223285" w:rsidRPr="00670BD7">
        <w:rPr>
          <w:rFonts w:cs="Arial"/>
          <w:szCs w:val="22"/>
        </w:rPr>
        <w:t xml:space="preserve">Na przeważającym obszarze Zbiornika stwierdzono II klasę jakości wody. Wody te należą do wód </w:t>
      </w:r>
      <w:r w:rsidR="00223285">
        <w:rPr>
          <w:rFonts w:cs="Arial"/>
          <w:szCs w:val="22"/>
        </w:rPr>
        <w:t xml:space="preserve">słodkich </w:t>
      </w:r>
      <w:r w:rsidR="00EE08C7">
        <w:rPr>
          <w:rFonts w:cs="Arial"/>
          <w:szCs w:val="22"/>
        </w:rPr>
        <w:br/>
      </w:r>
      <w:r w:rsidR="00223285">
        <w:rPr>
          <w:rFonts w:cs="Arial"/>
          <w:szCs w:val="22"/>
        </w:rPr>
        <w:t>o mineralizacji 0,20–0,</w:t>
      </w:r>
      <w:r w:rsidR="00223285" w:rsidRPr="00670BD7">
        <w:rPr>
          <w:rFonts w:cs="Arial"/>
          <w:szCs w:val="22"/>
        </w:rPr>
        <w:t>65 g/dm</w:t>
      </w:r>
      <w:r w:rsidR="00223285" w:rsidRPr="00670BD7">
        <w:rPr>
          <w:rFonts w:cs="Arial"/>
          <w:szCs w:val="22"/>
          <w:vertAlign w:val="superscript"/>
        </w:rPr>
        <w:t>3</w:t>
      </w:r>
      <w:r w:rsidR="00223285" w:rsidRPr="00670BD7">
        <w:rPr>
          <w:rFonts w:cs="Arial"/>
          <w:szCs w:val="22"/>
        </w:rPr>
        <w:t>. Na większości obszaru od Obry na zachodzie po Wisłę na wschodzie są typu HCO</w:t>
      </w:r>
      <w:r w:rsidR="00223285" w:rsidRPr="00670BD7">
        <w:rPr>
          <w:rFonts w:cs="Arial"/>
          <w:szCs w:val="22"/>
          <w:vertAlign w:val="subscript"/>
        </w:rPr>
        <w:t>3</w:t>
      </w:r>
      <w:r w:rsidR="00223285" w:rsidRPr="00670BD7">
        <w:rPr>
          <w:rFonts w:cs="Arial"/>
          <w:szCs w:val="22"/>
        </w:rPr>
        <w:t>-Ca-Mg, zaś od Odry po Obrę typu HCO</w:t>
      </w:r>
      <w:r w:rsidR="00223285" w:rsidRPr="00670BD7">
        <w:rPr>
          <w:rFonts w:cs="Arial"/>
          <w:szCs w:val="22"/>
          <w:vertAlign w:val="subscript"/>
        </w:rPr>
        <w:t>3</w:t>
      </w:r>
      <w:r w:rsidR="00223285" w:rsidRPr="00670BD7">
        <w:rPr>
          <w:rFonts w:cs="Arial"/>
          <w:szCs w:val="22"/>
        </w:rPr>
        <w:t xml:space="preserve">-Ca, a tylko lokalnie </w:t>
      </w:r>
      <w:r w:rsidR="00EE08C7">
        <w:rPr>
          <w:rFonts w:cs="Arial"/>
          <w:szCs w:val="22"/>
        </w:rPr>
        <w:br/>
      </w:r>
      <w:r w:rsidR="00223285" w:rsidRPr="00670BD7">
        <w:rPr>
          <w:rFonts w:cs="Arial"/>
          <w:szCs w:val="22"/>
        </w:rPr>
        <w:t>HCO</w:t>
      </w:r>
      <w:r w:rsidR="00223285" w:rsidRPr="00670BD7">
        <w:rPr>
          <w:rFonts w:cs="Arial"/>
          <w:szCs w:val="22"/>
          <w:vertAlign w:val="subscript"/>
        </w:rPr>
        <w:t>3</w:t>
      </w:r>
      <w:r w:rsidR="00223285" w:rsidRPr="00670BD7">
        <w:rPr>
          <w:rFonts w:cs="Arial"/>
          <w:szCs w:val="22"/>
        </w:rPr>
        <w:t>-SO</w:t>
      </w:r>
      <w:r w:rsidR="00223285" w:rsidRPr="00670BD7">
        <w:rPr>
          <w:rFonts w:cs="Arial"/>
          <w:szCs w:val="22"/>
          <w:vertAlign w:val="subscript"/>
        </w:rPr>
        <w:t>4</w:t>
      </w:r>
      <w:r w:rsidR="00223285" w:rsidRPr="00670BD7">
        <w:rPr>
          <w:rFonts w:cs="Arial"/>
          <w:szCs w:val="22"/>
        </w:rPr>
        <w:t>-Ca-Mg. Do spożycia nadają się z reguły po redukcji związków żelaza o</w:t>
      </w:r>
      <w:r w:rsidR="00223285">
        <w:rPr>
          <w:rFonts w:cs="Arial"/>
          <w:szCs w:val="22"/>
        </w:rPr>
        <w:t> </w:t>
      </w:r>
      <w:r w:rsidR="00223285" w:rsidRPr="00670BD7">
        <w:rPr>
          <w:rFonts w:cs="Arial"/>
          <w:szCs w:val="22"/>
        </w:rPr>
        <w:t>stężeniu 0,3–5,0 mg/dm</w:t>
      </w:r>
      <w:r w:rsidR="00223285" w:rsidRPr="00670BD7">
        <w:rPr>
          <w:rFonts w:cs="Arial"/>
          <w:szCs w:val="22"/>
          <w:vertAlign w:val="superscript"/>
        </w:rPr>
        <w:t>3</w:t>
      </w:r>
      <w:r w:rsidR="00223285">
        <w:rPr>
          <w:rFonts w:cs="Arial"/>
          <w:szCs w:val="22"/>
        </w:rPr>
        <w:t xml:space="preserve"> i manganu o stężeniu 0,05-</w:t>
      </w:r>
      <w:r w:rsidR="00223285" w:rsidRPr="00670BD7">
        <w:rPr>
          <w:rFonts w:cs="Arial"/>
          <w:szCs w:val="22"/>
        </w:rPr>
        <w:t>0,45 mg/dm</w:t>
      </w:r>
      <w:r w:rsidR="00223285" w:rsidRPr="00670BD7">
        <w:rPr>
          <w:rFonts w:cs="Arial"/>
          <w:szCs w:val="22"/>
          <w:vertAlign w:val="superscript"/>
        </w:rPr>
        <w:t>3</w:t>
      </w:r>
      <w:r w:rsidR="00223285" w:rsidRPr="00670BD7">
        <w:rPr>
          <w:rFonts w:cs="Arial"/>
          <w:szCs w:val="22"/>
        </w:rPr>
        <w:t xml:space="preserve"> do wielkości dopuszczalnych normą. Zwiększone stężenie amoniaku do 1,2 mg/dm</w:t>
      </w:r>
      <w:r w:rsidR="00223285" w:rsidRPr="00670BD7">
        <w:rPr>
          <w:rFonts w:cs="Arial"/>
          <w:szCs w:val="22"/>
          <w:vertAlign w:val="superscript"/>
        </w:rPr>
        <w:t>3</w:t>
      </w:r>
      <w:r w:rsidR="00223285" w:rsidRPr="00670BD7">
        <w:rPr>
          <w:rFonts w:cs="Arial"/>
          <w:szCs w:val="22"/>
        </w:rPr>
        <w:t xml:space="preserve"> jest wynikiem przemian geochemicznych </w:t>
      </w:r>
      <w:r w:rsidR="00EE08C7">
        <w:rPr>
          <w:rFonts w:cs="Arial"/>
          <w:szCs w:val="22"/>
        </w:rPr>
        <w:br/>
      </w:r>
      <w:r w:rsidR="00223285" w:rsidRPr="00670BD7">
        <w:rPr>
          <w:rFonts w:cs="Arial"/>
          <w:szCs w:val="22"/>
        </w:rPr>
        <w:t>w warstwie zawierającej rozproszoną materię organiczną. Wód podziemnych zbiornika do tej pory nie zanieczyszczono.</w:t>
      </w:r>
    </w:p>
    <w:p w14:paraId="74F8DECE" w14:textId="51065B21" w:rsidR="00223285" w:rsidRPr="00223285" w:rsidRDefault="00223285" w:rsidP="00223285">
      <w:pPr>
        <w:pStyle w:val="Legenda"/>
        <w:rPr>
          <w:rFonts w:cs="Arial"/>
          <w:color w:val="000000" w:themeColor="text1"/>
          <w:sz w:val="22"/>
          <w:szCs w:val="22"/>
        </w:rPr>
      </w:pPr>
      <w:bookmarkStart w:id="146" w:name="_Toc206420762"/>
      <w:r w:rsidRPr="00223285">
        <w:rPr>
          <w:color w:val="000000" w:themeColor="text1"/>
        </w:rPr>
        <w:t xml:space="preserve">Tabela </w:t>
      </w:r>
      <w:r w:rsidRPr="00223285">
        <w:rPr>
          <w:color w:val="000000" w:themeColor="text1"/>
        </w:rPr>
        <w:fldChar w:fldCharType="begin"/>
      </w:r>
      <w:r w:rsidRPr="00223285">
        <w:rPr>
          <w:color w:val="000000" w:themeColor="text1"/>
        </w:rPr>
        <w:instrText xml:space="preserve"> SEQ Tabela \* ARABIC </w:instrText>
      </w:r>
      <w:r w:rsidRPr="00223285">
        <w:rPr>
          <w:color w:val="000000" w:themeColor="text1"/>
        </w:rPr>
        <w:fldChar w:fldCharType="separate"/>
      </w:r>
      <w:r w:rsidR="000C4136">
        <w:rPr>
          <w:noProof/>
          <w:color w:val="000000" w:themeColor="text1"/>
        </w:rPr>
        <w:t>19</w:t>
      </w:r>
      <w:r w:rsidRPr="00223285">
        <w:rPr>
          <w:color w:val="000000" w:themeColor="text1"/>
        </w:rPr>
        <w:fldChar w:fldCharType="end"/>
      </w:r>
      <w:r w:rsidRPr="00223285">
        <w:rPr>
          <w:color w:val="000000" w:themeColor="text1"/>
        </w:rPr>
        <w:t>. Charakterystyka GZWP nr 144 Dolina Kopalna Wielkopolska</w:t>
      </w:r>
      <w:bookmarkEnd w:id="146"/>
    </w:p>
    <w:tbl>
      <w:tblPr>
        <w:tblStyle w:val="Tabela-Siatka"/>
        <w:tblW w:w="5000" w:type="pct"/>
        <w:tblLook w:val="04A0" w:firstRow="1" w:lastRow="0" w:firstColumn="1" w:lastColumn="0" w:noHBand="0" w:noVBand="1"/>
      </w:tblPr>
      <w:tblGrid>
        <w:gridCol w:w="4515"/>
        <w:gridCol w:w="4511"/>
      </w:tblGrid>
      <w:tr w:rsidR="00223285" w:rsidRPr="00C30EB4" w14:paraId="5132B895" w14:textId="77777777" w:rsidTr="00D325BB">
        <w:tc>
          <w:tcPr>
            <w:tcW w:w="2501" w:type="pct"/>
            <w:tcBorders>
              <w:top w:val="double" w:sz="6" w:space="0" w:color="auto"/>
              <w:left w:val="double" w:sz="6" w:space="0" w:color="auto"/>
              <w:bottom w:val="single" w:sz="4" w:space="0" w:color="auto"/>
            </w:tcBorders>
            <w:shd w:val="clear" w:color="auto" w:fill="D9D9D9" w:themeFill="background1" w:themeFillShade="D9"/>
            <w:vAlign w:val="center"/>
          </w:tcPr>
          <w:p w14:paraId="7F301877" w14:textId="77777777" w:rsidR="00223285" w:rsidRPr="00C30EB4" w:rsidRDefault="00223285" w:rsidP="00D325BB">
            <w:pPr>
              <w:spacing w:before="60" w:after="60" w:line="240" w:lineRule="auto"/>
              <w:jc w:val="center"/>
              <w:rPr>
                <w:rFonts w:cs="Arial"/>
                <w:b/>
                <w:color w:val="000000" w:themeColor="text1"/>
                <w:sz w:val="18"/>
              </w:rPr>
            </w:pPr>
            <w:r w:rsidRPr="00C30EB4">
              <w:rPr>
                <w:rFonts w:cs="Arial"/>
                <w:b/>
                <w:color w:val="000000" w:themeColor="text1"/>
                <w:sz w:val="18"/>
              </w:rPr>
              <w:t>Powierzchnia zbiornika</w:t>
            </w:r>
          </w:p>
        </w:tc>
        <w:tc>
          <w:tcPr>
            <w:tcW w:w="2499" w:type="pct"/>
            <w:tcBorders>
              <w:top w:val="double" w:sz="6" w:space="0" w:color="auto"/>
              <w:bottom w:val="single" w:sz="4" w:space="0" w:color="auto"/>
              <w:right w:val="double" w:sz="6" w:space="0" w:color="auto"/>
            </w:tcBorders>
            <w:vAlign w:val="center"/>
          </w:tcPr>
          <w:p w14:paraId="73279958" w14:textId="0C79CB1E" w:rsidR="00223285" w:rsidRPr="00C30EB4" w:rsidRDefault="00223285" w:rsidP="00D325BB">
            <w:pPr>
              <w:spacing w:before="60" w:after="60" w:line="240" w:lineRule="auto"/>
              <w:jc w:val="center"/>
              <w:rPr>
                <w:rFonts w:cs="Arial"/>
                <w:color w:val="000000" w:themeColor="text1"/>
                <w:sz w:val="18"/>
              </w:rPr>
            </w:pPr>
            <w:r w:rsidRPr="009857F0">
              <w:rPr>
                <w:sz w:val="18"/>
              </w:rPr>
              <w:t>4</w:t>
            </w:r>
            <w:r w:rsidR="00D72639" w:rsidRPr="00A3745D">
              <w:rPr>
                <w:sz w:val="18"/>
              </w:rPr>
              <w:t xml:space="preserve"> </w:t>
            </w:r>
            <w:r w:rsidRPr="009857F0">
              <w:rPr>
                <w:sz w:val="18"/>
              </w:rPr>
              <w:t xml:space="preserve">122,40 </w:t>
            </w:r>
            <w:r w:rsidRPr="00D72639">
              <w:rPr>
                <w:rFonts w:cs="Arial"/>
                <w:color w:val="000000" w:themeColor="text1"/>
                <w:sz w:val="18"/>
              </w:rPr>
              <w:t>km</w:t>
            </w:r>
            <w:r w:rsidRPr="00D72639">
              <w:rPr>
                <w:rFonts w:cs="Arial"/>
                <w:color w:val="000000" w:themeColor="text1"/>
                <w:sz w:val="18"/>
                <w:vertAlign w:val="superscript"/>
              </w:rPr>
              <w:t>2</w:t>
            </w:r>
          </w:p>
        </w:tc>
      </w:tr>
      <w:tr w:rsidR="00223285" w:rsidRPr="00C30EB4" w14:paraId="6DAB3D48" w14:textId="77777777" w:rsidTr="00D325BB">
        <w:tc>
          <w:tcPr>
            <w:tcW w:w="2501" w:type="pct"/>
            <w:tcBorders>
              <w:top w:val="single" w:sz="4" w:space="0" w:color="auto"/>
              <w:left w:val="double" w:sz="6" w:space="0" w:color="auto"/>
              <w:bottom w:val="single" w:sz="4" w:space="0" w:color="auto"/>
            </w:tcBorders>
            <w:shd w:val="clear" w:color="auto" w:fill="D9D9D9" w:themeFill="background1" w:themeFillShade="D9"/>
            <w:vAlign w:val="center"/>
          </w:tcPr>
          <w:p w14:paraId="21E01076" w14:textId="77777777" w:rsidR="00223285" w:rsidRPr="00C30EB4" w:rsidRDefault="00223285" w:rsidP="00D325BB">
            <w:pPr>
              <w:spacing w:before="60" w:after="60" w:line="240" w:lineRule="auto"/>
              <w:jc w:val="center"/>
              <w:rPr>
                <w:rFonts w:cs="Arial"/>
                <w:b/>
                <w:color w:val="000000" w:themeColor="text1"/>
                <w:sz w:val="18"/>
              </w:rPr>
            </w:pPr>
            <w:r w:rsidRPr="00C30EB4">
              <w:rPr>
                <w:rFonts w:cs="Arial"/>
                <w:b/>
                <w:color w:val="000000" w:themeColor="text1"/>
                <w:sz w:val="18"/>
              </w:rPr>
              <w:t>Powierzchnia obszaru ochronnego</w:t>
            </w:r>
          </w:p>
        </w:tc>
        <w:tc>
          <w:tcPr>
            <w:tcW w:w="2499" w:type="pct"/>
            <w:tcBorders>
              <w:top w:val="single" w:sz="4" w:space="0" w:color="auto"/>
              <w:bottom w:val="single" w:sz="4" w:space="0" w:color="auto"/>
              <w:right w:val="double" w:sz="6" w:space="0" w:color="auto"/>
            </w:tcBorders>
            <w:vAlign w:val="center"/>
          </w:tcPr>
          <w:p w14:paraId="2BE43AA9" w14:textId="36B51789" w:rsidR="00223285" w:rsidRPr="00C30EB4" w:rsidRDefault="00223285" w:rsidP="00D325BB">
            <w:pPr>
              <w:spacing w:before="60" w:after="60" w:line="240" w:lineRule="auto"/>
              <w:jc w:val="center"/>
              <w:rPr>
                <w:rFonts w:cs="Arial"/>
                <w:color w:val="000000" w:themeColor="text1"/>
                <w:sz w:val="18"/>
              </w:rPr>
            </w:pPr>
            <w:r w:rsidRPr="00C30EB4">
              <w:rPr>
                <w:sz w:val="18"/>
              </w:rPr>
              <w:t xml:space="preserve">30,47 </w:t>
            </w:r>
            <w:r w:rsidRPr="00C30EB4">
              <w:rPr>
                <w:rFonts w:cs="Arial"/>
                <w:color w:val="000000" w:themeColor="text1"/>
                <w:sz w:val="18"/>
              </w:rPr>
              <w:t>km</w:t>
            </w:r>
            <w:r w:rsidRPr="00C30EB4">
              <w:rPr>
                <w:rFonts w:cs="Arial"/>
                <w:color w:val="000000" w:themeColor="text1"/>
                <w:sz w:val="18"/>
                <w:vertAlign w:val="superscript"/>
              </w:rPr>
              <w:t>2</w:t>
            </w:r>
          </w:p>
        </w:tc>
      </w:tr>
      <w:tr w:rsidR="00223285" w:rsidRPr="00C30EB4" w14:paraId="5CA03280" w14:textId="77777777" w:rsidTr="00D325BB">
        <w:tc>
          <w:tcPr>
            <w:tcW w:w="2501" w:type="pct"/>
            <w:tcBorders>
              <w:top w:val="single" w:sz="4" w:space="0" w:color="auto"/>
              <w:left w:val="double" w:sz="6" w:space="0" w:color="auto"/>
            </w:tcBorders>
            <w:shd w:val="clear" w:color="auto" w:fill="D9D9D9" w:themeFill="background1" w:themeFillShade="D9"/>
            <w:vAlign w:val="center"/>
          </w:tcPr>
          <w:p w14:paraId="5D5AF5D4" w14:textId="77777777" w:rsidR="00223285" w:rsidRPr="00C30EB4" w:rsidRDefault="00223285" w:rsidP="00D325BB">
            <w:pPr>
              <w:spacing w:before="60" w:after="60" w:line="240" w:lineRule="auto"/>
              <w:jc w:val="center"/>
              <w:rPr>
                <w:rFonts w:cs="Arial"/>
                <w:b/>
                <w:color w:val="000000" w:themeColor="text1"/>
                <w:sz w:val="18"/>
              </w:rPr>
            </w:pPr>
            <w:r w:rsidRPr="00C30EB4">
              <w:rPr>
                <w:rFonts w:cs="Arial"/>
                <w:b/>
                <w:color w:val="000000" w:themeColor="text1"/>
                <w:sz w:val="18"/>
              </w:rPr>
              <w:t>Typ zbiornika</w:t>
            </w:r>
          </w:p>
        </w:tc>
        <w:tc>
          <w:tcPr>
            <w:tcW w:w="2499" w:type="pct"/>
            <w:tcBorders>
              <w:top w:val="single" w:sz="4" w:space="0" w:color="auto"/>
              <w:right w:val="double" w:sz="6" w:space="0" w:color="auto"/>
            </w:tcBorders>
            <w:vAlign w:val="center"/>
          </w:tcPr>
          <w:p w14:paraId="0595BDD4" w14:textId="77777777" w:rsidR="00223285" w:rsidRPr="00C30EB4" w:rsidRDefault="00223285" w:rsidP="00D325BB">
            <w:pPr>
              <w:spacing w:before="60" w:after="60" w:line="240" w:lineRule="auto"/>
              <w:jc w:val="center"/>
              <w:rPr>
                <w:rFonts w:cs="Arial"/>
                <w:color w:val="000000" w:themeColor="text1"/>
                <w:sz w:val="18"/>
              </w:rPr>
            </w:pPr>
            <w:r w:rsidRPr="00C30EB4">
              <w:rPr>
                <w:rFonts w:cs="Arial"/>
                <w:color w:val="000000" w:themeColor="text1"/>
                <w:sz w:val="18"/>
              </w:rPr>
              <w:t>Porowy</w:t>
            </w:r>
          </w:p>
        </w:tc>
      </w:tr>
      <w:tr w:rsidR="00223285" w:rsidRPr="00C30EB4" w14:paraId="2EFD7117" w14:textId="77777777" w:rsidTr="00D325BB">
        <w:tc>
          <w:tcPr>
            <w:tcW w:w="2501" w:type="pct"/>
            <w:tcBorders>
              <w:left w:val="double" w:sz="6" w:space="0" w:color="auto"/>
              <w:bottom w:val="double" w:sz="4" w:space="0" w:color="auto"/>
            </w:tcBorders>
            <w:shd w:val="clear" w:color="auto" w:fill="D9D9D9" w:themeFill="background1" w:themeFillShade="D9"/>
            <w:vAlign w:val="center"/>
          </w:tcPr>
          <w:p w14:paraId="08BE3318" w14:textId="77777777" w:rsidR="00223285" w:rsidRPr="00C30EB4" w:rsidRDefault="00223285" w:rsidP="00D325BB">
            <w:pPr>
              <w:spacing w:before="60" w:after="60" w:line="240" w:lineRule="auto"/>
              <w:jc w:val="center"/>
              <w:rPr>
                <w:rFonts w:cs="Arial"/>
                <w:b/>
                <w:color w:val="000000" w:themeColor="text1"/>
                <w:sz w:val="18"/>
              </w:rPr>
            </w:pPr>
            <w:r w:rsidRPr="00C30EB4">
              <w:rPr>
                <w:rFonts w:cs="Arial"/>
                <w:b/>
                <w:color w:val="000000" w:themeColor="text1"/>
                <w:sz w:val="18"/>
              </w:rPr>
              <w:t>Klasa jakości wody</w:t>
            </w:r>
          </w:p>
        </w:tc>
        <w:tc>
          <w:tcPr>
            <w:tcW w:w="2499" w:type="pct"/>
            <w:tcBorders>
              <w:bottom w:val="double" w:sz="4" w:space="0" w:color="auto"/>
              <w:right w:val="double" w:sz="6" w:space="0" w:color="auto"/>
            </w:tcBorders>
            <w:vAlign w:val="center"/>
          </w:tcPr>
          <w:p w14:paraId="03BAC3FD" w14:textId="2D686417" w:rsidR="00223285" w:rsidRPr="00C30EB4" w:rsidRDefault="00223285" w:rsidP="00D325BB">
            <w:pPr>
              <w:spacing w:before="60" w:after="60" w:line="240" w:lineRule="auto"/>
              <w:jc w:val="center"/>
              <w:rPr>
                <w:rFonts w:cs="Arial"/>
                <w:color w:val="000000" w:themeColor="text1"/>
                <w:sz w:val="18"/>
              </w:rPr>
            </w:pPr>
            <w:r w:rsidRPr="00C30EB4">
              <w:rPr>
                <w:sz w:val="18"/>
              </w:rPr>
              <w:t>na przeważającym obszarze II</w:t>
            </w:r>
          </w:p>
        </w:tc>
      </w:tr>
    </w:tbl>
    <w:p w14:paraId="0B45E328" w14:textId="7191DFDC" w:rsidR="00EE08C7" w:rsidRPr="00E65D77" w:rsidRDefault="00223285" w:rsidP="00E65D77">
      <w:pPr>
        <w:spacing w:line="240" w:lineRule="auto"/>
        <w:jc w:val="right"/>
        <w:rPr>
          <w:rFonts w:cs="Arial"/>
          <w:color w:val="000000" w:themeColor="text1"/>
          <w:sz w:val="18"/>
        </w:rPr>
      </w:pPr>
      <w:r w:rsidRPr="00AD6FDC">
        <w:rPr>
          <w:rFonts w:cs="Arial"/>
          <w:color w:val="000000" w:themeColor="text1"/>
          <w:sz w:val="18"/>
        </w:rPr>
        <w:t>Źródło: Informator PSH Główne Zbiorniki Wód Podziemnych w Polsce</w:t>
      </w:r>
      <w:r w:rsidR="00EE08C7">
        <w:rPr>
          <w:color w:val="000000" w:themeColor="text1"/>
        </w:rPr>
        <w:br w:type="page"/>
      </w:r>
    </w:p>
    <w:p w14:paraId="0FD39F17" w14:textId="1D044680" w:rsidR="00223285" w:rsidRPr="00572381" w:rsidRDefault="00223285" w:rsidP="00223285">
      <w:pPr>
        <w:pStyle w:val="Legenda"/>
        <w:rPr>
          <w:color w:val="000000" w:themeColor="text1"/>
        </w:rPr>
      </w:pPr>
      <w:bookmarkStart w:id="147" w:name="_Toc206420829"/>
      <w:r w:rsidRPr="00572381">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10</w:t>
      </w:r>
      <w:r w:rsidR="001E1228">
        <w:rPr>
          <w:color w:val="000000" w:themeColor="text1"/>
        </w:rPr>
        <w:fldChar w:fldCharType="end"/>
      </w:r>
      <w:r w:rsidRPr="00572381">
        <w:rPr>
          <w:color w:val="000000" w:themeColor="text1"/>
        </w:rPr>
        <w:t xml:space="preserve">. GZWP na terenie </w:t>
      </w:r>
      <w:r w:rsidR="00D72639" w:rsidRPr="00A3745D">
        <w:rPr>
          <w:color w:val="000000" w:themeColor="text1"/>
        </w:rPr>
        <w:t>g</w:t>
      </w:r>
      <w:r w:rsidRPr="00D72639">
        <w:rPr>
          <w:color w:val="000000" w:themeColor="text1"/>
        </w:rPr>
        <w:t>miny</w:t>
      </w:r>
      <w:r w:rsidRPr="00572381">
        <w:rPr>
          <w:color w:val="000000" w:themeColor="text1"/>
        </w:rPr>
        <w:t xml:space="preserve"> Dąbrowa Biskupia</w:t>
      </w:r>
      <w:bookmarkEnd w:id="147"/>
    </w:p>
    <w:p w14:paraId="14E60203" w14:textId="3623A091" w:rsidR="00D61F0D" w:rsidRDefault="00223285" w:rsidP="00223285">
      <w:pPr>
        <w:pStyle w:val="Legenda"/>
      </w:pPr>
      <w:r w:rsidRPr="00223285">
        <w:rPr>
          <w:noProof/>
        </w:rPr>
        <w:drawing>
          <wp:inline distT="0" distB="0" distL="0" distR="0" wp14:anchorId="2F2A5F20" wp14:editId="52661C18">
            <wp:extent cx="5200153" cy="4194171"/>
            <wp:effectExtent l="19050" t="19050" r="19685" b="16510"/>
            <wp:docPr id="18" name="Obraz 18" descr="GZWP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0629" cy="4202620"/>
                    </a:xfrm>
                    <a:prstGeom prst="rect">
                      <a:avLst/>
                    </a:prstGeom>
                    <a:ln w="22225" cmpd="dbl">
                      <a:solidFill>
                        <a:sysClr val="windowText" lastClr="000000"/>
                      </a:solidFill>
                    </a:ln>
                  </pic:spPr>
                </pic:pic>
              </a:graphicData>
            </a:graphic>
          </wp:inline>
        </w:drawing>
      </w:r>
    </w:p>
    <w:p w14:paraId="77CA400F" w14:textId="706B5E0B" w:rsidR="00CE055A" w:rsidRPr="00572381" w:rsidRDefault="00223285" w:rsidP="00572381">
      <w:pPr>
        <w:suppressAutoHyphens/>
        <w:spacing w:line="240" w:lineRule="auto"/>
        <w:jc w:val="right"/>
        <w:rPr>
          <w:rFonts w:cs="Arial"/>
          <w:b/>
          <w:smallCaps/>
          <w:color w:val="0070C0"/>
          <w:szCs w:val="22"/>
          <w:u w:val="single"/>
          <w:lang w:eastAsia="ar-SA"/>
        </w:rPr>
      </w:pPr>
      <w:r>
        <w:rPr>
          <w:rFonts w:cs="Arial"/>
          <w:sz w:val="18"/>
          <w:szCs w:val="18"/>
        </w:rPr>
        <w:t>Źródło:</w:t>
      </w:r>
      <w:r w:rsidRPr="00546D46">
        <w:rPr>
          <w:rFonts w:eastAsia="Arial" w:cs="Arial"/>
          <w:sz w:val="18"/>
          <w:szCs w:val="18"/>
          <w:lang w:val="pl"/>
        </w:rPr>
        <w:t xml:space="preserve"> </w:t>
      </w:r>
      <w:r w:rsidRPr="00F40B44">
        <w:rPr>
          <w:rFonts w:eastAsia="Arial" w:cs="Arial"/>
          <w:sz w:val="18"/>
          <w:szCs w:val="18"/>
          <w:lang w:val="pl"/>
        </w:rPr>
        <w:t>https://geologia.pgi.gov.pl/</w:t>
      </w:r>
      <w:r>
        <w:rPr>
          <w:rFonts w:eastAsia="Arial" w:cs="Arial"/>
          <w:sz w:val="18"/>
          <w:szCs w:val="18"/>
          <w:lang w:val="pl"/>
        </w:rPr>
        <w:t xml:space="preserve"> (dostęp: 05.08.2025 r.)</w:t>
      </w:r>
    </w:p>
    <w:p w14:paraId="0B94E502" w14:textId="6E3163B0" w:rsidR="00534B2F" w:rsidRDefault="00534B2F" w:rsidP="00572381">
      <w:pPr>
        <w:pStyle w:val="Nagwek4"/>
        <w:spacing w:before="0" w:after="160"/>
      </w:pPr>
      <w:bookmarkStart w:id="148" w:name="_Toc206420950"/>
      <w:r>
        <w:t xml:space="preserve">5.1.4.6. Zagrożenia </w:t>
      </w:r>
      <w:r w:rsidR="008824A5">
        <w:t>mogące wpłynąć na jakość wód powierzchniowych i podziemnych</w:t>
      </w:r>
      <w:bookmarkEnd w:id="148"/>
    </w:p>
    <w:p w14:paraId="23899FB9" w14:textId="7354EA97" w:rsidR="00EE08C7" w:rsidRDefault="00EE08C7" w:rsidP="00EE08C7">
      <w:pPr>
        <w:spacing w:before="0" w:after="160"/>
        <w:rPr>
          <w:rFonts w:cs="Arial"/>
          <w:szCs w:val="22"/>
        </w:rPr>
      </w:pPr>
      <w:r w:rsidRPr="00EE08C7">
        <w:rPr>
          <w:rFonts w:cs="Arial"/>
          <w:szCs w:val="22"/>
        </w:rPr>
        <w:t xml:space="preserve">Na terenie </w:t>
      </w:r>
      <w:r w:rsidR="00D72639" w:rsidRPr="00A3745D">
        <w:rPr>
          <w:rFonts w:cs="Arial"/>
          <w:szCs w:val="22"/>
        </w:rPr>
        <w:t>g</w:t>
      </w:r>
      <w:r w:rsidRPr="00D72639">
        <w:rPr>
          <w:rFonts w:cs="Arial"/>
          <w:szCs w:val="22"/>
        </w:rPr>
        <w:t>miny</w:t>
      </w:r>
      <w:r w:rsidRPr="00EE08C7">
        <w:rPr>
          <w:rFonts w:cs="Arial"/>
          <w:szCs w:val="22"/>
        </w:rPr>
        <w:t xml:space="preserve"> Dąbrowa Biskupia istnieje szereg potencjalnych zagrożeń, które mogą wpływać na jakość wód powierzchniowych i podziemnych. </w:t>
      </w:r>
    </w:p>
    <w:p w14:paraId="796BD240" w14:textId="3DF4A831" w:rsidR="00572381" w:rsidRPr="00402C54" w:rsidRDefault="00572381" w:rsidP="00EE4B4D">
      <w:pPr>
        <w:spacing w:before="0" w:after="160"/>
        <w:rPr>
          <w:rFonts w:cs="Arial"/>
          <w:szCs w:val="22"/>
        </w:rPr>
      </w:pPr>
      <w:r w:rsidRPr="00402C54">
        <w:rPr>
          <w:rFonts w:cs="Arial"/>
          <w:szCs w:val="22"/>
        </w:rPr>
        <w:t>Istotnym źródłem presji na środowisko wodne jest</w:t>
      </w:r>
      <w:r w:rsidR="00EE08C7">
        <w:rPr>
          <w:rFonts w:cs="Arial"/>
          <w:szCs w:val="22"/>
        </w:rPr>
        <w:t xml:space="preserve"> </w:t>
      </w:r>
      <w:r w:rsidRPr="00402C54">
        <w:rPr>
          <w:rFonts w:cs="Arial"/>
          <w:szCs w:val="22"/>
        </w:rPr>
        <w:t>niedostateczna sanitacja obszarów wiejskich. Rozproszenie zabudowy mieszkaniowej na obszarze gminy</w:t>
      </w:r>
      <w:r w:rsidRPr="00402C54">
        <w:rPr>
          <w:rFonts w:cs="Arial"/>
          <w:color w:val="FF0000"/>
          <w:szCs w:val="22"/>
        </w:rPr>
        <w:t xml:space="preserve"> </w:t>
      </w:r>
      <w:r w:rsidRPr="00402C54">
        <w:rPr>
          <w:rFonts w:cs="Arial"/>
          <w:szCs w:val="22"/>
        </w:rPr>
        <w:t>sprawia, że budowa kanalizacji sanitarnej jest często ekonomicznie nieuzasadniona. W takiej sytuacji, mieszkańcy obszarów nieskanalizowanych korzystają ze zbiorników bezodpływowych (szamba), opróżnianych przez wyspecjalizowane firmy. Korzystanie z nieszczelnego szamba grozi skażeniem bakteriologicznym gleby oraz wody wokół posesji, a zanieczyszczenia</w:t>
      </w:r>
      <w:r w:rsidRPr="00873AE6">
        <w:rPr>
          <w:rFonts w:cs="Arial"/>
          <w:szCs w:val="22"/>
        </w:rPr>
        <w:t xml:space="preserve"> chemiczne są wchłaniane przez rośliny, w tym warzywa i zboża. Szkodliwe związki chemiczne rozprzestrzeniają się także na większe odległości, skażając wody podziemne.</w:t>
      </w:r>
      <w:r w:rsidR="00EE4B4D">
        <w:rPr>
          <w:rFonts w:cs="Arial"/>
          <w:szCs w:val="22"/>
        </w:rPr>
        <w:t xml:space="preserve"> </w:t>
      </w:r>
      <w:r w:rsidRPr="00402C54">
        <w:rPr>
          <w:rFonts w:cs="Arial"/>
          <w:szCs w:val="22"/>
        </w:rPr>
        <w:t xml:space="preserve">Ponadto zagrożeniem może być również eksploatacja przydomowych oczyszczalni ścieków, z których niedostatecznie oczyszczone ścieki bytowe mogą bez kontroli być wprowadzane do gruntu, zanieczyszczając wody podziemne. </w:t>
      </w:r>
    </w:p>
    <w:p w14:paraId="513005C3" w14:textId="7940020B" w:rsidR="00CE055A" w:rsidRPr="00D4389D" w:rsidRDefault="00EE4B4D" w:rsidP="00EE4B4D">
      <w:pPr>
        <w:spacing w:before="0" w:after="160"/>
        <w:rPr>
          <w:rFonts w:cs="Arial"/>
          <w:szCs w:val="22"/>
        </w:rPr>
      </w:pPr>
      <w:r>
        <w:rPr>
          <w:rFonts w:cs="Arial"/>
          <w:szCs w:val="22"/>
        </w:rPr>
        <w:t>Z</w:t>
      </w:r>
      <w:r w:rsidR="00EE08C7" w:rsidRPr="00EE08C7">
        <w:rPr>
          <w:rFonts w:cs="Arial"/>
          <w:szCs w:val="22"/>
        </w:rPr>
        <w:t>agrożenie dla cieków powierzchniowych stanowi</w:t>
      </w:r>
      <w:r>
        <w:rPr>
          <w:rFonts w:cs="Arial"/>
          <w:szCs w:val="22"/>
        </w:rPr>
        <w:t xml:space="preserve"> także</w:t>
      </w:r>
      <w:r w:rsidR="00EE08C7" w:rsidRPr="00EE08C7">
        <w:rPr>
          <w:rFonts w:cs="Arial"/>
          <w:szCs w:val="22"/>
        </w:rPr>
        <w:t xml:space="preserve"> intensywne rolnictwo, które dominuje w strukturze użytkowania gruntów. Spływ powierzchniowy z pól uprawnych </w:t>
      </w:r>
      <w:r w:rsidR="00EE08C7">
        <w:rPr>
          <w:rFonts w:cs="Arial"/>
          <w:szCs w:val="22"/>
        </w:rPr>
        <w:t>(</w:t>
      </w:r>
      <w:r w:rsidR="00EE08C7" w:rsidRPr="00EE08C7">
        <w:rPr>
          <w:rFonts w:cs="Arial"/>
          <w:szCs w:val="22"/>
        </w:rPr>
        <w:t xml:space="preserve">szczególnie po </w:t>
      </w:r>
      <w:r w:rsidR="00EE08C7">
        <w:rPr>
          <w:rFonts w:cs="Arial"/>
          <w:szCs w:val="22"/>
        </w:rPr>
        <w:lastRenderedPageBreak/>
        <w:t xml:space="preserve">intensywnych </w:t>
      </w:r>
      <w:r w:rsidR="00EE08C7" w:rsidRPr="00EE08C7">
        <w:rPr>
          <w:rFonts w:cs="Arial"/>
          <w:szCs w:val="22"/>
        </w:rPr>
        <w:t>deszczach</w:t>
      </w:r>
      <w:r w:rsidR="00EE08C7">
        <w:rPr>
          <w:rFonts w:cs="Arial"/>
          <w:szCs w:val="22"/>
        </w:rPr>
        <w:t xml:space="preserve">) </w:t>
      </w:r>
      <w:r w:rsidR="00EE08C7" w:rsidRPr="00EE08C7">
        <w:rPr>
          <w:rFonts w:cs="Arial"/>
          <w:szCs w:val="22"/>
        </w:rPr>
        <w:t xml:space="preserve">może przenosić nawozy mineralne oraz środki ochrony roślin bezpośrednio do rowów melioracyjnych, które tworzą sieć hydrograficzną </w:t>
      </w:r>
      <w:r w:rsidR="00EE08C7">
        <w:rPr>
          <w:rFonts w:cs="Arial"/>
          <w:szCs w:val="22"/>
        </w:rPr>
        <w:t>G</w:t>
      </w:r>
      <w:r w:rsidR="00EE08C7" w:rsidRPr="00EE08C7">
        <w:rPr>
          <w:rFonts w:cs="Arial"/>
          <w:szCs w:val="22"/>
        </w:rPr>
        <w:t xml:space="preserve">miny. </w:t>
      </w:r>
      <w:r w:rsidR="00572381" w:rsidRPr="00873AE6">
        <w:rPr>
          <w:rFonts w:cs="Arial"/>
          <w:szCs w:val="22"/>
        </w:rPr>
        <w:t xml:space="preserve">W przypadku nadmiernego, długotrwałego spływu składników biogennych do wód, dochodzi do ich przeżyźnienia. Proces ten, zwany eutrofizacją prowadzi do szeregu konsekwencji </w:t>
      </w:r>
      <w:r w:rsidR="00572381">
        <w:rPr>
          <w:rFonts w:cs="Arial"/>
          <w:szCs w:val="22"/>
        </w:rPr>
        <w:br/>
      </w:r>
      <w:r w:rsidR="00572381" w:rsidRPr="00873AE6">
        <w:rPr>
          <w:rFonts w:cs="Arial"/>
          <w:szCs w:val="22"/>
        </w:rPr>
        <w:t>tj. zakwity (gwałtowny rozwój makrofitów i toksycznego fitoplanktonu – glony, sinice), zakwaszenie wód, pogłębienie strefy beztlenowej, spadek przezroczystości wody, wymieranie ichtiofauny, znaczne pogorszenie walorów użytkowych, przyrodniczych i rekreacyjnych wód. W efekcie, zbiornik wodny ulega postępującej degradacji, która może doprowadzić do jego całkowitego zaniku na skutek zarastania</w:t>
      </w:r>
      <w:r w:rsidR="00075D69">
        <w:rPr>
          <w:rStyle w:val="Odwoanieprzypisudolnego"/>
          <w:rFonts w:cs="Arial"/>
          <w:szCs w:val="22"/>
        </w:rPr>
        <w:footnoteReference w:id="39"/>
      </w:r>
      <w:r w:rsidR="00572381" w:rsidRPr="00873AE6">
        <w:rPr>
          <w:rFonts w:cs="Arial"/>
          <w:szCs w:val="22"/>
        </w:rPr>
        <w:t>.</w:t>
      </w:r>
    </w:p>
    <w:p w14:paraId="54928C3D" w14:textId="250879A9" w:rsidR="00D61F0D" w:rsidRPr="008824A5" w:rsidRDefault="008824A5" w:rsidP="00EE4B4D">
      <w:pPr>
        <w:pStyle w:val="Nagwek4"/>
        <w:spacing w:before="0" w:after="160"/>
      </w:pPr>
      <w:bookmarkStart w:id="149" w:name="_Toc206420951"/>
      <w:r>
        <w:t>5.1.4.7. Zagrożenie suszą</w:t>
      </w:r>
      <w:bookmarkEnd w:id="149"/>
    </w:p>
    <w:p w14:paraId="10141CDE" w14:textId="77777777" w:rsidR="004832AC" w:rsidRPr="00081424" w:rsidRDefault="004832AC" w:rsidP="00EE4B4D">
      <w:pPr>
        <w:suppressAutoHyphens/>
        <w:spacing w:before="0" w:after="160"/>
        <w:rPr>
          <w:rFonts w:cs="Arial"/>
          <w:szCs w:val="22"/>
          <w:lang w:eastAsia="ar-SA"/>
        </w:rPr>
      </w:pPr>
      <w:r w:rsidRPr="00081424">
        <w:rPr>
          <w:rFonts w:cs="Arial"/>
          <w:szCs w:val="22"/>
          <w:lang w:eastAsia="ar-SA"/>
        </w:rPr>
        <w:t>Suszę na danym terenie opisać można według podziału na:</w:t>
      </w:r>
    </w:p>
    <w:p w14:paraId="6EA41D01" w14:textId="77777777" w:rsidR="004832AC" w:rsidRDefault="004832AC" w:rsidP="00F22B5A">
      <w:pPr>
        <w:pStyle w:val="Akapitzlist"/>
        <w:numPr>
          <w:ilvl w:val="0"/>
          <w:numId w:val="24"/>
        </w:numPr>
        <w:suppressAutoHyphens/>
        <w:spacing w:before="0" w:after="160"/>
        <w:ind w:left="357" w:hanging="357"/>
        <w:contextualSpacing w:val="0"/>
        <w:rPr>
          <w:rFonts w:cs="Arial"/>
          <w:sz w:val="22"/>
          <w:szCs w:val="22"/>
          <w:lang w:eastAsia="ar-SA"/>
        </w:rPr>
      </w:pPr>
      <w:r>
        <w:rPr>
          <w:rFonts w:cs="Arial"/>
          <w:sz w:val="22"/>
          <w:szCs w:val="22"/>
          <w:lang w:eastAsia="ar-SA"/>
        </w:rPr>
        <w:t>suszę atmosferyczną,</w:t>
      </w:r>
    </w:p>
    <w:p w14:paraId="28F99D96" w14:textId="77777777" w:rsidR="004832AC" w:rsidRPr="00081424" w:rsidRDefault="004832AC" w:rsidP="00F22B5A">
      <w:pPr>
        <w:pStyle w:val="Akapitzlist"/>
        <w:numPr>
          <w:ilvl w:val="0"/>
          <w:numId w:val="24"/>
        </w:numPr>
        <w:suppressAutoHyphens/>
        <w:spacing w:before="0" w:after="160"/>
        <w:ind w:left="357" w:hanging="357"/>
        <w:contextualSpacing w:val="0"/>
        <w:rPr>
          <w:rFonts w:cs="Arial"/>
          <w:sz w:val="22"/>
          <w:szCs w:val="22"/>
          <w:lang w:eastAsia="ar-SA"/>
        </w:rPr>
      </w:pPr>
      <w:r w:rsidRPr="00081424">
        <w:rPr>
          <w:rFonts w:cs="Arial"/>
          <w:sz w:val="22"/>
          <w:szCs w:val="22"/>
        </w:rPr>
        <w:t>suszę rolniczą na terenach rolnych i leśnych,</w:t>
      </w:r>
    </w:p>
    <w:p w14:paraId="0B1F3E77" w14:textId="77777777" w:rsidR="004832AC" w:rsidRPr="00081424" w:rsidRDefault="004832AC" w:rsidP="00F22B5A">
      <w:pPr>
        <w:pStyle w:val="Akapitzlist"/>
        <w:numPr>
          <w:ilvl w:val="0"/>
          <w:numId w:val="24"/>
        </w:numPr>
        <w:suppressAutoHyphens/>
        <w:spacing w:before="0" w:after="160"/>
        <w:ind w:left="357" w:hanging="357"/>
        <w:contextualSpacing w:val="0"/>
        <w:rPr>
          <w:rFonts w:cs="Arial"/>
          <w:sz w:val="22"/>
          <w:szCs w:val="22"/>
          <w:lang w:eastAsia="ar-SA"/>
        </w:rPr>
      </w:pPr>
      <w:r w:rsidRPr="00081424">
        <w:rPr>
          <w:rFonts w:cs="Arial"/>
          <w:sz w:val="22"/>
          <w:szCs w:val="22"/>
          <w:lang w:eastAsia="ar-SA"/>
        </w:rPr>
        <w:t>suszę hydrologiczną,</w:t>
      </w:r>
    </w:p>
    <w:p w14:paraId="48AC0CD5" w14:textId="77777777" w:rsidR="004832AC" w:rsidRPr="00081424" w:rsidRDefault="004832AC" w:rsidP="00F22B5A">
      <w:pPr>
        <w:pStyle w:val="Akapitzlist"/>
        <w:numPr>
          <w:ilvl w:val="0"/>
          <w:numId w:val="24"/>
        </w:numPr>
        <w:suppressAutoHyphens/>
        <w:spacing w:before="0" w:after="160"/>
        <w:ind w:left="357" w:hanging="357"/>
        <w:contextualSpacing w:val="0"/>
        <w:rPr>
          <w:rFonts w:cs="Arial"/>
          <w:sz w:val="22"/>
          <w:szCs w:val="22"/>
          <w:lang w:eastAsia="ar-SA"/>
        </w:rPr>
      </w:pPr>
      <w:r w:rsidRPr="00081424">
        <w:rPr>
          <w:rFonts w:cs="Arial"/>
          <w:sz w:val="22"/>
          <w:szCs w:val="22"/>
          <w:lang w:eastAsia="ar-SA"/>
        </w:rPr>
        <w:t>suszę hydrogeologiczną.</w:t>
      </w:r>
    </w:p>
    <w:p w14:paraId="09E58DFF" w14:textId="56BA915F" w:rsidR="00EE4B4D" w:rsidRPr="00EE4B4D" w:rsidRDefault="004832AC" w:rsidP="00EE4B4D">
      <w:pPr>
        <w:spacing w:before="0" w:after="160"/>
      </w:pPr>
      <w:r>
        <w:t xml:space="preserve">Susza atmosferyczna to zjawisko występujące w okresie, gdy ilość opadów jest znacznie niższa od średnich wartości wieloletnich lub opady są całkowicie nieobecne. Skutkiem takiego niedoboru jest stopniowe zmniejszanie się wilgotności, szczególnie odczuwalne w cieplejszych miesiącach roku, kiedy to wzrasta intensywność parowania oraz ewapotranspiracji, czyli procesu określającego potencjalną szybkość utraty wody z gleby i roślin, przy założeniu nieograniczonej dostępności wody. Taki stan prowadzi do uszczuplania zasobów wodnych </w:t>
      </w:r>
      <w:r>
        <w:br/>
        <w:t>w glebie oraz w wodach powierzchniowych. W zależności od warunków przyrodniczych, ich zróżnicowania przestrzennego oraz stopnia wykorzystania wody, susza atmosferyczna może wywołać kolejne formy niedoboru – suszę rolniczą, hydrologiczną, a nawet hydrogeologiczną.</w:t>
      </w:r>
      <w:r w:rsidR="00B51B29">
        <w:t xml:space="preserve"> Zachodnia część Gmina Dąbrowa Biskupia należy do terenów ekstremalnie </w:t>
      </w:r>
      <w:r w:rsidR="00EE4B4D">
        <w:t>zagrożonych</w:t>
      </w:r>
      <w:r w:rsidR="00B51B29">
        <w:t xml:space="preserve"> </w:t>
      </w:r>
      <w:r w:rsidR="00EE4B4D">
        <w:t xml:space="preserve">suszą </w:t>
      </w:r>
      <w:r w:rsidR="00B51B29">
        <w:t xml:space="preserve">tego typu, zaś wschodnia część </w:t>
      </w:r>
      <w:r w:rsidR="00EE4B4D">
        <w:t>do</w:t>
      </w:r>
      <w:r w:rsidR="00B51B29">
        <w:t xml:space="preserve"> silnie </w:t>
      </w:r>
      <w:r w:rsidR="00EE4B4D">
        <w:t>zagrożonych</w:t>
      </w:r>
      <w:r w:rsidR="00B51B29">
        <w:t>.</w:t>
      </w:r>
      <w:r w:rsidR="00EE4B4D">
        <w:rPr>
          <w:color w:val="000000" w:themeColor="text1"/>
        </w:rPr>
        <w:br w:type="page"/>
      </w:r>
    </w:p>
    <w:p w14:paraId="17BA0928" w14:textId="5EC862C8" w:rsidR="00B51B29" w:rsidRPr="00B51B29" w:rsidRDefault="00B51B29" w:rsidP="00B51B29">
      <w:pPr>
        <w:pStyle w:val="Legenda"/>
        <w:rPr>
          <w:color w:val="000000" w:themeColor="text1"/>
        </w:rPr>
      </w:pPr>
      <w:bookmarkStart w:id="150" w:name="_Toc206420830"/>
      <w:r w:rsidRPr="00B51B29">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11</w:t>
      </w:r>
      <w:r w:rsidR="001E1228">
        <w:rPr>
          <w:color w:val="000000" w:themeColor="text1"/>
        </w:rPr>
        <w:fldChar w:fldCharType="end"/>
      </w:r>
      <w:r w:rsidRPr="00B51B29">
        <w:rPr>
          <w:color w:val="000000" w:themeColor="text1"/>
        </w:rPr>
        <w:t xml:space="preserve">. Mapa zagrożenia suszą atmosferyczną na terenie </w:t>
      </w:r>
      <w:r w:rsidR="00D72639" w:rsidRPr="00A3745D">
        <w:rPr>
          <w:color w:val="000000" w:themeColor="text1"/>
        </w:rPr>
        <w:t>g</w:t>
      </w:r>
      <w:r w:rsidRPr="00D72639">
        <w:rPr>
          <w:color w:val="000000" w:themeColor="text1"/>
        </w:rPr>
        <w:t xml:space="preserve">miny </w:t>
      </w:r>
      <w:r w:rsidRPr="00B51B29">
        <w:rPr>
          <w:color w:val="000000" w:themeColor="text1"/>
        </w:rPr>
        <w:t>Dąbrowa Biskupia</w:t>
      </w:r>
      <w:bookmarkEnd w:id="150"/>
    </w:p>
    <w:p w14:paraId="46588B8F" w14:textId="5D564AC9" w:rsidR="00D61F0D" w:rsidRDefault="00B51B29" w:rsidP="00B51B29">
      <w:pPr>
        <w:jc w:val="center"/>
      </w:pPr>
      <w:r w:rsidRPr="00B51B29">
        <w:rPr>
          <w:noProof/>
        </w:rPr>
        <w:drawing>
          <wp:inline distT="0" distB="0" distL="0" distR="0" wp14:anchorId="527FD71D" wp14:editId="342924B0">
            <wp:extent cx="5096786" cy="4196759"/>
            <wp:effectExtent l="19050" t="19050" r="27940" b="13335"/>
            <wp:docPr id="25" name="Obraz 25" descr="Mapa zagrożenia suszą atmosferyczną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3597" cy="4210601"/>
                    </a:xfrm>
                    <a:prstGeom prst="rect">
                      <a:avLst/>
                    </a:prstGeom>
                    <a:ln w="25400" cmpd="dbl">
                      <a:solidFill>
                        <a:sysClr val="windowText" lastClr="000000"/>
                      </a:solidFill>
                    </a:ln>
                  </pic:spPr>
                </pic:pic>
              </a:graphicData>
            </a:graphic>
          </wp:inline>
        </w:drawing>
      </w:r>
    </w:p>
    <w:p w14:paraId="4B7B0C6D" w14:textId="77777777" w:rsidR="00B51B29" w:rsidRPr="00065556" w:rsidRDefault="00B51B29" w:rsidP="00B51B29">
      <w:pPr>
        <w:spacing w:line="240" w:lineRule="auto"/>
        <w:rPr>
          <w:rFonts w:cs="Arial"/>
          <w:sz w:val="18"/>
          <w:szCs w:val="22"/>
        </w:rPr>
      </w:pPr>
      <w:r w:rsidRPr="00065556">
        <w:rPr>
          <w:rFonts w:cs="Arial"/>
          <w:sz w:val="18"/>
          <w:szCs w:val="22"/>
        </w:rPr>
        <w:t>Legenda:</w:t>
      </w:r>
    </w:p>
    <w:p w14:paraId="4A988954" w14:textId="77777777" w:rsidR="00B51B29" w:rsidRDefault="00B51B29" w:rsidP="00B51B29">
      <w:pPr>
        <w:spacing w:line="240" w:lineRule="auto"/>
      </w:pPr>
      <w:r w:rsidRPr="00B13318">
        <w:rPr>
          <w:noProof/>
        </w:rPr>
        <w:drawing>
          <wp:inline distT="0" distB="0" distL="0" distR="0" wp14:anchorId="219E41B0" wp14:editId="4F4ABD60">
            <wp:extent cx="1904762" cy="457143"/>
            <wp:effectExtent l="0" t="0" r="635" b="635"/>
            <wp:docPr id="53" name="Obraz 53" descr="legenda do mapy zagrożenia suszą atmosferyczną na terenie Miasta i Gminy Mi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4762" cy="457143"/>
                    </a:xfrm>
                    <a:prstGeom prst="rect">
                      <a:avLst/>
                    </a:prstGeom>
                  </pic:spPr>
                </pic:pic>
              </a:graphicData>
            </a:graphic>
          </wp:inline>
        </w:drawing>
      </w:r>
    </w:p>
    <w:p w14:paraId="58D940F8" w14:textId="163A91B1" w:rsidR="00B51B29" w:rsidRDefault="00B51B29" w:rsidP="00B51B29">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05.08.2025 r.)</w:t>
      </w:r>
    </w:p>
    <w:p w14:paraId="0F0AC4C0" w14:textId="15B32F65" w:rsidR="00B51B29" w:rsidRDefault="00B51B29" w:rsidP="00D206D6">
      <w:pPr>
        <w:spacing w:before="0" w:after="160"/>
      </w:pPr>
      <w:r>
        <w:t xml:space="preserve">Susza rolnicza, nazywana również suszą glebową, to stan, w którym zawartość wody w glebie jest zbyt niska, aby zapewnić roślinom odpowiednie warunki do wzrostu i prowadzenia efektywnej działalności rolniczej. Jest ona bezpośrednim następstwem przedłużającej się suszy atmosferycznej. Należy jednak podkreślić, że nie każdy okres bez opadów </w:t>
      </w:r>
      <w:r>
        <w:br/>
        <w:t>i towarzyszący mu spadek wilgotności gleby oznacza wystąpienie suszy rolniczej. O jej zaistnieniu decyduje pojawienie się oznak stresu wodnego u roślin, takich jak ograniczenie wzrostu, spadek biomasy czy obniżenie plonów. Stopień nasilenia i czas występowania deficytu wodnego w glebie są silnie uzależnione od jej zdolności do zatrzymywania wody</w:t>
      </w:r>
      <w:r w:rsidR="00EE4B4D">
        <w:t>.</w:t>
      </w:r>
      <w:r>
        <w:t xml:space="preserve"> </w:t>
      </w:r>
      <w:r w:rsidR="00EE4B4D">
        <w:t>Wpływa to</w:t>
      </w:r>
      <w:r>
        <w:t xml:space="preserve"> </w:t>
      </w:r>
      <w:r w:rsidR="00EE4B4D">
        <w:t>n</w:t>
      </w:r>
      <w:r>
        <w:t xml:space="preserve">a zróżnicowany charakter </w:t>
      </w:r>
      <w:r w:rsidR="000E0F7E">
        <w:t xml:space="preserve">zjawiska </w:t>
      </w:r>
      <w:r>
        <w:t xml:space="preserve">w zależności od rodzaju gleby i lokalnych warunków przyrodniczych. Susza rolnicza może prowadzić do bezpośrednich strat </w:t>
      </w:r>
      <w:r>
        <w:br/>
        <w:t xml:space="preserve">w naturalnych ekosystemach, jednak jej najbardziej odczuwalne skutki dotyczą rolnictwa </w:t>
      </w:r>
      <w:r>
        <w:br/>
        <w:t>i gospodarki leśnej.</w:t>
      </w:r>
      <w:r w:rsidRPr="00B51B29">
        <w:t xml:space="preserve"> </w:t>
      </w:r>
      <w:r>
        <w:t xml:space="preserve">Cały obszar </w:t>
      </w:r>
      <w:r w:rsidR="00D72639" w:rsidRPr="00A3745D">
        <w:t>g</w:t>
      </w:r>
      <w:r w:rsidRPr="00D72639">
        <w:t>miny</w:t>
      </w:r>
      <w:r>
        <w:t xml:space="preserve"> Dąbrowa Biskupia znajduje się w strefie ekstremalnego zagrożenia występowaniem suszy rolniczej.</w:t>
      </w:r>
    </w:p>
    <w:p w14:paraId="54269D05" w14:textId="303E3426" w:rsidR="000E0F7E" w:rsidRDefault="00B51B29" w:rsidP="00B51B29">
      <w:pPr>
        <w:pStyle w:val="Legenda"/>
        <w:rPr>
          <w:color w:val="000000" w:themeColor="text1"/>
        </w:rPr>
      </w:pPr>
      <w:bookmarkStart w:id="151" w:name="_Toc206420831"/>
      <w:r w:rsidRPr="00B51B29">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12</w:t>
      </w:r>
      <w:r w:rsidR="001E1228">
        <w:rPr>
          <w:color w:val="000000" w:themeColor="text1"/>
        </w:rPr>
        <w:fldChar w:fldCharType="end"/>
      </w:r>
      <w:r w:rsidRPr="00B51B29">
        <w:rPr>
          <w:color w:val="000000" w:themeColor="text1"/>
        </w:rPr>
        <w:t xml:space="preserve">. Mapa zagrożenia suszą </w:t>
      </w:r>
      <w:r w:rsidR="00D206D6">
        <w:rPr>
          <w:color w:val="000000" w:themeColor="text1"/>
        </w:rPr>
        <w:t>rolniczą</w:t>
      </w:r>
      <w:r w:rsidRPr="00B51B29">
        <w:rPr>
          <w:color w:val="000000" w:themeColor="text1"/>
        </w:rPr>
        <w:t xml:space="preserve"> na terenie </w:t>
      </w:r>
      <w:r w:rsidR="00D72639" w:rsidRPr="00A3745D">
        <w:rPr>
          <w:color w:val="000000" w:themeColor="text1"/>
        </w:rPr>
        <w:t>g</w:t>
      </w:r>
      <w:r w:rsidRPr="00D72639">
        <w:rPr>
          <w:color w:val="000000" w:themeColor="text1"/>
        </w:rPr>
        <w:t>miny</w:t>
      </w:r>
      <w:r>
        <w:rPr>
          <w:color w:val="000000" w:themeColor="text1"/>
        </w:rPr>
        <w:t xml:space="preserve"> Dąbrowa Biskupia</w:t>
      </w:r>
      <w:bookmarkEnd w:id="151"/>
    </w:p>
    <w:p w14:paraId="5D35DA94" w14:textId="038C8383" w:rsidR="00D61F0D" w:rsidRDefault="000E0F7E" w:rsidP="00B51B29">
      <w:pPr>
        <w:pStyle w:val="Legenda"/>
      </w:pPr>
      <w:r>
        <w:rPr>
          <w:color w:val="000000" w:themeColor="text1"/>
        </w:rPr>
        <w:t xml:space="preserve"> </w:t>
      </w:r>
      <w:r w:rsidR="00B51B29" w:rsidRPr="00B51B29">
        <w:rPr>
          <w:noProof/>
        </w:rPr>
        <w:drawing>
          <wp:inline distT="0" distB="0" distL="0" distR="0" wp14:anchorId="5954B1E3" wp14:editId="4840DCFF">
            <wp:extent cx="5112689" cy="4448242"/>
            <wp:effectExtent l="38100" t="38100" r="31115" b="28575"/>
            <wp:docPr id="26" name="Obraz 26" descr="Mapa zagrożenia suszą rolniczą na terenie gminy Dąbrowa Bisku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4279" cy="4467026"/>
                    </a:xfrm>
                    <a:prstGeom prst="rect">
                      <a:avLst/>
                    </a:prstGeom>
                    <a:ln w="28575" cmpd="dbl">
                      <a:solidFill>
                        <a:sysClr val="windowText" lastClr="000000"/>
                      </a:solidFill>
                    </a:ln>
                  </pic:spPr>
                </pic:pic>
              </a:graphicData>
            </a:graphic>
          </wp:inline>
        </w:drawing>
      </w:r>
    </w:p>
    <w:p w14:paraId="76B8C4AE" w14:textId="77777777" w:rsidR="00B51B29" w:rsidRPr="00065556" w:rsidRDefault="00B51B29" w:rsidP="00B51B29">
      <w:pPr>
        <w:spacing w:line="240" w:lineRule="auto"/>
        <w:rPr>
          <w:rFonts w:cs="Arial"/>
          <w:sz w:val="18"/>
          <w:szCs w:val="22"/>
        </w:rPr>
      </w:pPr>
      <w:r w:rsidRPr="00065556">
        <w:rPr>
          <w:rFonts w:cs="Arial"/>
          <w:sz w:val="18"/>
          <w:szCs w:val="22"/>
        </w:rPr>
        <w:t>Legenda:</w:t>
      </w:r>
    </w:p>
    <w:p w14:paraId="295E2C84" w14:textId="77777777" w:rsidR="00B51B29" w:rsidRDefault="00B51B29" w:rsidP="00B51B29">
      <w:pPr>
        <w:spacing w:line="240" w:lineRule="auto"/>
      </w:pPr>
      <w:r w:rsidRPr="00B13318">
        <w:rPr>
          <w:noProof/>
        </w:rPr>
        <w:drawing>
          <wp:inline distT="0" distB="0" distL="0" distR="0" wp14:anchorId="20EB625B" wp14:editId="0128F7E2">
            <wp:extent cx="1904762" cy="457143"/>
            <wp:effectExtent l="0" t="0" r="635" b="635"/>
            <wp:docPr id="27" name="Obraz 27" descr="legenda do mapy zagrożenia suszą atmosferyczną na terenie Miasta i Gminy Mi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4762" cy="457143"/>
                    </a:xfrm>
                    <a:prstGeom prst="rect">
                      <a:avLst/>
                    </a:prstGeom>
                  </pic:spPr>
                </pic:pic>
              </a:graphicData>
            </a:graphic>
          </wp:inline>
        </w:drawing>
      </w:r>
    </w:p>
    <w:p w14:paraId="1CDE8D9C" w14:textId="44737BD1" w:rsidR="00B51B29" w:rsidRDefault="00B51B29" w:rsidP="00B51B29">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05.08.2025 r.)</w:t>
      </w:r>
    </w:p>
    <w:p w14:paraId="5D259645" w14:textId="33B07959" w:rsidR="00B51B29" w:rsidRDefault="00B51B29" w:rsidP="00D206D6">
      <w:pPr>
        <w:spacing w:before="0" w:after="160"/>
      </w:pPr>
      <w:r>
        <w:t>Susza hydrologiczna to stan, w którym poziom wód powierzchniowych – rzek, jezior czy zbiorników wodnych utrzymuje się poniżej średnich wartości notowanych w długim okresie czasu. Zjawisko to najczęściej rozwija się jako kolejny etap pogarszających się warunków wodnych, następujący po suszy atmosferycznej i rolniczej</w:t>
      </w:r>
      <w:r w:rsidR="000E0F7E">
        <w:t>.</w:t>
      </w:r>
      <w:r>
        <w:t xml:space="preserve"> </w:t>
      </w:r>
      <w:r w:rsidR="000E0F7E">
        <w:t>M</w:t>
      </w:r>
      <w:r>
        <w:t xml:space="preserve">oże także wystąpić niezależnie, nawet po ustaniu okresu bezopadowego. Mapa zagrożenia suszą hydrologiczną przedstawia sytuację na terenie </w:t>
      </w:r>
      <w:r w:rsidR="00D72639" w:rsidRPr="00A3745D">
        <w:t>g</w:t>
      </w:r>
      <w:r w:rsidRPr="00D72639">
        <w:t>miny</w:t>
      </w:r>
      <w:r>
        <w:t xml:space="preserve"> Dąbrowa Biskupia. </w:t>
      </w:r>
      <w:r w:rsidR="009F3386">
        <w:t xml:space="preserve">Większość obszaru </w:t>
      </w:r>
      <w:r w:rsidR="00D72639" w:rsidRPr="00A3745D">
        <w:t>g</w:t>
      </w:r>
      <w:r w:rsidR="009F3386" w:rsidRPr="00D72639">
        <w:t>miny</w:t>
      </w:r>
      <w:r w:rsidR="009F3386">
        <w:t xml:space="preserve"> znajduje się w strefie umiarkowanego zagrożenia suszą hydrologiczną, jedynie południowo-zachodnia część charakteryzuje się silnym zagrożeniem. </w:t>
      </w:r>
    </w:p>
    <w:p w14:paraId="11578180" w14:textId="77777777" w:rsidR="000E0F7E" w:rsidRDefault="000E0F7E" w:rsidP="00B51B29">
      <w:pPr>
        <w:pStyle w:val="Legenda"/>
        <w:rPr>
          <w:color w:val="000000" w:themeColor="text1"/>
        </w:rPr>
      </w:pPr>
      <w:r>
        <w:rPr>
          <w:color w:val="000000" w:themeColor="text1"/>
        </w:rPr>
        <w:br w:type="page"/>
      </w:r>
    </w:p>
    <w:p w14:paraId="6C5B0569" w14:textId="64E7BFE7" w:rsidR="00B51B29" w:rsidRDefault="00B51B29" w:rsidP="00B51B29">
      <w:pPr>
        <w:pStyle w:val="Legenda"/>
        <w:rPr>
          <w:color w:val="000000" w:themeColor="text1"/>
        </w:rPr>
      </w:pPr>
      <w:bookmarkStart w:id="152" w:name="_Toc206420832"/>
      <w:r w:rsidRPr="00B51B29">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13</w:t>
      </w:r>
      <w:r w:rsidR="001E1228">
        <w:rPr>
          <w:color w:val="000000" w:themeColor="text1"/>
        </w:rPr>
        <w:fldChar w:fldCharType="end"/>
      </w:r>
      <w:r w:rsidRPr="00B51B29">
        <w:rPr>
          <w:color w:val="000000" w:themeColor="text1"/>
        </w:rPr>
        <w:t xml:space="preserve">. Mapa zagrożenia suszą hydrologiczną na terenie </w:t>
      </w:r>
      <w:r w:rsidR="00D72639" w:rsidRPr="00A3745D">
        <w:rPr>
          <w:color w:val="000000" w:themeColor="text1"/>
        </w:rPr>
        <w:t>g</w:t>
      </w:r>
      <w:r w:rsidRPr="00D72639">
        <w:rPr>
          <w:color w:val="000000" w:themeColor="text1"/>
        </w:rPr>
        <w:t>miny</w:t>
      </w:r>
      <w:r w:rsidRPr="00B51B29">
        <w:rPr>
          <w:color w:val="000000" w:themeColor="text1"/>
        </w:rPr>
        <w:t xml:space="preserve"> Dąbrowa Biskupia</w:t>
      </w:r>
      <w:bookmarkEnd w:id="152"/>
    </w:p>
    <w:p w14:paraId="42C84DF8" w14:textId="32B53264" w:rsidR="00D61F0D" w:rsidRDefault="00B51B29" w:rsidP="00B51B29">
      <w:pPr>
        <w:pStyle w:val="Legenda"/>
      </w:pPr>
      <w:r w:rsidRPr="00B51B29">
        <w:rPr>
          <w:noProof/>
        </w:rPr>
        <w:drawing>
          <wp:inline distT="0" distB="0" distL="0" distR="0" wp14:anchorId="461FF722" wp14:editId="2E2B9034">
            <wp:extent cx="5760720" cy="4363720"/>
            <wp:effectExtent l="38100" t="38100" r="30480" b="36830"/>
            <wp:docPr id="28" name="Obraz 28" descr="Mapa zagrożenia suszą hydrologiczną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363720"/>
                    </a:xfrm>
                    <a:prstGeom prst="rect">
                      <a:avLst/>
                    </a:prstGeom>
                    <a:ln w="28575" cmpd="dbl">
                      <a:solidFill>
                        <a:sysClr val="windowText" lastClr="000000"/>
                      </a:solidFill>
                    </a:ln>
                  </pic:spPr>
                </pic:pic>
              </a:graphicData>
            </a:graphic>
          </wp:inline>
        </w:drawing>
      </w:r>
    </w:p>
    <w:p w14:paraId="767AFC92" w14:textId="77777777" w:rsidR="00B51B29" w:rsidRPr="00065556" w:rsidRDefault="00B51B29" w:rsidP="00B51B29">
      <w:pPr>
        <w:spacing w:line="240" w:lineRule="auto"/>
        <w:rPr>
          <w:rFonts w:cs="Arial"/>
          <w:sz w:val="18"/>
          <w:szCs w:val="22"/>
        </w:rPr>
      </w:pPr>
      <w:r w:rsidRPr="00065556">
        <w:rPr>
          <w:rFonts w:cs="Arial"/>
          <w:sz w:val="18"/>
          <w:szCs w:val="22"/>
        </w:rPr>
        <w:t>Legenda:</w:t>
      </w:r>
    </w:p>
    <w:p w14:paraId="673858C9" w14:textId="77777777" w:rsidR="00B51B29" w:rsidRDefault="00B51B29" w:rsidP="00B51B29">
      <w:pPr>
        <w:spacing w:line="240" w:lineRule="auto"/>
        <w:rPr>
          <w:rFonts w:cs="Arial"/>
          <w:szCs w:val="22"/>
        </w:rPr>
      </w:pPr>
      <w:r w:rsidRPr="008F2E27">
        <w:rPr>
          <w:noProof/>
        </w:rPr>
        <w:drawing>
          <wp:inline distT="0" distB="0" distL="0" distR="0" wp14:anchorId="27F9EC25" wp14:editId="39E51A63">
            <wp:extent cx="1866667" cy="580952"/>
            <wp:effectExtent l="0" t="0" r="635" b="0"/>
            <wp:docPr id="36" name="Obraz 36" descr="Legenda do mapy zagrożenia suszą hydrologiczną na terenie Miasta i Gminy Mi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6667" cy="580952"/>
                    </a:xfrm>
                    <a:prstGeom prst="rect">
                      <a:avLst/>
                    </a:prstGeom>
                  </pic:spPr>
                </pic:pic>
              </a:graphicData>
            </a:graphic>
          </wp:inline>
        </w:drawing>
      </w:r>
    </w:p>
    <w:p w14:paraId="77B2F8A6" w14:textId="13008BA2" w:rsidR="00B51B29" w:rsidRDefault="00B51B29" w:rsidP="00B51B29">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0</w:t>
      </w:r>
      <w:r w:rsidR="009F3386">
        <w:rPr>
          <w:rFonts w:eastAsia="Arial" w:cs="Arial"/>
          <w:sz w:val="18"/>
          <w:szCs w:val="18"/>
          <w:lang w:val="pl"/>
        </w:rPr>
        <w:t>5</w:t>
      </w:r>
      <w:r>
        <w:rPr>
          <w:rFonts w:eastAsia="Arial" w:cs="Arial"/>
          <w:sz w:val="18"/>
          <w:szCs w:val="18"/>
          <w:lang w:val="pl"/>
        </w:rPr>
        <w:t>.0</w:t>
      </w:r>
      <w:r w:rsidR="009F3386">
        <w:rPr>
          <w:rFonts w:eastAsia="Arial" w:cs="Arial"/>
          <w:sz w:val="18"/>
          <w:szCs w:val="18"/>
          <w:lang w:val="pl"/>
        </w:rPr>
        <w:t>8</w:t>
      </w:r>
      <w:r>
        <w:rPr>
          <w:rFonts w:eastAsia="Arial" w:cs="Arial"/>
          <w:sz w:val="18"/>
          <w:szCs w:val="18"/>
          <w:lang w:val="pl"/>
        </w:rPr>
        <w:t>.2025 r.)</w:t>
      </w:r>
    </w:p>
    <w:p w14:paraId="0121A096" w14:textId="7B58E923" w:rsidR="00330CE6" w:rsidRDefault="00330CE6" w:rsidP="00D206D6">
      <w:pPr>
        <w:spacing w:before="0" w:after="160"/>
      </w:pPr>
      <w:r>
        <w:t xml:space="preserve">Susza hydrogeologiczna, znana również jako niżówka hydrogeologiczna, to zjawisko polegające na obniżeniu poziomu zwierciadła wód podziemnych poniżej ustalonych stanów niskich ostrzegawczych. Pierwszymi objawami tego zjawiska są najczęściej wysychanie płytkich studni oraz spadek wydajności ujęć wody. Na </w:t>
      </w:r>
      <w:r w:rsidR="000E0F7E">
        <w:t xml:space="preserve">podstawie </w:t>
      </w:r>
      <w:r>
        <w:t>poniższej map</w:t>
      </w:r>
      <w:r w:rsidR="000E0F7E">
        <w:t>y</w:t>
      </w:r>
      <w:r>
        <w:t xml:space="preserve"> </w:t>
      </w:r>
      <w:r w:rsidR="000E0F7E">
        <w:t xml:space="preserve">można zauważyć, że cały obszar </w:t>
      </w:r>
      <w:r w:rsidR="00D72639" w:rsidRPr="00A3745D">
        <w:t>g</w:t>
      </w:r>
      <w:r w:rsidR="000E0F7E" w:rsidRPr="00D72639">
        <w:t>miny</w:t>
      </w:r>
      <w:r w:rsidR="000E0F7E">
        <w:t xml:space="preserve"> Dąbrowa Biskupia należy do strefy słabo zagrożonej </w:t>
      </w:r>
      <w:r>
        <w:t>suszą hydrogeologiczną</w:t>
      </w:r>
      <w:r w:rsidR="000E0F7E">
        <w:t>.</w:t>
      </w:r>
      <w:r>
        <w:t xml:space="preserve"> </w:t>
      </w:r>
    </w:p>
    <w:p w14:paraId="1563FF54" w14:textId="77777777" w:rsidR="00330CE6" w:rsidRDefault="00330CE6" w:rsidP="00330CE6">
      <w:pPr>
        <w:pStyle w:val="Legenda"/>
        <w:jc w:val="both"/>
      </w:pPr>
      <w:r>
        <w:br w:type="page"/>
      </w:r>
    </w:p>
    <w:p w14:paraId="7B16346C" w14:textId="7D4F5C01" w:rsidR="00330CE6" w:rsidRDefault="00330CE6" w:rsidP="00330CE6">
      <w:pPr>
        <w:pStyle w:val="Legenda"/>
      </w:pPr>
      <w:bookmarkStart w:id="153" w:name="_Toc206420833"/>
      <w:r w:rsidRPr="00330CE6">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14</w:t>
      </w:r>
      <w:r w:rsidR="001E1228">
        <w:rPr>
          <w:color w:val="000000" w:themeColor="text1"/>
        </w:rPr>
        <w:fldChar w:fldCharType="end"/>
      </w:r>
      <w:r w:rsidRPr="00330CE6">
        <w:rPr>
          <w:color w:val="000000" w:themeColor="text1"/>
        </w:rPr>
        <w:t xml:space="preserve">. Mapa zagrożenia suszą hydrogeologiczną na terenie </w:t>
      </w:r>
      <w:r w:rsidR="00D72639" w:rsidRPr="00A3745D">
        <w:rPr>
          <w:color w:val="000000" w:themeColor="text1"/>
        </w:rPr>
        <w:t>g</w:t>
      </w:r>
      <w:r w:rsidRPr="00D72639">
        <w:rPr>
          <w:color w:val="000000" w:themeColor="text1"/>
        </w:rPr>
        <w:t>miny</w:t>
      </w:r>
      <w:r w:rsidRPr="00330CE6">
        <w:rPr>
          <w:color w:val="000000" w:themeColor="text1"/>
        </w:rPr>
        <w:t xml:space="preserve"> Dąbrowa Biskupia</w:t>
      </w:r>
      <w:bookmarkEnd w:id="153"/>
    </w:p>
    <w:p w14:paraId="2D10614E" w14:textId="1FF7A8DF" w:rsidR="00D61F0D" w:rsidRDefault="00330CE6" w:rsidP="000E0F7E">
      <w:pPr>
        <w:pStyle w:val="Legenda"/>
      </w:pPr>
      <w:r w:rsidRPr="00330CE6">
        <w:rPr>
          <w:noProof/>
        </w:rPr>
        <w:drawing>
          <wp:inline distT="0" distB="0" distL="0" distR="0" wp14:anchorId="0971A281" wp14:editId="0D8EC07E">
            <wp:extent cx="5200153" cy="4320850"/>
            <wp:effectExtent l="38100" t="38100" r="38735" b="41910"/>
            <wp:docPr id="29" name="Obraz 29" descr="Mapa zagrożenia suszą hydrogeologiczną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5564" cy="4333655"/>
                    </a:xfrm>
                    <a:prstGeom prst="rect">
                      <a:avLst/>
                    </a:prstGeom>
                    <a:ln w="28575" cmpd="dbl">
                      <a:solidFill>
                        <a:sysClr val="windowText" lastClr="000000"/>
                      </a:solidFill>
                    </a:ln>
                  </pic:spPr>
                </pic:pic>
              </a:graphicData>
            </a:graphic>
          </wp:inline>
        </w:drawing>
      </w:r>
    </w:p>
    <w:p w14:paraId="7E71A659" w14:textId="77777777" w:rsidR="00330CE6" w:rsidRPr="00065556" w:rsidRDefault="00330CE6" w:rsidP="00330CE6">
      <w:pPr>
        <w:spacing w:line="240" w:lineRule="auto"/>
        <w:rPr>
          <w:rFonts w:cs="Arial"/>
          <w:sz w:val="18"/>
          <w:szCs w:val="22"/>
        </w:rPr>
      </w:pPr>
      <w:r w:rsidRPr="00065556">
        <w:rPr>
          <w:rFonts w:cs="Arial"/>
          <w:sz w:val="18"/>
          <w:szCs w:val="22"/>
        </w:rPr>
        <w:t>Legenda:</w:t>
      </w:r>
    </w:p>
    <w:p w14:paraId="6907A787" w14:textId="77777777" w:rsidR="00330CE6" w:rsidRDefault="00330CE6" w:rsidP="00330CE6">
      <w:pPr>
        <w:spacing w:line="240" w:lineRule="auto"/>
        <w:rPr>
          <w:rFonts w:cs="Arial"/>
          <w:szCs w:val="22"/>
        </w:rPr>
      </w:pPr>
      <w:r w:rsidRPr="008F2E27">
        <w:rPr>
          <w:noProof/>
        </w:rPr>
        <w:drawing>
          <wp:inline distT="0" distB="0" distL="0" distR="0" wp14:anchorId="1B884CF1" wp14:editId="56FC6C47">
            <wp:extent cx="1866667" cy="580952"/>
            <wp:effectExtent l="0" t="0" r="635" b="0"/>
            <wp:docPr id="30" name="Obraz 30" descr="Legenda do mapy zagrożenia suszą hydrologiczną na terenie Miasta i Gminy Mi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6667" cy="580952"/>
                    </a:xfrm>
                    <a:prstGeom prst="rect">
                      <a:avLst/>
                    </a:prstGeom>
                  </pic:spPr>
                </pic:pic>
              </a:graphicData>
            </a:graphic>
          </wp:inline>
        </w:drawing>
      </w:r>
    </w:p>
    <w:p w14:paraId="65B2E857" w14:textId="081B584C" w:rsidR="00330CE6" w:rsidRDefault="00330CE6" w:rsidP="00330CE6">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0</w:t>
      </w:r>
      <w:r w:rsidR="00D206D6">
        <w:rPr>
          <w:rFonts w:eastAsia="Arial" w:cs="Arial"/>
          <w:sz w:val="18"/>
          <w:szCs w:val="18"/>
          <w:lang w:val="pl"/>
        </w:rPr>
        <w:t>5</w:t>
      </w:r>
      <w:r>
        <w:rPr>
          <w:rFonts w:eastAsia="Arial" w:cs="Arial"/>
          <w:sz w:val="18"/>
          <w:szCs w:val="18"/>
          <w:lang w:val="pl"/>
        </w:rPr>
        <w:t>.0</w:t>
      </w:r>
      <w:r w:rsidR="00D206D6">
        <w:rPr>
          <w:rFonts w:eastAsia="Arial" w:cs="Arial"/>
          <w:sz w:val="18"/>
          <w:szCs w:val="18"/>
          <w:lang w:val="pl"/>
        </w:rPr>
        <w:t>8</w:t>
      </w:r>
      <w:r>
        <w:rPr>
          <w:rFonts w:eastAsia="Arial" w:cs="Arial"/>
          <w:sz w:val="18"/>
          <w:szCs w:val="18"/>
          <w:lang w:val="pl"/>
        </w:rPr>
        <w:t>.2025 r.)</w:t>
      </w:r>
    </w:p>
    <w:p w14:paraId="532BFCA1" w14:textId="79F53ED2" w:rsidR="00D206D6" w:rsidRPr="00E65D77" w:rsidRDefault="00330CE6" w:rsidP="00E65D77">
      <w:pPr>
        <w:suppressAutoHyphens/>
        <w:spacing w:before="0" w:after="160"/>
        <w:rPr>
          <w:rFonts w:cs="Arial"/>
          <w:color w:val="000000" w:themeColor="text1"/>
        </w:rPr>
      </w:pPr>
      <w:r w:rsidRPr="006943E5">
        <w:rPr>
          <w:rStyle w:val="markedcontent"/>
          <w:rFonts w:cs="Arial"/>
          <w:color w:val="000000" w:themeColor="text1"/>
        </w:rPr>
        <w:t xml:space="preserve">Zestawienie łączne wyników zagrożenia suszą dostarcza istotnych wniosków diagnostycznych z punktu widzenia planowania w gospodarowaniu wodą. </w:t>
      </w:r>
      <w:r>
        <w:t>Na podstawie p</w:t>
      </w:r>
      <w:r w:rsidR="00D206D6">
        <w:t>oniższej</w:t>
      </w:r>
      <w:r>
        <w:t xml:space="preserve"> mapy można stwierdzić, że cały obszar </w:t>
      </w:r>
      <w:r w:rsidR="00D72639" w:rsidRPr="00A3745D">
        <w:t>g</w:t>
      </w:r>
      <w:r w:rsidR="00D206D6" w:rsidRPr="00D72639">
        <w:t>miny</w:t>
      </w:r>
      <w:r w:rsidR="00D206D6">
        <w:t xml:space="preserve"> Dąbrowa Biskupia </w:t>
      </w:r>
      <w:r>
        <w:t xml:space="preserve">znajduje się w strefie </w:t>
      </w:r>
      <w:r w:rsidR="00D206D6">
        <w:t xml:space="preserve">silnego </w:t>
      </w:r>
      <w:r>
        <w:t>zagrożenia suszą.</w:t>
      </w:r>
    </w:p>
    <w:p w14:paraId="250ABDD7" w14:textId="77777777" w:rsidR="00E65D77" w:rsidRDefault="00E65D77" w:rsidP="00D206D6">
      <w:pPr>
        <w:pStyle w:val="Legenda"/>
        <w:rPr>
          <w:color w:val="000000" w:themeColor="text1"/>
        </w:rPr>
      </w:pPr>
      <w:r>
        <w:rPr>
          <w:color w:val="000000" w:themeColor="text1"/>
        </w:rPr>
        <w:br w:type="page"/>
      </w:r>
    </w:p>
    <w:p w14:paraId="7683FB93" w14:textId="687FFB0F" w:rsidR="00D206D6" w:rsidRPr="00D206D6" w:rsidRDefault="00D206D6" w:rsidP="00D206D6">
      <w:pPr>
        <w:pStyle w:val="Legenda"/>
        <w:rPr>
          <w:color w:val="000000" w:themeColor="text1"/>
        </w:rPr>
      </w:pPr>
      <w:bookmarkStart w:id="154" w:name="_Toc206420834"/>
      <w:r w:rsidRPr="00D206D6">
        <w:rPr>
          <w:color w:val="000000" w:themeColor="text1"/>
        </w:rPr>
        <w:lastRenderedPageBreak/>
        <w:t xml:space="preserve">Rysunek </w:t>
      </w:r>
      <w:r w:rsidR="001E1228">
        <w:rPr>
          <w:color w:val="000000" w:themeColor="text1"/>
        </w:rPr>
        <w:fldChar w:fldCharType="begin"/>
      </w:r>
      <w:r w:rsidR="001E1228">
        <w:rPr>
          <w:color w:val="000000" w:themeColor="text1"/>
        </w:rPr>
        <w:instrText xml:space="preserve"> SEQ Rysunek \* ARABIC </w:instrText>
      </w:r>
      <w:r w:rsidR="001E1228">
        <w:rPr>
          <w:color w:val="000000" w:themeColor="text1"/>
        </w:rPr>
        <w:fldChar w:fldCharType="separate"/>
      </w:r>
      <w:r w:rsidR="000C4136">
        <w:rPr>
          <w:noProof/>
          <w:color w:val="000000" w:themeColor="text1"/>
        </w:rPr>
        <w:t>15</w:t>
      </w:r>
      <w:r w:rsidR="001E1228">
        <w:rPr>
          <w:color w:val="000000" w:themeColor="text1"/>
        </w:rPr>
        <w:fldChar w:fldCharType="end"/>
      </w:r>
      <w:r w:rsidRPr="00D206D6">
        <w:rPr>
          <w:color w:val="000000" w:themeColor="text1"/>
        </w:rPr>
        <w:t xml:space="preserve">. Mapa łącznego zagrożenia suszą na terenie </w:t>
      </w:r>
      <w:r w:rsidR="00D72639" w:rsidRPr="00A3745D">
        <w:rPr>
          <w:color w:val="000000" w:themeColor="text1"/>
        </w:rPr>
        <w:t>g</w:t>
      </w:r>
      <w:r w:rsidRPr="00D72639">
        <w:rPr>
          <w:color w:val="000000" w:themeColor="text1"/>
        </w:rPr>
        <w:t>miny</w:t>
      </w:r>
      <w:r w:rsidRPr="00D206D6">
        <w:rPr>
          <w:color w:val="000000" w:themeColor="text1"/>
        </w:rPr>
        <w:t xml:space="preserve"> Dąbrowa Biskupia</w:t>
      </w:r>
      <w:bookmarkEnd w:id="154"/>
    </w:p>
    <w:p w14:paraId="5500E9E6" w14:textId="3E58FA38" w:rsidR="00D206D6" w:rsidRDefault="00D206D6" w:rsidP="00D206D6">
      <w:pPr>
        <w:pStyle w:val="Legenda"/>
        <w:jc w:val="both"/>
      </w:pPr>
      <w:r w:rsidRPr="00D206D6">
        <w:rPr>
          <w:noProof/>
        </w:rPr>
        <w:drawing>
          <wp:inline distT="0" distB="0" distL="0" distR="0" wp14:anchorId="5B1BBC26" wp14:editId="68C7CBF8">
            <wp:extent cx="5760720" cy="4933950"/>
            <wp:effectExtent l="38100" t="38100" r="30480" b="38100"/>
            <wp:docPr id="31" name="Obraz 31" descr="Mapa łącznego zagrożenia suszą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933950"/>
                    </a:xfrm>
                    <a:prstGeom prst="rect">
                      <a:avLst/>
                    </a:prstGeom>
                    <a:ln w="28575" cmpd="dbl">
                      <a:solidFill>
                        <a:sysClr val="windowText" lastClr="000000"/>
                      </a:solidFill>
                    </a:ln>
                  </pic:spPr>
                </pic:pic>
              </a:graphicData>
            </a:graphic>
          </wp:inline>
        </w:drawing>
      </w:r>
    </w:p>
    <w:p w14:paraId="6D97E617" w14:textId="69FD4D35" w:rsidR="00D206D6" w:rsidRPr="00D206D6" w:rsidRDefault="00D206D6" w:rsidP="007C19BA">
      <w:pPr>
        <w:spacing w:line="240" w:lineRule="auto"/>
      </w:pPr>
      <w:r w:rsidRPr="006943E5">
        <w:rPr>
          <w:rFonts w:cs="Arial"/>
          <w:color w:val="000000" w:themeColor="text1"/>
          <w:sz w:val="18"/>
          <w:szCs w:val="22"/>
        </w:rPr>
        <w:t>Legenda:</w:t>
      </w:r>
    </w:p>
    <w:p w14:paraId="52B49008" w14:textId="77777777" w:rsidR="00D206D6" w:rsidRPr="006943E5" w:rsidRDefault="00D206D6" w:rsidP="007C19BA">
      <w:pPr>
        <w:spacing w:line="240" w:lineRule="auto"/>
        <w:rPr>
          <w:rFonts w:cs="Arial"/>
          <w:color w:val="000000" w:themeColor="text1"/>
          <w:szCs w:val="22"/>
        </w:rPr>
      </w:pPr>
      <w:r w:rsidRPr="00011E4A">
        <w:rPr>
          <w:noProof/>
        </w:rPr>
        <w:drawing>
          <wp:inline distT="0" distB="0" distL="0" distR="0" wp14:anchorId="356B42AD" wp14:editId="6EE9C3AE">
            <wp:extent cx="1866667" cy="580952"/>
            <wp:effectExtent l="0" t="0" r="635" b="0"/>
            <wp:docPr id="32" name="Obraz 32" descr="Legenda do mapy zagrożenia suszą hydrogeologiczną na terenie Miasta i Gminy Mi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6667" cy="580952"/>
                    </a:xfrm>
                    <a:prstGeom prst="rect">
                      <a:avLst/>
                    </a:prstGeom>
                  </pic:spPr>
                </pic:pic>
              </a:graphicData>
            </a:graphic>
          </wp:inline>
        </w:drawing>
      </w:r>
    </w:p>
    <w:p w14:paraId="74066C07" w14:textId="37C29058" w:rsidR="00D206D6" w:rsidRPr="006943E5" w:rsidRDefault="00D206D6" w:rsidP="007C19BA">
      <w:pPr>
        <w:spacing w:line="240" w:lineRule="auto"/>
        <w:jc w:val="right"/>
        <w:rPr>
          <w:rFonts w:eastAsia="Arial" w:cs="Arial"/>
          <w:color w:val="000000" w:themeColor="text1"/>
          <w:sz w:val="18"/>
          <w:szCs w:val="18"/>
          <w:lang w:val="pl"/>
        </w:rPr>
      </w:pPr>
      <w:r w:rsidRPr="006943E5">
        <w:rPr>
          <w:rFonts w:eastAsia="Arial" w:cs="Arial"/>
          <w:color w:val="000000" w:themeColor="text1"/>
          <w:sz w:val="18"/>
          <w:szCs w:val="18"/>
          <w:lang w:val="pl"/>
        </w:rPr>
        <w:t xml:space="preserve">Źródło: Opracowanie własne na podstawie portalu Hydroportal; http://wody.isok.gov.pl/ (dostęp: </w:t>
      </w:r>
      <w:r>
        <w:rPr>
          <w:rFonts w:eastAsia="Arial" w:cs="Arial"/>
          <w:color w:val="000000" w:themeColor="text1"/>
          <w:sz w:val="18"/>
          <w:szCs w:val="18"/>
          <w:lang w:val="pl"/>
        </w:rPr>
        <w:t>05.08.2025</w:t>
      </w:r>
      <w:r w:rsidRPr="006943E5">
        <w:rPr>
          <w:rFonts w:eastAsia="Arial" w:cs="Arial"/>
          <w:color w:val="000000" w:themeColor="text1"/>
          <w:sz w:val="18"/>
          <w:szCs w:val="18"/>
          <w:lang w:val="pl"/>
        </w:rPr>
        <w:t xml:space="preserve"> r.)</w:t>
      </w:r>
    </w:p>
    <w:p w14:paraId="3BAD1334" w14:textId="45417929" w:rsidR="00D206D6" w:rsidRDefault="00D206D6" w:rsidP="00D206D6">
      <w:pPr>
        <w:spacing w:before="0" w:after="160"/>
      </w:pPr>
      <w:r w:rsidRPr="00F213DC">
        <w:t xml:space="preserve">Zjawisko suszy prowadzi do intensywnego parowania wody z gleby, co skutkuje jej przesuszeniem i obniżeniem zdolności do podtrzymywania życia roślin. Wysuszenie </w:t>
      </w:r>
      <w:r w:rsidRPr="00122A00">
        <w:t xml:space="preserve">roślinności zwiększa ryzyko występowania pożarów, zwłaszcza na terenach leśnych </w:t>
      </w:r>
      <w:r w:rsidRPr="00F671B2">
        <w:br/>
        <w:t xml:space="preserve">i trawiastych, ponieważ sucha biomasa staje się łatwopalna. Dodatkowo, obniżenie poziomu wód gruntowych i powierzchniowych ogranicza dostęp do wody pitnej, co może negatywnie wpłynąć na życie mieszkańców oraz funkcjonowanie lokalnych przedsiębiorstw. W związku </w:t>
      </w:r>
      <w:r>
        <w:br/>
      </w:r>
      <w:r w:rsidRPr="00F671B2">
        <w:t xml:space="preserve">z tym konieczne jest wdrażanie kompleksowych działań zarówno zapobiegawczych, jak </w:t>
      </w:r>
      <w:r w:rsidRPr="00F671B2">
        <w:br/>
        <w:t xml:space="preserve">i adaptacyjnych, które pozwolą ograniczyć skutki suszy dla środowiska naturalnego, gospodarki oraz społeczności lokalnych. </w:t>
      </w:r>
    </w:p>
    <w:p w14:paraId="24248B89" w14:textId="518F2F3C" w:rsidR="00CE055A" w:rsidRPr="00D206D6" w:rsidRDefault="00D206D6" w:rsidP="00D206D6">
      <w:pPr>
        <w:suppressAutoHyphens/>
        <w:spacing w:before="0" w:after="160"/>
        <w:rPr>
          <w:rFonts w:cs="Arial"/>
          <w:szCs w:val="22"/>
          <w:lang w:eastAsia="ar-SA"/>
        </w:rPr>
      </w:pPr>
      <w:r w:rsidRPr="00547BEC">
        <w:rPr>
          <w:rFonts w:cs="Arial"/>
          <w:szCs w:val="22"/>
          <w:lang w:eastAsia="ar-SA"/>
        </w:rPr>
        <w:lastRenderedPageBreak/>
        <w:t>W celu przeciwdziałania skutkom suszy sporządzony został Plan przeciwdziałania skutkom suszy, przyjęty rozporządzeniem Ministra Infrastruktury z dnia 15 lipca 2021 r.</w:t>
      </w:r>
      <w:r>
        <w:rPr>
          <w:rFonts w:cs="Arial"/>
          <w:szCs w:val="22"/>
          <w:lang w:eastAsia="ar-SA"/>
        </w:rPr>
        <w:t xml:space="preserve"> W Planie tym zawarto „katalog działań służących przeciwdziałaniu skutkom suszy”, co odpowiada brzmieniu art. 184 ust. 2 pkt 4 ustawy – Prawo wodne przed jego nowelizacją.</w:t>
      </w:r>
    </w:p>
    <w:p w14:paraId="0767A353" w14:textId="1DDA9518" w:rsidR="00D06197" w:rsidRDefault="00D06197" w:rsidP="005E4D1F">
      <w:pPr>
        <w:pStyle w:val="Nagwek4"/>
        <w:tabs>
          <w:tab w:val="center" w:pos="4536"/>
        </w:tabs>
        <w:spacing w:before="0" w:after="160"/>
      </w:pPr>
      <w:bookmarkStart w:id="155" w:name="_Toc206420952"/>
      <w:r>
        <w:t>5.1.</w:t>
      </w:r>
      <w:r w:rsidR="00413604">
        <w:t>4</w:t>
      </w:r>
      <w:r>
        <w:t>.</w:t>
      </w:r>
      <w:r w:rsidR="00413604">
        <w:t>8</w:t>
      </w:r>
      <w:r>
        <w:t xml:space="preserve"> Analiza SWOT</w:t>
      </w:r>
      <w:bookmarkEnd w:id="155"/>
    </w:p>
    <w:p w14:paraId="65967090" w14:textId="256EA4F1" w:rsidR="005E76C2" w:rsidRDefault="005E76C2" w:rsidP="005E4D1F">
      <w:pPr>
        <w:spacing w:before="0" w:after="160"/>
        <w:rPr>
          <w:rFonts w:cs="Arial"/>
          <w:szCs w:val="22"/>
        </w:rPr>
      </w:pPr>
      <w:r>
        <w:t>W poniższej tabeli określono</w:t>
      </w:r>
      <w:r w:rsidRPr="001902DF">
        <w:rPr>
          <w:rFonts w:cs="Arial"/>
          <w:szCs w:val="22"/>
        </w:rPr>
        <w:t xml:space="preserve"> mocne i słabe strony</w:t>
      </w:r>
      <w:r>
        <w:rPr>
          <w:rFonts w:cs="Arial"/>
          <w:szCs w:val="22"/>
        </w:rPr>
        <w:t xml:space="preserve"> Gminy Dąbrowa Biskupia</w:t>
      </w:r>
      <w:r w:rsidRPr="001902DF">
        <w:rPr>
          <w:rFonts w:cs="Arial"/>
          <w:szCs w:val="22"/>
        </w:rPr>
        <w:t xml:space="preserve"> oraz szanse i</w:t>
      </w:r>
      <w:r>
        <w:rPr>
          <w:rFonts w:cs="Arial"/>
          <w:szCs w:val="22"/>
        </w:rPr>
        <w:t> </w:t>
      </w:r>
      <w:r w:rsidRPr="001902DF">
        <w:rPr>
          <w:rFonts w:cs="Arial"/>
          <w:szCs w:val="22"/>
        </w:rPr>
        <w:t xml:space="preserve">zagrożenia płynące </w:t>
      </w:r>
      <w:r>
        <w:rPr>
          <w:rFonts w:cs="Arial"/>
          <w:szCs w:val="22"/>
        </w:rPr>
        <w:t>z jej</w:t>
      </w:r>
      <w:r w:rsidRPr="001902DF">
        <w:rPr>
          <w:rFonts w:cs="Arial"/>
          <w:szCs w:val="22"/>
        </w:rPr>
        <w:t xml:space="preserve"> otoczenia </w:t>
      </w:r>
      <w:r>
        <w:rPr>
          <w:rFonts w:cs="Arial"/>
          <w:szCs w:val="22"/>
        </w:rPr>
        <w:t>w zakresie obszaru interwencji: gospodarowanie</w:t>
      </w:r>
      <w:r w:rsidRPr="001902DF">
        <w:rPr>
          <w:rFonts w:cs="Arial"/>
          <w:szCs w:val="22"/>
        </w:rPr>
        <w:t xml:space="preserve"> </w:t>
      </w:r>
      <w:r>
        <w:rPr>
          <w:rFonts w:cs="Arial"/>
          <w:szCs w:val="22"/>
        </w:rPr>
        <w:t xml:space="preserve">wodami. </w:t>
      </w:r>
    </w:p>
    <w:p w14:paraId="20BA7776" w14:textId="25EF5B3E" w:rsidR="00943B0D" w:rsidRPr="00943B0D" w:rsidRDefault="00943B0D" w:rsidP="00943B0D">
      <w:pPr>
        <w:pStyle w:val="Legenda"/>
        <w:rPr>
          <w:rFonts w:cs="Arial"/>
          <w:color w:val="000000" w:themeColor="text1"/>
          <w:szCs w:val="22"/>
        </w:rPr>
      </w:pPr>
      <w:bookmarkStart w:id="156" w:name="_Toc206420763"/>
      <w:r w:rsidRPr="00943B0D">
        <w:rPr>
          <w:color w:val="000000" w:themeColor="text1"/>
        </w:rPr>
        <w:t xml:space="preserve">Tabela </w:t>
      </w:r>
      <w:r w:rsidRPr="00943B0D">
        <w:rPr>
          <w:color w:val="000000" w:themeColor="text1"/>
        </w:rPr>
        <w:fldChar w:fldCharType="begin"/>
      </w:r>
      <w:r w:rsidRPr="00943B0D">
        <w:rPr>
          <w:color w:val="000000" w:themeColor="text1"/>
        </w:rPr>
        <w:instrText xml:space="preserve"> SEQ Tabela \* ARABIC </w:instrText>
      </w:r>
      <w:r w:rsidRPr="00943B0D">
        <w:rPr>
          <w:color w:val="000000" w:themeColor="text1"/>
        </w:rPr>
        <w:fldChar w:fldCharType="separate"/>
      </w:r>
      <w:r w:rsidR="000C4136">
        <w:rPr>
          <w:noProof/>
          <w:color w:val="000000" w:themeColor="text1"/>
        </w:rPr>
        <w:t>20</w:t>
      </w:r>
      <w:r w:rsidRPr="00943B0D">
        <w:rPr>
          <w:color w:val="000000" w:themeColor="text1"/>
        </w:rPr>
        <w:fldChar w:fldCharType="end"/>
      </w:r>
      <w:r w:rsidRPr="00943B0D">
        <w:rPr>
          <w:color w:val="000000" w:themeColor="text1"/>
        </w:rPr>
        <w:t>. Analiza SWOT dla obszarów interwencji: Gospodarowanie wodami</w:t>
      </w:r>
      <w:bookmarkEnd w:id="156"/>
    </w:p>
    <w:tbl>
      <w:tblPr>
        <w:tblW w:w="5000" w:type="pct"/>
        <w:tblInd w:w="-131" w:type="dxa"/>
        <w:tblLook w:val="0000" w:firstRow="0" w:lastRow="0" w:firstColumn="0" w:lastColumn="0" w:noHBand="0" w:noVBand="0"/>
      </w:tblPr>
      <w:tblGrid>
        <w:gridCol w:w="4506"/>
        <w:gridCol w:w="4520"/>
      </w:tblGrid>
      <w:tr w:rsidR="005E76C2" w:rsidRPr="005E4D1F" w14:paraId="678F5B07" w14:textId="77777777" w:rsidTr="00943B0D">
        <w:tc>
          <w:tcPr>
            <w:tcW w:w="2496" w:type="pct"/>
            <w:tcBorders>
              <w:top w:val="double" w:sz="6" w:space="0" w:color="000000"/>
              <w:left w:val="double" w:sz="6" w:space="0" w:color="000000"/>
              <w:bottom w:val="single" w:sz="6" w:space="0" w:color="000000"/>
            </w:tcBorders>
            <w:shd w:val="clear" w:color="auto" w:fill="BFBFBF"/>
          </w:tcPr>
          <w:p w14:paraId="70F82C66" w14:textId="77777777" w:rsidR="005E76C2" w:rsidRPr="005E4D1F" w:rsidRDefault="005E76C2" w:rsidP="00D325BB">
            <w:pPr>
              <w:spacing w:before="60" w:after="60" w:line="240" w:lineRule="auto"/>
              <w:jc w:val="center"/>
              <w:rPr>
                <w:sz w:val="20"/>
              </w:rPr>
            </w:pPr>
            <w:r w:rsidRPr="005E4D1F">
              <w:rPr>
                <w:rFonts w:cs="Arial"/>
                <w:b/>
                <w:sz w:val="20"/>
                <w:szCs w:val="22"/>
              </w:rPr>
              <w:t>Mocne strony</w:t>
            </w:r>
          </w:p>
        </w:tc>
        <w:tc>
          <w:tcPr>
            <w:tcW w:w="2504" w:type="pct"/>
            <w:tcBorders>
              <w:top w:val="double" w:sz="6" w:space="0" w:color="000000"/>
              <w:left w:val="single" w:sz="6" w:space="0" w:color="000000"/>
              <w:bottom w:val="single" w:sz="6" w:space="0" w:color="000000"/>
              <w:right w:val="double" w:sz="6" w:space="0" w:color="000000"/>
            </w:tcBorders>
            <w:shd w:val="clear" w:color="auto" w:fill="BFBFBF"/>
          </w:tcPr>
          <w:p w14:paraId="7BCC4C12" w14:textId="77777777" w:rsidR="005E76C2" w:rsidRPr="005E4D1F" w:rsidRDefault="005E76C2" w:rsidP="00D325BB">
            <w:pPr>
              <w:spacing w:before="60" w:after="60" w:line="240" w:lineRule="auto"/>
              <w:jc w:val="center"/>
              <w:rPr>
                <w:sz w:val="20"/>
              </w:rPr>
            </w:pPr>
            <w:r w:rsidRPr="005E4D1F">
              <w:rPr>
                <w:rFonts w:cs="Arial"/>
                <w:b/>
                <w:sz w:val="20"/>
                <w:szCs w:val="22"/>
              </w:rPr>
              <w:t>Słabe strony</w:t>
            </w:r>
          </w:p>
        </w:tc>
      </w:tr>
      <w:tr w:rsidR="005E76C2" w:rsidRPr="005E4D1F" w14:paraId="3BADA0DD" w14:textId="77777777" w:rsidTr="00943B0D">
        <w:tc>
          <w:tcPr>
            <w:tcW w:w="2496" w:type="pct"/>
            <w:tcBorders>
              <w:top w:val="single" w:sz="6" w:space="0" w:color="000000"/>
              <w:left w:val="double" w:sz="6" w:space="0" w:color="000000"/>
              <w:bottom w:val="single" w:sz="6" w:space="0" w:color="000000"/>
            </w:tcBorders>
          </w:tcPr>
          <w:p w14:paraId="01A40B91" w14:textId="77777777" w:rsidR="005E76C2" w:rsidRPr="005E4D1F" w:rsidRDefault="005E76C2" w:rsidP="00F22B5A">
            <w:pPr>
              <w:numPr>
                <w:ilvl w:val="0"/>
                <w:numId w:val="25"/>
              </w:numPr>
              <w:spacing w:before="60" w:after="60" w:line="240" w:lineRule="auto"/>
              <w:ind w:left="357" w:hanging="357"/>
              <w:jc w:val="left"/>
              <w:rPr>
                <w:rFonts w:cs="Arial"/>
                <w:sz w:val="20"/>
              </w:rPr>
            </w:pPr>
            <w:r w:rsidRPr="005E4D1F">
              <w:rPr>
                <w:rFonts w:cs="Arial"/>
                <w:sz w:val="20"/>
              </w:rPr>
              <w:t xml:space="preserve">monitoring wód powierzchniowych </w:t>
            </w:r>
            <w:r w:rsidRPr="005E4D1F">
              <w:rPr>
                <w:rFonts w:cs="Arial"/>
                <w:sz w:val="20"/>
              </w:rPr>
              <w:br/>
              <w:t>w ramach Państwowego Monitoringu Środowiska prowadzonego przez GIOŚ,</w:t>
            </w:r>
          </w:p>
          <w:p w14:paraId="1E185E09" w14:textId="0C6AA873" w:rsidR="00D72639" w:rsidRPr="00D72639" w:rsidRDefault="005E76C2" w:rsidP="009857F0">
            <w:pPr>
              <w:numPr>
                <w:ilvl w:val="0"/>
                <w:numId w:val="25"/>
              </w:numPr>
              <w:suppressAutoHyphens/>
              <w:spacing w:before="60" w:after="60" w:line="240" w:lineRule="auto"/>
              <w:ind w:left="357" w:hanging="357"/>
              <w:jc w:val="left"/>
              <w:rPr>
                <w:sz w:val="20"/>
              </w:rPr>
            </w:pPr>
            <w:r w:rsidRPr="005E4D1F">
              <w:rPr>
                <w:rFonts w:cs="Arial"/>
                <w:sz w:val="20"/>
                <w:szCs w:val="22"/>
                <w:lang w:eastAsia="ar-SA"/>
              </w:rPr>
              <w:t xml:space="preserve">brak zagrożenia </w:t>
            </w:r>
            <w:r w:rsidR="00D72639">
              <w:rPr>
                <w:rFonts w:cs="Arial"/>
                <w:sz w:val="20"/>
                <w:szCs w:val="22"/>
                <w:lang w:eastAsia="ar-SA"/>
              </w:rPr>
              <w:t xml:space="preserve">i ryzyka </w:t>
            </w:r>
            <w:r w:rsidRPr="005E4D1F">
              <w:rPr>
                <w:rFonts w:cs="Arial"/>
                <w:sz w:val="20"/>
                <w:szCs w:val="22"/>
                <w:lang w:eastAsia="ar-SA"/>
              </w:rPr>
              <w:t xml:space="preserve">powodziowego na terenie </w:t>
            </w:r>
            <w:r w:rsidR="00D72639" w:rsidRPr="00A3745D">
              <w:rPr>
                <w:rFonts w:cs="Arial"/>
                <w:sz w:val="20"/>
                <w:szCs w:val="22"/>
                <w:lang w:eastAsia="ar-SA"/>
              </w:rPr>
              <w:t>g</w:t>
            </w:r>
            <w:r w:rsidR="00943B0D" w:rsidRPr="00D72639">
              <w:rPr>
                <w:rFonts w:cs="Arial"/>
                <w:sz w:val="20"/>
                <w:szCs w:val="22"/>
                <w:lang w:eastAsia="ar-SA"/>
              </w:rPr>
              <w:t>miny</w:t>
            </w:r>
            <w:r w:rsidR="00D72639">
              <w:rPr>
                <w:rFonts w:cs="Arial"/>
                <w:sz w:val="20"/>
                <w:szCs w:val="22"/>
                <w:lang w:eastAsia="ar-SA"/>
              </w:rPr>
              <w:t>.</w:t>
            </w:r>
          </w:p>
        </w:tc>
        <w:tc>
          <w:tcPr>
            <w:tcW w:w="2504" w:type="pct"/>
            <w:tcBorders>
              <w:top w:val="single" w:sz="6" w:space="0" w:color="000000"/>
              <w:left w:val="single" w:sz="6" w:space="0" w:color="000000"/>
              <w:bottom w:val="single" w:sz="6" w:space="0" w:color="000000"/>
              <w:right w:val="double" w:sz="6" w:space="0" w:color="000000"/>
            </w:tcBorders>
          </w:tcPr>
          <w:p w14:paraId="27DC5314" w14:textId="72CCFDFE" w:rsidR="005E76C2" w:rsidRPr="005E4D1F" w:rsidRDefault="005E76C2" w:rsidP="00F22B5A">
            <w:pPr>
              <w:numPr>
                <w:ilvl w:val="0"/>
                <w:numId w:val="25"/>
              </w:numPr>
              <w:suppressAutoHyphens/>
              <w:spacing w:before="60" w:after="60" w:line="240" w:lineRule="auto"/>
              <w:ind w:left="357" w:hanging="357"/>
              <w:jc w:val="left"/>
              <w:rPr>
                <w:sz w:val="20"/>
              </w:rPr>
            </w:pPr>
            <w:r w:rsidRPr="005E4D1F">
              <w:rPr>
                <w:rFonts w:cs="Arial"/>
                <w:sz w:val="20"/>
                <w:lang w:eastAsia="ar-SA"/>
              </w:rPr>
              <w:t xml:space="preserve">ekstremalne i silne zagrożenie suszą na terenie </w:t>
            </w:r>
            <w:r w:rsidR="00D72639" w:rsidRPr="00A3745D">
              <w:rPr>
                <w:rFonts w:cs="Arial"/>
                <w:sz w:val="20"/>
                <w:lang w:eastAsia="ar-SA"/>
              </w:rPr>
              <w:t>g</w:t>
            </w:r>
            <w:r w:rsidRPr="00D72639">
              <w:rPr>
                <w:rFonts w:cs="Arial"/>
                <w:sz w:val="20"/>
                <w:lang w:eastAsia="ar-SA"/>
              </w:rPr>
              <w:t>miny</w:t>
            </w:r>
            <w:r w:rsidRPr="009857F0">
              <w:rPr>
                <w:rFonts w:cs="Arial"/>
                <w:sz w:val="20"/>
                <w:lang w:eastAsia="ar-SA"/>
              </w:rPr>
              <w:t>,</w:t>
            </w:r>
          </w:p>
          <w:p w14:paraId="1CCE3AB2" w14:textId="4E8DE611" w:rsidR="005E76C2" w:rsidRPr="00D72639" w:rsidRDefault="005E76C2" w:rsidP="00F22B5A">
            <w:pPr>
              <w:numPr>
                <w:ilvl w:val="0"/>
                <w:numId w:val="25"/>
              </w:numPr>
              <w:suppressAutoHyphens/>
              <w:spacing w:before="60" w:after="60" w:line="240" w:lineRule="auto"/>
              <w:ind w:left="357" w:hanging="357"/>
              <w:jc w:val="left"/>
              <w:rPr>
                <w:sz w:val="20"/>
              </w:rPr>
            </w:pPr>
            <w:r w:rsidRPr="009857F0">
              <w:rPr>
                <w:sz w:val="20"/>
              </w:rPr>
              <w:t xml:space="preserve">zanieczyszczenie środowiska </w:t>
            </w:r>
            <w:r w:rsidR="00D72639" w:rsidRPr="00A3745D">
              <w:rPr>
                <w:sz w:val="20"/>
              </w:rPr>
              <w:t>na terenach nieskanalizowanych,</w:t>
            </w:r>
          </w:p>
          <w:p w14:paraId="2A5FE3A9" w14:textId="33EBA46B" w:rsidR="005E4D1F" w:rsidRPr="005E4D1F" w:rsidRDefault="005E4D1F" w:rsidP="00F22B5A">
            <w:pPr>
              <w:numPr>
                <w:ilvl w:val="0"/>
                <w:numId w:val="25"/>
              </w:numPr>
              <w:suppressAutoHyphens/>
              <w:spacing w:before="60" w:after="60" w:line="240" w:lineRule="auto"/>
              <w:ind w:left="357" w:hanging="357"/>
              <w:jc w:val="left"/>
              <w:rPr>
                <w:sz w:val="20"/>
              </w:rPr>
            </w:pPr>
            <w:r>
              <w:rPr>
                <w:bCs/>
                <w:sz w:val="20"/>
              </w:rPr>
              <w:t>b</w:t>
            </w:r>
            <w:r w:rsidRPr="005E4D1F">
              <w:rPr>
                <w:bCs/>
                <w:sz w:val="20"/>
              </w:rPr>
              <w:t>rak jezior i naturalnych zbiorników retencyjnych</w:t>
            </w:r>
            <w:r>
              <w:rPr>
                <w:bCs/>
                <w:sz w:val="20"/>
              </w:rPr>
              <w:t>.</w:t>
            </w:r>
          </w:p>
        </w:tc>
      </w:tr>
      <w:tr w:rsidR="005E76C2" w:rsidRPr="005E4D1F" w14:paraId="41EA37A6" w14:textId="77777777" w:rsidTr="00943B0D">
        <w:tc>
          <w:tcPr>
            <w:tcW w:w="2496" w:type="pct"/>
            <w:tcBorders>
              <w:top w:val="single" w:sz="6" w:space="0" w:color="000000"/>
              <w:left w:val="double" w:sz="6" w:space="0" w:color="000000"/>
              <w:bottom w:val="single" w:sz="6" w:space="0" w:color="000000"/>
            </w:tcBorders>
            <w:shd w:val="clear" w:color="auto" w:fill="BFBFBF"/>
          </w:tcPr>
          <w:p w14:paraId="0F01094B" w14:textId="77777777" w:rsidR="005E76C2" w:rsidRPr="005E4D1F" w:rsidRDefault="005E76C2" w:rsidP="00D325BB">
            <w:pPr>
              <w:spacing w:before="60" w:after="60" w:line="240" w:lineRule="auto"/>
              <w:jc w:val="center"/>
              <w:rPr>
                <w:sz w:val="20"/>
              </w:rPr>
            </w:pPr>
            <w:r w:rsidRPr="005E4D1F">
              <w:rPr>
                <w:rFonts w:cs="Arial"/>
                <w:b/>
                <w:sz w:val="20"/>
                <w:szCs w:val="22"/>
              </w:rPr>
              <w:t>Szanse</w:t>
            </w:r>
          </w:p>
        </w:tc>
        <w:tc>
          <w:tcPr>
            <w:tcW w:w="2504" w:type="pct"/>
            <w:tcBorders>
              <w:top w:val="single" w:sz="6" w:space="0" w:color="000000"/>
              <w:left w:val="single" w:sz="6" w:space="0" w:color="000000"/>
              <w:bottom w:val="single" w:sz="6" w:space="0" w:color="000000"/>
              <w:right w:val="double" w:sz="6" w:space="0" w:color="000000"/>
            </w:tcBorders>
            <w:shd w:val="clear" w:color="auto" w:fill="BFBFBF"/>
          </w:tcPr>
          <w:p w14:paraId="35CE2EE8" w14:textId="77777777" w:rsidR="005E76C2" w:rsidRPr="005E4D1F" w:rsidRDefault="005E76C2" w:rsidP="00D325BB">
            <w:pPr>
              <w:spacing w:before="60" w:after="60" w:line="240" w:lineRule="auto"/>
              <w:jc w:val="center"/>
              <w:rPr>
                <w:sz w:val="20"/>
              </w:rPr>
            </w:pPr>
            <w:r w:rsidRPr="005E4D1F">
              <w:rPr>
                <w:rFonts w:cs="Arial"/>
                <w:b/>
                <w:sz w:val="20"/>
                <w:szCs w:val="22"/>
              </w:rPr>
              <w:t>Zagrożenia</w:t>
            </w:r>
          </w:p>
        </w:tc>
      </w:tr>
      <w:tr w:rsidR="005E76C2" w:rsidRPr="005E4D1F" w14:paraId="6F45B8BE" w14:textId="77777777" w:rsidTr="00943B0D">
        <w:trPr>
          <w:trHeight w:val="612"/>
        </w:trPr>
        <w:tc>
          <w:tcPr>
            <w:tcW w:w="2496" w:type="pct"/>
            <w:tcBorders>
              <w:top w:val="single" w:sz="6" w:space="0" w:color="000000"/>
              <w:left w:val="double" w:sz="6" w:space="0" w:color="000000"/>
              <w:bottom w:val="double" w:sz="6" w:space="0" w:color="000000"/>
            </w:tcBorders>
          </w:tcPr>
          <w:p w14:paraId="5165AC14" w14:textId="77777777" w:rsidR="005E76C2" w:rsidRPr="005E4D1F" w:rsidRDefault="005E76C2" w:rsidP="00F22B5A">
            <w:pPr>
              <w:numPr>
                <w:ilvl w:val="0"/>
                <w:numId w:val="26"/>
              </w:numPr>
              <w:suppressAutoHyphens/>
              <w:spacing w:before="60" w:after="60" w:line="240" w:lineRule="auto"/>
              <w:ind w:left="357" w:hanging="357"/>
              <w:jc w:val="left"/>
              <w:rPr>
                <w:sz w:val="20"/>
              </w:rPr>
            </w:pPr>
            <w:r w:rsidRPr="005E4D1F">
              <w:rPr>
                <w:rFonts w:cs="Arial"/>
                <w:sz w:val="20"/>
                <w:szCs w:val="20"/>
                <w:lang w:eastAsia="ar-SA"/>
              </w:rPr>
              <w:t>wzrost świadomości ekologicznej społeczeństwa,</w:t>
            </w:r>
          </w:p>
          <w:p w14:paraId="44874DC3" w14:textId="77777777" w:rsidR="005E76C2" w:rsidRPr="005E4D1F" w:rsidRDefault="005E76C2" w:rsidP="00F22B5A">
            <w:pPr>
              <w:numPr>
                <w:ilvl w:val="0"/>
                <w:numId w:val="26"/>
              </w:numPr>
              <w:suppressAutoHyphens/>
              <w:spacing w:before="60" w:after="60" w:line="240" w:lineRule="auto"/>
              <w:ind w:left="357" w:hanging="357"/>
              <w:jc w:val="left"/>
              <w:rPr>
                <w:rFonts w:cs="Arial"/>
                <w:sz w:val="20"/>
                <w:szCs w:val="20"/>
                <w:lang w:eastAsia="ar-SA"/>
              </w:rPr>
            </w:pPr>
            <w:r w:rsidRPr="005E4D1F">
              <w:rPr>
                <w:rFonts w:cs="Arial"/>
                <w:sz w:val="20"/>
                <w:szCs w:val="20"/>
                <w:lang w:eastAsia="ar-SA"/>
              </w:rPr>
              <w:t xml:space="preserve">zwiększenie ilości punktów monitoringowych wód, </w:t>
            </w:r>
          </w:p>
          <w:p w14:paraId="15BF0B28" w14:textId="77777777" w:rsidR="005E76C2" w:rsidRPr="005E4D1F" w:rsidRDefault="005E76C2" w:rsidP="00F22B5A">
            <w:pPr>
              <w:numPr>
                <w:ilvl w:val="0"/>
                <w:numId w:val="26"/>
              </w:numPr>
              <w:suppressAutoHyphens/>
              <w:spacing w:before="60" w:after="60" w:line="240" w:lineRule="auto"/>
              <w:ind w:left="357" w:hanging="357"/>
              <w:jc w:val="left"/>
              <w:rPr>
                <w:sz w:val="20"/>
              </w:rPr>
            </w:pPr>
            <w:r w:rsidRPr="005E4D1F">
              <w:rPr>
                <w:rFonts w:cs="Arial"/>
                <w:sz w:val="20"/>
                <w:szCs w:val="20"/>
                <w:lang w:eastAsia="ar-SA"/>
              </w:rPr>
              <w:t>dofinansowanie na likwidację zbiorników bezodpływowych i budowę przydomowych oczyszczalni ścieków,</w:t>
            </w:r>
          </w:p>
          <w:p w14:paraId="67BA03DD" w14:textId="77777777" w:rsidR="005E76C2" w:rsidRDefault="005E76C2" w:rsidP="00F22B5A">
            <w:pPr>
              <w:numPr>
                <w:ilvl w:val="0"/>
                <w:numId w:val="26"/>
              </w:numPr>
              <w:suppressAutoHyphens/>
              <w:spacing w:before="60" w:after="60" w:line="240" w:lineRule="auto"/>
              <w:ind w:left="357" w:hanging="357"/>
              <w:jc w:val="left"/>
              <w:rPr>
                <w:sz w:val="20"/>
              </w:rPr>
            </w:pPr>
            <w:r w:rsidRPr="005E4D1F">
              <w:rPr>
                <w:sz w:val="20"/>
              </w:rPr>
              <w:t>możliwość rozbudowy kanalizacji</w:t>
            </w:r>
            <w:r w:rsidR="005E4D1F">
              <w:rPr>
                <w:sz w:val="20"/>
              </w:rPr>
              <w:t>,</w:t>
            </w:r>
          </w:p>
          <w:p w14:paraId="5D1BC4C9" w14:textId="542465C9" w:rsidR="005E4D1F" w:rsidRPr="005E4D1F" w:rsidRDefault="005E4D1F" w:rsidP="00F22B5A">
            <w:pPr>
              <w:numPr>
                <w:ilvl w:val="0"/>
                <w:numId w:val="26"/>
              </w:numPr>
              <w:suppressAutoHyphens/>
              <w:spacing w:before="60" w:after="60" w:line="240" w:lineRule="auto"/>
              <w:ind w:left="357" w:hanging="357"/>
              <w:jc w:val="left"/>
              <w:rPr>
                <w:sz w:val="20"/>
              </w:rPr>
            </w:pPr>
            <w:r>
              <w:rPr>
                <w:bCs/>
                <w:sz w:val="20"/>
              </w:rPr>
              <w:t>p</w:t>
            </w:r>
            <w:r w:rsidRPr="005E4D1F">
              <w:rPr>
                <w:bCs/>
                <w:sz w:val="20"/>
              </w:rPr>
              <w:t>ozyskiwanie środków na adaptację do suszy i przeciwdziałanie eutrofizacji</w:t>
            </w:r>
            <w:r>
              <w:rPr>
                <w:bCs/>
                <w:sz w:val="20"/>
              </w:rPr>
              <w:t>.</w:t>
            </w:r>
          </w:p>
        </w:tc>
        <w:tc>
          <w:tcPr>
            <w:tcW w:w="2504" w:type="pct"/>
            <w:tcBorders>
              <w:top w:val="single" w:sz="6" w:space="0" w:color="000000"/>
              <w:left w:val="single" w:sz="6" w:space="0" w:color="000000"/>
              <w:bottom w:val="double" w:sz="6" w:space="0" w:color="000000"/>
              <w:right w:val="double" w:sz="6" w:space="0" w:color="000000"/>
            </w:tcBorders>
          </w:tcPr>
          <w:p w14:paraId="0D594943" w14:textId="77777777" w:rsidR="005E76C2" w:rsidRPr="005E4D1F" w:rsidRDefault="005E76C2" w:rsidP="00F22B5A">
            <w:pPr>
              <w:numPr>
                <w:ilvl w:val="0"/>
                <w:numId w:val="26"/>
              </w:numPr>
              <w:suppressAutoHyphens/>
              <w:spacing w:before="60" w:after="60" w:line="240" w:lineRule="auto"/>
              <w:ind w:left="357" w:hanging="357"/>
              <w:jc w:val="left"/>
              <w:rPr>
                <w:rFonts w:cs="Arial"/>
                <w:sz w:val="20"/>
                <w:lang w:eastAsia="ar-SA"/>
              </w:rPr>
            </w:pPr>
            <w:r w:rsidRPr="005E4D1F">
              <w:rPr>
                <w:rFonts w:cs="Arial"/>
                <w:sz w:val="20"/>
                <w:lang w:eastAsia="ar-SA"/>
              </w:rPr>
              <w:t>działalność rolniczo-gospodarcza stanowiąca ryzyko zanieczyszczeń wód,</w:t>
            </w:r>
          </w:p>
          <w:p w14:paraId="7F3C89E2" w14:textId="77777777" w:rsidR="005E76C2" w:rsidRPr="00667424" w:rsidRDefault="005E76C2" w:rsidP="00F22B5A">
            <w:pPr>
              <w:numPr>
                <w:ilvl w:val="0"/>
                <w:numId w:val="26"/>
              </w:numPr>
              <w:suppressAutoHyphens/>
              <w:spacing w:before="60" w:after="60" w:line="240" w:lineRule="auto"/>
              <w:ind w:left="357" w:hanging="357"/>
              <w:jc w:val="left"/>
              <w:rPr>
                <w:sz w:val="20"/>
              </w:rPr>
            </w:pPr>
            <w:r w:rsidRPr="005E4D1F">
              <w:rPr>
                <w:rFonts w:cs="Arial"/>
                <w:sz w:val="20"/>
                <w:szCs w:val="22"/>
                <w:lang w:eastAsia="ar-SA"/>
              </w:rPr>
              <w:t>zmiany klimatu wpływające na zjawiska występowania susz, bądź gwałtownych deszczy</w:t>
            </w:r>
            <w:r w:rsidR="00667424">
              <w:rPr>
                <w:rFonts w:cs="Arial"/>
                <w:sz w:val="20"/>
                <w:szCs w:val="22"/>
                <w:lang w:eastAsia="ar-SA"/>
              </w:rPr>
              <w:t>,</w:t>
            </w:r>
          </w:p>
          <w:p w14:paraId="2D59F62C" w14:textId="53B842AC" w:rsidR="00667424" w:rsidRPr="005E4D1F" w:rsidRDefault="00667424" w:rsidP="00F22B5A">
            <w:pPr>
              <w:numPr>
                <w:ilvl w:val="0"/>
                <w:numId w:val="26"/>
              </w:numPr>
              <w:suppressAutoHyphens/>
              <w:spacing w:before="60" w:after="60" w:line="240" w:lineRule="auto"/>
              <w:ind w:left="357" w:hanging="357"/>
              <w:jc w:val="left"/>
              <w:rPr>
                <w:sz w:val="20"/>
              </w:rPr>
            </w:pPr>
            <w:r>
              <w:rPr>
                <w:sz w:val="20"/>
              </w:rPr>
              <w:t>p</w:t>
            </w:r>
            <w:r w:rsidRPr="00667424">
              <w:rPr>
                <w:sz w:val="20"/>
              </w:rPr>
              <w:t>ostępująca degradacja cieków</w:t>
            </w:r>
            <w:r>
              <w:rPr>
                <w:sz w:val="20"/>
              </w:rPr>
              <w:t>.</w:t>
            </w:r>
          </w:p>
        </w:tc>
      </w:tr>
    </w:tbl>
    <w:p w14:paraId="7526B576" w14:textId="26ECB5D2" w:rsidR="00CE055A" w:rsidRPr="009F7CDA" w:rsidRDefault="00943B0D" w:rsidP="009F7CDA">
      <w:pPr>
        <w:spacing w:line="240" w:lineRule="auto"/>
        <w:jc w:val="right"/>
        <w:rPr>
          <w:rFonts w:cs="Arial"/>
          <w:szCs w:val="22"/>
        </w:rPr>
      </w:pPr>
      <w:r w:rsidRPr="00A738AA">
        <w:rPr>
          <w:rFonts w:cs="Arial"/>
          <w:sz w:val="18"/>
          <w:szCs w:val="22"/>
        </w:rPr>
        <w:t>Źródło: Opracowanie własne</w:t>
      </w:r>
      <w:bookmarkStart w:id="157" w:name="_Toc159351047"/>
      <w:bookmarkStart w:id="158" w:name="_Toc159351286"/>
    </w:p>
    <w:p w14:paraId="433B3621" w14:textId="415F5C8A" w:rsidR="00E90B70" w:rsidRDefault="00465E27" w:rsidP="00D325BB">
      <w:pPr>
        <w:pStyle w:val="Nagwek3"/>
        <w:spacing w:before="0" w:after="160"/>
        <w:rPr>
          <w:rStyle w:val="Hipercze"/>
          <w:rFonts w:cs="Arial"/>
          <w:color w:val="auto"/>
          <w:u w:val="none"/>
        </w:rPr>
      </w:pPr>
      <w:bookmarkStart w:id="159" w:name="_Toc206420953"/>
      <w:r>
        <w:t>5</w:t>
      </w:r>
      <w:r w:rsidR="00E90B70" w:rsidRPr="0090410E">
        <w:t>.</w:t>
      </w:r>
      <w:r w:rsidR="00DE25D1">
        <w:t>1.</w:t>
      </w:r>
      <w:r w:rsidR="00E90B70" w:rsidRPr="0090410E">
        <w:t xml:space="preserve">5 </w:t>
      </w:r>
      <w:r w:rsidR="00E90B70" w:rsidRPr="0090410E">
        <w:rPr>
          <w:rStyle w:val="Hipercze"/>
          <w:rFonts w:cs="Arial"/>
          <w:color w:val="auto"/>
          <w:u w:val="none"/>
        </w:rPr>
        <w:t>Gospodarka wodno-ściekowa</w:t>
      </w:r>
      <w:bookmarkEnd w:id="132"/>
      <w:bookmarkEnd w:id="133"/>
      <w:bookmarkEnd w:id="134"/>
      <w:bookmarkEnd w:id="157"/>
      <w:bookmarkEnd w:id="158"/>
      <w:bookmarkEnd w:id="159"/>
    </w:p>
    <w:p w14:paraId="026DDE52" w14:textId="5F8A2482" w:rsidR="00D325BB" w:rsidRPr="00D325BB" w:rsidRDefault="00D325BB" w:rsidP="00D325BB">
      <w:pPr>
        <w:spacing w:before="0" w:after="160"/>
        <w:rPr>
          <w:rFonts w:eastAsia="Arial" w:cs="Arial"/>
          <w:szCs w:val="22"/>
          <w:lang w:val="pl"/>
        </w:rPr>
      </w:pPr>
      <w:r w:rsidRPr="00546D46">
        <w:rPr>
          <w:rFonts w:eastAsia="Arial" w:cs="Arial"/>
          <w:szCs w:val="22"/>
          <w:lang w:val="pl"/>
        </w:rPr>
        <w:t xml:space="preserve">Obecność sieci wodociągowej na terenie jednostki samorządu terytorialnego podnosi jakość życia mieszkańców poprzez zapewnienie ciągłości dostaw wody spełniającej wszelkie normy sanitarne oraz efektywnego odbioru i oczyszczania ścieków. Wyposażenie obszaru </w:t>
      </w:r>
      <w:r>
        <w:rPr>
          <w:rFonts w:eastAsia="Arial" w:cs="Arial"/>
          <w:szCs w:val="22"/>
          <w:lang w:val="pl"/>
        </w:rPr>
        <w:br/>
      </w:r>
      <w:r w:rsidRPr="00546D46">
        <w:rPr>
          <w:rFonts w:eastAsia="Arial" w:cs="Arial"/>
          <w:szCs w:val="22"/>
          <w:lang w:val="pl"/>
        </w:rPr>
        <w:t>w podstawową infrastrukturę techniczną zwiększa również atrakcyjność dla potencjalnych mieszkańców oraz inwestorów.</w:t>
      </w:r>
    </w:p>
    <w:p w14:paraId="25C1A74B" w14:textId="41FC13D0" w:rsidR="00B94CE9" w:rsidRPr="0090410E" w:rsidRDefault="002C1029" w:rsidP="00D325BB">
      <w:pPr>
        <w:pStyle w:val="Nagwek4"/>
        <w:spacing w:before="0" w:after="160"/>
      </w:pPr>
      <w:bookmarkStart w:id="160" w:name="_Toc206420954"/>
      <w:r>
        <w:t xml:space="preserve">5.1.5.1. </w:t>
      </w:r>
      <w:r w:rsidR="00B94CE9" w:rsidRPr="0090410E">
        <w:t>Infrastruktura wodociągowa</w:t>
      </w:r>
      <w:bookmarkEnd w:id="160"/>
    </w:p>
    <w:p w14:paraId="52225107" w14:textId="247B6C4F" w:rsidR="003341E2" w:rsidRPr="00FA7939" w:rsidRDefault="003341E2" w:rsidP="00C37666">
      <w:pPr>
        <w:spacing w:before="0" w:after="160"/>
      </w:pPr>
      <w:r w:rsidRPr="003341E2">
        <w:t>W latach 2020</w:t>
      </w:r>
      <w:r>
        <w:t>-</w:t>
      </w:r>
      <w:r w:rsidRPr="003341E2">
        <w:t xml:space="preserve">2024 sieć wodociągowa na terenie </w:t>
      </w:r>
      <w:r w:rsidR="00D72639" w:rsidRPr="00A3745D">
        <w:t>g</w:t>
      </w:r>
      <w:r w:rsidRPr="00D72639">
        <w:t>miny</w:t>
      </w:r>
      <w:r w:rsidRPr="003341E2">
        <w:t xml:space="preserve"> Dąbrowa Biskupia zachowała stałą długość, wynoszącą 166,53 k</w:t>
      </w:r>
      <w:r>
        <w:t>m</w:t>
      </w:r>
      <w:r w:rsidRPr="003341E2">
        <w:t xml:space="preserve">. Brak zmian sugeruje, że w analizowanym okresie nie prowadzono inwestycji związanych z rozbudową infrastruktury wodociągowej. Jednocześnie </w:t>
      </w:r>
      <w:r w:rsidR="00D72639" w:rsidRPr="00A3745D">
        <w:t>obserwowany jest</w:t>
      </w:r>
      <w:r w:rsidRPr="003341E2">
        <w:t xml:space="preserve"> systematyczny wzrost liczby przyłączy wodociągowych prowadzących do </w:t>
      </w:r>
      <w:r w:rsidRPr="003341E2">
        <w:lastRenderedPageBreak/>
        <w:t>budynków mieszkalnych i zbiorowego zamieszkania. W 2020 r</w:t>
      </w:r>
      <w:r>
        <w:t>.</w:t>
      </w:r>
      <w:r w:rsidRPr="003341E2">
        <w:t xml:space="preserve"> było ich </w:t>
      </w:r>
      <w:r w:rsidR="00734FD2">
        <w:br/>
      </w:r>
      <w:r w:rsidRPr="003341E2">
        <w:t>1</w:t>
      </w:r>
      <w:r w:rsidR="00996B1A">
        <w:t xml:space="preserve"> </w:t>
      </w:r>
      <w:r w:rsidRPr="003341E2">
        <w:t>268, natomiast w 2024</w:t>
      </w:r>
      <w:r>
        <w:t xml:space="preserve"> r.</w:t>
      </w:r>
      <w:r w:rsidRPr="003341E2">
        <w:t xml:space="preserve"> liczba ta wzrosła do 1</w:t>
      </w:r>
      <w:r w:rsidR="00996B1A">
        <w:t xml:space="preserve"> </w:t>
      </w:r>
      <w:r w:rsidRPr="00FA7939">
        <w:t xml:space="preserve">310. </w:t>
      </w:r>
      <w:r w:rsidR="00BB6F12" w:rsidRPr="00FA7939">
        <w:t xml:space="preserve">Na podstawie danych podawanych </w:t>
      </w:r>
      <w:r w:rsidR="00FA7939" w:rsidRPr="00FA7939">
        <w:br/>
      </w:r>
      <w:r w:rsidR="00BB6F12" w:rsidRPr="00FA7939">
        <w:t>w sprawozdaniach do GUS w</w:t>
      </w:r>
      <w:r w:rsidRPr="00FA7939">
        <w:t xml:space="preserve"> latach 2020-2022 notowano awari</w:t>
      </w:r>
      <w:r w:rsidR="00FA7939" w:rsidRPr="00FA7939">
        <w:t>e</w:t>
      </w:r>
      <w:r w:rsidRPr="00FA7939">
        <w:t xml:space="preserve"> sieci wodociągowej, odpowiednio 35, 53 i 50 przypadków. Może to świadczyć o intensywnej eksploatacji i możliwym zużyciu technicznym. Od 2023 r. następuje jednak gwałtowny spadek liczby awarii do zaledwie 5 w 2023 r. i 15 w 2024 r. </w:t>
      </w:r>
      <w:r w:rsidR="00BB6F12" w:rsidRPr="00FA7939">
        <w:t xml:space="preserve">– zmiana ta wynika ze zmiany podawania danych do sprawozdań GUS (wcześniej podawano wszystkie awarie zgodnie z kartami awarii  - od 2023 do GUS podawane są duże awarie stanowiące duży ubytek wody. </w:t>
      </w:r>
    </w:p>
    <w:p w14:paraId="7A259B7E" w14:textId="16E2BE0C" w:rsidR="00D325BB" w:rsidRPr="00D325BB" w:rsidRDefault="00D325BB" w:rsidP="00D325BB">
      <w:pPr>
        <w:pStyle w:val="Legenda"/>
        <w:keepNext/>
        <w:rPr>
          <w:color w:val="auto"/>
        </w:rPr>
      </w:pPr>
      <w:bookmarkStart w:id="161" w:name="_Toc206420764"/>
      <w:r w:rsidRPr="00D325BB">
        <w:rPr>
          <w:color w:val="auto"/>
        </w:rPr>
        <w:t xml:space="preserve">Tabela </w:t>
      </w:r>
      <w:r w:rsidRPr="00D325BB">
        <w:rPr>
          <w:color w:val="auto"/>
        </w:rPr>
        <w:fldChar w:fldCharType="begin"/>
      </w:r>
      <w:r w:rsidRPr="00D325BB">
        <w:rPr>
          <w:color w:val="auto"/>
        </w:rPr>
        <w:instrText xml:space="preserve"> SEQ Tabela \* ARABIC </w:instrText>
      </w:r>
      <w:r w:rsidRPr="00D325BB">
        <w:rPr>
          <w:color w:val="auto"/>
        </w:rPr>
        <w:fldChar w:fldCharType="separate"/>
      </w:r>
      <w:r w:rsidR="000C4136">
        <w:rPr>
          <w:noProof/>
          <w:color w:val="auto"/>
        </w:rPr>
        <w:t>21</w:t>
      </w:r>
      <w:r w:rsidRPr="00D325BB">
        <w:rPr>
          <w:color w:val="auto"/>
        </w:rPr>
        <w:fldChar w:fldCharType="end"/>
      </w:r>
      <w:r w:rsidRPr="00D325BB">
        <w:rPr>
          <w:color w:val="auto"/>
        </w:rPr>
        <w:t xml:space="preserve">. Sieć wodociągowa na terenie </w:t>
      </w:r>
      <w:r w:rsidR="002B72BE">
        <w:rPr>
          <w:color w:val="auto"/>
        </w:rPr>
        <w:t>g</w:t>
      </w:r>
      <w:r w:rsidRPr="00D325BB">
        <w:rPr>
          <w:color w:val="auto"/>
        </w:rPr>
        <w:t>miny Dąbrowa Biskupia</w:t>
      </w:r>
      <w:r w:rsidR="0004136D">
        <w:rPr>
          <w:color w:val="auto"/>
        </w:rPr>
        <w:t xml:space="preserve"> w latach 2020-2024</w:t>
      </w:r>
      <w:bookmarkEnd w:id="161"/>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3844"/>
        <w:gridCol w:w="750"/>
        <w:gridCol w:w="890"/>
        <w:gridCol w:w="890"/>
        <w:gridCol w:w="890"/>
        <w:gridCol w:w="890"/>
        <w:gridCol w:w="888"/>
      </w:tblGrid>
      <w:tr w:rsidR="00D325BB" w:rsidRPr="00D325BB" w14:paraId="57B81B14" w14:textId="77777777" w:rsidTr="00D325BB">
        <w:trPr>
          <w:trHeight w:val="315"/>
          <w:tblHeader/>
        </w:trPr>
        <w:tc>
          <w:tcPr>
            <w:tcW w:w="2126" w:type="pct"/>
            <w:shd w:val="clear" w:color="auto" w:fill="BFBFBF"/>
            <w:vAlign w:val="center"/>
          </w:tcPr>
          <w:p w14:paraId="668A1DD5"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Wyszczególnienie</w:t>
            </w:r>
          </w:p>
        </w:tc>
        <w:tc>
          <w:tcPr>
            <w:tcW w:w="415" w:type="pct"/>
            <w:shd w:val="clear" w:color="auto" w:fill="BFBFBF"/>
            <w:vAlign w:val="center"/>
          </w:tcPr>
          <w:p w14:paraId="5BA75303"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Jedn.</w:t>
            </w:r>
          </w:p>
          <w:p w14:paraId="3D2883BD"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miary</w:t>
            </w:r>
          </w:p>
        </w:tc>
        <w:tc>
          <w:tcPr>
            <w:tcW w:w="492" w:type="pct"/>
            <w:shd w:val="clear" w:color="auto" w:fill="BFBFBF"/>
            <w:vAlign w:val="center"/>
          </w:tcPr>
          <w:p w14:paraId="5652C7D8"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2020</w:t>
            </w:r>
          </w:p>
        </w:tc>
        <w:tc>
          <w:tcPr>
            <w:tcW w:w="492" w:type="pct"/>
            <w:shd w:val="clear" w:color="auto" w:fill="BFBFBF"/>
            <w:vAlign w:val="center"/>
          </w:tcPr>
          <w:p w14:paraId="40C98FAC"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2021</w:t>
            </w:r>
          </w:p>
        </w:tc>
        <w:tc>
          <w:tcPr>
            <w:tcW w:w="492" w:type="pct"/>
            <w:shd w:val="clear" w:color="auto" w:fill="BFBFBF"/>
            <w:vAlign w:val="center"/>
          </w:tcPr>
          <w:p w14:paraId="0F998A09"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2022</w:t>
            </w:r>
          </w:p>
        </w:tc>
        <w:tc>
          <w:tcPr>
            <w:tcW w:w="492" w:type="pct"/>
            <w:shd w:val="clear" w:color="auto" w:fill="BFBFBF"/>
            <w:vAlign w:val="center"/>
          </w:tcPr>
          <w:p w14:paraId="105138DD"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2023</w:t>
            </w:r>
          </w:p>
        </w:tc>
        <w:tc>
          <w:tcPr>
            <w:tcW w:w="491" w:type="pct"/>
            <w:shd w:val="clear" w:color="auto" w:fill="BFBFBF"/>
            <w:vAlign w:val="center"/>
          </w:tcPr>
          <w:p w14:paraId="16FF359A"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2024</w:t>
            </w:r>
          </w:p>
        </w:tc>
      </w:tr>
      <w:tr w:rsidR="00D325BB" w:rsidRPr="00D325BB" w14:paraId="13CAB415" w14:textId="77777777" w:rsidTr="00D325BB">
        <w:trPr>
          <w:trHeight w:val="300"/>
        </w:trPr>
        <w:tc>
          <w:tcPr>
            <w:tcW w:w="2126" w:type="pct"/>
            <w:shd w:val="clear" w:color="auto" w:fill="F2F2F2"/>
            <w:vAlign w:val="center"/>
          </w:tcPr>
          <w:p w14:paraId="4CF3A8B4"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 xml:space="preserve">Długość czynnej sieci </w:t>
            </w:r>
          </w:p>
        </w:tc>
        <w:tc>
          <w:tcPr>
            <w:tcW w:w="415" w:type="pct"/>
            <w:shd w:val="clear" w:color="auto" w:fill="F2F2F2"/>
            <w:vAlign w:val="center"/>
          </w:tcPr>
          <w:p w14:paraId="3A9BE472" w14:textId="77777777" w:rsidR="00D325BB" w:rsidRPr="00D325BB" w:rsidRDefault="00D325BB" w:rsidP="00D325BB">
            <w:pPr>
              <w:spacing w:before="60" w:after="60" w:line="240" w:lineRule="auto"/>
              <w:jc w:val="center"/>
              <w:rPr>
                <w:rFonts w:eastAsia="Arial" w:cs="Arial"/>
                <w:sz w:val="18"/>
                <w:szCs w:val="18"/>
                <w:lang w:val="pl"/>
              </w:rPr>
            </w:pPr>
            <w:r w:rsidRPr="00D325BB">
              <w:rPr>
                <w:rFonts w:eastAsia="Arial" w:cs="Arial"/>
                <w:sz w:val="18"/>
                <w:szCs w:val="18"/>
                <w:lang w:val="pl"/>
              </w:rPr>
              <w:t>km</w:t>
            </w:r>
          </w:p>
        </w:tc>
        <w:tc>
          <w:tcPr>
            <w:tcW w:w="492" w:type="pct"/>
          </w:tcPr>
          <w:p w14:paraId="0997C834" w14:textId="143779C0"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166,53</w:t>
            </w:r>
          </w:p>
        </w:tc>
        <w:tc>
          <w:tcPr>
            <w:tcW w:w="492" w:type="pct"/>
          </w:tcPr>
          <w:p w14:paraId="1EE81DC1" w14:textId="3A92692B"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166,53</w:t>
            </w:r>
          </w:p>
        </w:tc>
        <w:tc>
          <w:tcPr>
            <w:tcW w:w="492" w:type="pct"/>
          </w:tcPr>
          <w:p w14:paraId="49CA24B1" w14:textId="379CE8FC"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166,53</w:t>
            </w:r>
          </w:p>
        </w:tc>
        <w:tc>
          <w:tcPr>
            <w:tcW w:w="492" w:type="pct"/>
            <w:vAlign w:val="center"/>
          </w:tcPr>
          <w:p w14:paraId="6AEE8140" w14:textId="15336796"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166,53</w:t>
            </w:r>
          </w:p>
        </w:tc>
        <w:tc>
          <w:tcPr>
            <w:tcW w:w="491" w:type="pct"/>
            <w:vAlign w:val="center"/>
          </w:tcPr>
          <w:p w14:paraId="5AE1641E" w14:textId="20F454EF" w:rsidR="00D325BB" w:rsidRPr="00D325BB" w:rsidRDefault="00D325BB" w:rsidP="00D325BB">
            <w:pPr>
              <w:spacing w:before="60" w:after="60" w:line="240" w:lineRule="auto"/>
              <w:jc w:val="center"/>
              <w:rPr>
                <w:rFonts w:cs="Arial"/>
                <w:sz w:val="18"/>
                <w:szCs w:val="18"/>
              </w:rPr>
            </w:pPr>
            <w:r w:rsidRPr="00D325BB">
              <w:rPr>
                <w:rFonts w:cstheme="minorHAnsi"/>
                <w:sz w:val="18"/>
                <w:szCs w:val="18"/>
              </w:rPr>
              <w:t>166,53</w:t>
            </w:r>
          </w:p>
        </w:tc>
      </w:tr>
      <w:tr w:rsidR="00D325BB" w:rsidRPr="00D325BB" w14:paraId="2685D77A" w14:textId="77777777" w:rsidTr="00D325BB">
        <w:trPr>
          <w:trHeight w:val="300"/>
        </w:trPr>
        <w:tc>
          <w:tcPr>
            <w:tcW w:w="2126" w:type="pct"/>
            <w:shd w:val="clear" w:color="auto" w:fill="F2F2F2"/>
            <w:vAlign w:val="center"/>
          </w:tcPr>
          <w:p w14:paraId="626B53A8"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eastAsia="Arial" w:cs="Arial"/>
                <w:b/>
                <w:sz w:val="18"/>
                <w:szCs w:val="18"/>
                <w:lang w:val="pl"/>
              </w:rPr>
              <w:t>Liczba przyłączy wodociągowych prowadzących do budynków mieszkalnych i zbiorowego zamieszkania</w:t>
            </w:r>
          </w:p>
        </w:tc>
        <w:tc>
          <w:tcPr>
            <w:tcW w:w="415" w:type="pct"/>
            <w:shd w:val="clear" w:color="auto" w:fill="F2F2F2"/>
            <w:vAlign w:val="center"/>
          </w:tcPr>
          <w:p w14:paraId="4A753F8E" w14:textId="77777777" w:rsidR="00D325BB" w:rsidRPr="00D325BB" w:rsidRDefault="00D325BB" w:rsidP="00D325BB">
            <w:pPr>
              <w:spacing w:before="60" w:after="60" w:line="240" w:lineRule="auto"/>
              <w:jc w:val="center"/>
              <w:rPr>
                <w:rFonts w:eastAsia="Arial" w:cs="Arial"/>
                <w:sz w:val="18"/>
                <w:szCs w:val="18"/>
                <w:lang w:val="pl"/>
              </w:rPr>
            </w:pPr>
            <w:r w:rsidRPr="00D325BB">
              <w:rPr>
                <w:rFonts w:eastAsia="Arial" w:cs="Arial"/>
                <w:sz w:val="18"/>
                <w:szCs w:val="18"/>
                <w:lang w:val="pl"/>
              </w:rPr>
              <w:t>szt.</w:t>
            </w:r>
          </w:p>
        </w:tc>
        <w:tc>
          <w:tcPr>
            <w:tcW w:w="492" w:type="pct"/>
            <w:vAlign w:val="center"/>
          </w:tcPr>
          <w:p w14:paraId="0F13F72A" w14:textId="128D83DA"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w:t>
            </w:r>
            <w:r w:rsidR="00996B1A">
              <w:rPr>
                <w:rFonts w:cstheme="minorHAnsi"/>
                <w:sz w:val="18"/>
                <w:szCs w:val="18"/>
              </w:rPr>
              <w:t xml:space="preserve"> </w:t>
            </w:r>
            <w:r w:rsidRPr="00D325BB">
              <w:rPr>
                <w:rFonts w:cstheme="minorHAnsi"/>
                <w:sz w:val="18"/>
                <w:szCs w:val="18"/>
              </w:rPr>
              <w:t>268</w:t>
            </w:r>
          </w:p>
        </w:tc>
        <w:tc>
          <w:tcPr>
            <w:tcW w:w="492" w:type="pct"/>
            <w:vAlign w:val="center"/>
          </w:tcPr>
          <w:p w14:paraId="0BFDD22A" w14:textId="5A07F778"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w:t>
            </w:r>
            <w:r w:rsidR="00996B1A">
              <w:rPr>
                <w:rFonts w:cstheme="minorHAnsi"/>
                <w:sz w:val="18"/>
                <w:szCs w:val="18"/>
              </w:rPr>
              <w:t xml:space="preserve"> </w:t>
            </w:r>
            <w:r w:rsidRPr="00D325BB">
              <w:rPr>
                <w:rFonts w:cstheme="minorHAnsi"/>
                <w:sz w:val="18"/>
                <w:szCs w:val="18"/>
              </w:rPr>
              <w:t>276</w:t>
            </w:r>
          </w:p>
        </w:tc>
        <w:tc>
          <w:tcPr>
            <w:tcW w:w="492" w:type="pct"/>
            <w:vAlign w:val="center"/>
          </w:tcPr>
          <w:p w14:paraId="237448D0" w14:textId="7EAD960D"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w:t>
            </w:r>
            <w:r w:rsidR="00996B1A">
              <w:rPr>
                <w:rFonts w:cstheme="minorHAnsi"/>
                <w:sz w:val="18"/>
                <w:szCs w:val="18"/>
              </w:rPr>
              <w:t xml:space="preserve"> </w:t>
            </w:r>
            <w:r w:rsidRPr="00D325BB">
              <w:rPr>
                <w:rFonts w:cstheme="minorHAnsi"/>
                <w:sz w:val="18"/>
                <w:szCs w:val="18"/>
              </w:rPr>
              <w:t>296</w:t>
            </w:r>
          </w:p>
        </w:tc>
        <w:tc>
          <w:tcPr>
            <w:tcW w:w="492" w:type="pct"/>
            <w:vAlign w:val="center"/>
          </w:tcPr>
          <w:p w14:paraId="3F1A05D7" w14:textId="64625A4B"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1</w:t>
            </w:r>
            <w:r w:rsidR="00996B1A">
              <w:rPr>
                <w:rFonts w:cstheme="minorHAnsi"/>
                <w:sz w:val="18"/>
                <w:szCs w:val="18"/>
              </w:rPr>
              <w:t xml:space="preserve"> </w:t>
            </w:r>
            <w:r w:rsidRPr="00D325BB">
              <w:rPr>
                <w:rFonts w:cstheme="minorHAnsi"/>
                <w:sz w:val="18"/>
                <w:szCs w:val="18"/>
              </w:rPr>
              <w:t>301</w:t>
            </w:r>
          </w:p>
        </w:tc>
        <w:tc>
          <w:tcPr>
            <w:tcW w:w="491" w:type="pct"/>
            <w:vAlign w:val="center"/>
          </w:tcPr>
          <w:p w14:paraId="645EDE5F" w14:textId="2C2EECE7" w:rsidR="00D325BB" w:rsidRPr="00D325BB" w:rsidRDefault="00D325BB" w:rsidP="00D325BB">
            <w:pPr>
              <w:spacing w:before="60" w:after="60" w:line="240" w:lineRule="auto"/>
              <w:jc w:val="center"/>
              <w:rPr>
                <w:rFonts w:cs="Arial"/>
                <w:sz w:val="18"/>
                <w:szCs w:val="18"/>
              </w:rPr>
            </w:pPr>
            <w:r w:rsidRPr="00D325BB">
              <w:rPr>
                <w:rFonts w:cstheme="minorHAnsi"/>
                <w:sz w:val="18"/>
                <w:szCs w:val="18"/>
              </w:rPr>
              <w:t>1</w:t>
            </w:r>
            <w:r w:rsidR="00996B1A">
              <w:rPr>
                <w:rFonts w:cstheme="minorHAnsi"/>
                <w:sz w:val="18"/>
                <w:szCs w:val="18"/>
              </w:rPr>
              <w:t xml:space="preserve"> </w:t>
            </w:r>
            <w:r w:rsidRPr="00D325BB">
              <w:rPr>
                <w:rFonts w:cstheme="minorHAnsi"/>
                <w:sz w:val="18"/>
                <w:szCs w:val="18"/>
              </w:rPr>
              <w:t>310</w:t>
            </w:r>
          </w:p>
        </w:tc>
      </w:tr>
      <w:tr w:rsidR="00D325BB" w:rsidRPr="00D325BB" w14:paraId="095F2668" w14:textId="77777777" w:rsidTr="00D325BB">
        <w:trPr>
          <w:trHeight w:val="300"/>
        </w:trPr>
        <w:tc>
          <w:tcPr>
            <w:tcW w:w="2126" w:type="pct"/>
            <w:shd w:val="clear" w:color="auto" w:fill="F2F2F2"/>
            <w:vAlign w:val="center"/>
          </w:tcPr>
          <w:p w14:paraId="7A82A0DF" w14:textId="77777777" w:rsidR="00D325BB" w:rsidRPr="00D325BB" w:rsidRDefault="00D325BB" w:rsidP="00D325BB">
            <w:pPr>
              <w:spacing w:before="60" w:after="60" w:line="240" w:lineRule="auto"/>
              <w:jc w:val="center"/>
              <w:rPr>
                <w:rFonts w:eastAsia="Arial" w:cs="Arial"/>
                <w:b/>
                <w:sz w:val="18"/>
                <w:szCs w:val="18"/>
                <w:lang w:val="pl"/>
              </w:rPr>
            </w:pPr>
            <w:r w:rsidRPr="00D325BB">
              <w:rPr>
                <w:rFonts w:cs="Arial"/>
                <w:b/>
                <w:sz w:val="18"/>
                <w:szCs w:val="18"/>
              </w:rPr>
              <w:t>Ilość awarii sieci wodociągowej</w:t>
            </w:r>
          </w:p>
        </w:tc>
        <w:tc>
          <w:tcPr>
            <w:tcW w:w="415" w:type="pct"/>
            <w:shd w:val="clear" w:color="auto" w:fill="F2F2F2"/>
            <w:vAlign w:val="center"/>
          </w:tcPr>
          <w:p w14:paraId="006282E7" w14:textId="77777777" w:rsidR="00D325BB" w:rsidRPr="00D325BB" w:rsidRDefault="00D325BB" w:rsidP="00D325BB">
            <w:pPr>
              <w:spacing w:before="60" w:after="60" w:line="240" w:lineRule="auto"/>
              <w:jc w:val="center"/>
              <w:rPr>
                <w:rFonts w:eastAsia="Arial" w:cs="Arial"/>
                <w:sz w:val="18"/>
                <w:szCs w:val="18"/>
                <w:lang w:val="pl"/>
              </w:rPr>
            </w:pPr>
            <w:r w:rsidRPr="00D325BB">
              <w:rPr>
                <w:rFonts w:eastAsia="Arial" w:cs="Arial"/>
                <w:sz w:val="18"/>
                <w:szCs w:val="18"/>
                <w:lang w:val="pl"/>
              </w:rPr>
              <w:t>szt.</w:t>
            </w:r>
          </w:p>
        </w:tc>
        <w:tc>
          <w:tcPr>
            <w:tcW w:w="492" w:type="pct"/>
          </w:tcPr>
          <w:p w14:paraId="5E447D02" w14:textId="34E37EC7"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35</w:t>
            </w:r>
          </w:p>
        </w:tc>
        <w:tc>
          <w:tcPr>
            <w:tcW w:w="492" w:type="pct"/>
          </w:tcPr>
          <w:p w14:paraId="047C8C33" w14:textId="4C6ACC43"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53</w:t>
            </w:r>
          </w:p>
        </w:tc>
        <w:tc>
          <w:tcPr>
            <w:tcW w:w="492" w:type="pct"/>
          </w:tcPr>
          <w:p w14:paraId="391B338E" w14:textId="67D1D26E"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50</w:t>
            </w:r>
          </w:p>
        </w:tc>
        <w:tc>
          <w:tcPr>
            <w:tcW w:w="492" w:type="pct"/>
            <w:vAlign w:val="center"/>
          </w:tcPr>
          <w:p w14:paraId="63959CCF" w14:textId="69F144DE" w:rsidR="00D325BB" w:rsidRPr="00D325BB" w:rsidRDefault="00D325BB" w:rsidP="00D325BB">
            <w:pPr>
              <w:spacing w:before="60" w:after="60" w:line="240" w:lineRule="auto"/>
              <w:jc w:val="center"/>
              <w:rPr>
                <w:rFonts w:eastAsia="Arial" w:cs="Arial"/>
                <w:sz w:val="18"/>
                <w:szCs w:val="18"/>
                <w:lang w:val="pl"/>
              </w:rPr>
            </w:pPr>
            <w:r w:rsidRPr="00D325BB">
              <w:rPr>
                <w:rFonts w:cstheme="minorHAnsi"/>
                <w:sz w:val="18"/>
                <w:szCs w:val="18"/>
              </w:rPr>
              <w:t>5</w:t>
            </w:r>
          </w:p>
        </w:tc>
        <w:tc>
          <w:tcPr>
            <w:tcW w:w="491" w:type="pct"/>
            <w:vAlign w:val="center"/>
          </w:tcPr>
          <w:p w14:paraId="7DADA350" w14:textId="5DA34F52" w:rsidR="00D325BB" w:rsidRPr="00D325BB" w:rsidRDefault="00D325BB" w:rsidP="00D325BB">
            <w:pPr>
              <w:spacing w:before="60" w:after="60" w:line="240" w:lineRule="auto"/>
              <w:jc w:val="center"/>
              <w:rPr>
                <w:rFonts w:cs="Arial"/>
                <w:sz w:val="18"/>
                <w:szCs w:val="18"/>
              </w:rPr>
            </w:pPr>
            <w:r w:rsidRPr="00D325BB">
              <w:rPr>
                <w:rFonts w:cstheme="minorHAnsi"/>
                <w:sz w:val="18"/>
                <w:szCs w:val="18"/>
              </w:rPr>
              <w:t>15</w:t>
            </w:r>
          </w:p>
        </w:tc>
      </w:tr>
    </w:tbl>
    <w:p w14:paraId="3EDD4ACC" w14:textId="2BD657AF" w:rsidR="00D61F0D" w:rsidRDefault="003341E2" w:rsidP="003341E2">
      <w:pPr>
        <w:spacing w:line="240" w:lineRule="auto"/>
        <w:jc w:val="right"/>
        <w:rPr>
          <w:sz w:val="18"/>
        </w:rPr>
      </w:pPr>
      <w:r w:rsidRPr="003341E2">
        <w:rPr>
          <w:sz w:val="18"/>
        </w:rPr>
        <w:t>Źródło: Dane Urzędu Gminy Dąbrowa Biskupia</w:t>
      </w:r>
    </w:p>
    <w:p w14:paraId="58EE95D6" w14:textId="2E930610" w:rsidR="0004136D" w:rsidRPr="0004136D" w:rsidRDefault="0004136D" w:rsidP="0004136D">
      <w:pPr>
        <w:spacing w:before="0" w:after="160"/>
      </w:pPr>
      <w:r w:rsidRPr="0004136D">
        <w:t xml:space="preserve">W latach 2020 i 2021 poziom zwodociągowania utrzymywał się na bardzo wysokim poziomie </w:t>
      </w:r>
      <w:r w:rsidRPr="0004136D">
        <w:rPr>
          <w:bCs/>
        </w:rPr>
        <w:t>99,2</w:t>
      </w:r>
      <w:r w:rsidR="00D72639">
        <w:rPr>
          <w:bCs/>
        </w:rPr>
        <w:t>0</w:t>
      </w:r>
      <w:r w:rsidRPr="0004136D">
        <w:rPr>
          <w:bCs/>
        </w:rPr>
        <w:t>%</w:t>
      </w:r>
      <w:r w:rsidR="00667424">
        <w:t>.</w:t>
      </w:r>
      <w:r w:rsidRPr="0004136D">
        <w:t xml:space="preserve"> </w:t>
      </w:r>
      <w:r w:rsidR="00667424">
        <w:t>O</w:t>
      </w:r>
      <w:r w:rsidRPr="0004136D">
        <w:t>znacza</w:t>
      </w:r>
      <w:r w:rsidR="00667424">
        <w:t xml:space="preserve"> to</w:t>
      </w:r>
      <w:r w:rsidRPr="0004136D">
        <w:t>, że niemal wszyscy mieszkańcy Gminy byli objęci dostępem do wodociągu. W kolejnych latach</w:t>
      </w:r>
      <w:r w:rsidR="00667424">
        <w:t xml:space="preserve"> –</w:t>
      </w:r>
      <w:r w:rsidRPr="0004136D">
        <w:t xml:space="preserve"> 2022 i 2023 nastąpił niewielki spadek</w:t>
      </w:r>
      <w:r w:rsidR="00667424">
        <w:t xml:space="preserve"> </w:t>
      </w:r>
      <w:r w:rsidRPr="0004136D">
        <w:t xml:space="preserve">do </w:t>
      </w:r>
      <w:r w:rsidRPr="0004136D">
        <w:rPr>
          <w:bCs/>
        </w:rPr>
        <w:t>98,9</w:t>
      </w:r>
      <w:r w:rsidR="00D72639">
        <w:rPr>
          <w:bCs/>
        </w:rPr>
        <w:t>0</w:t>
      </w:r>
      <w:r w:rsidRPr="0004136D">
        <w:rPr>
          <w:bCs/>
        </w:rPr>
        <w:t>%</w:t>
      </w:r>
      <w:r w:rsidRPr="0004136D">
        <w:t xml:space="preserve"> i </w:t>
      </w:r>
      <w:r w:rsidRPr="0004136D">
        <w:rPr>
          <w:bCs/>
        </w:rPr>
        <w:t>98,8</w:t>
      </w:r>
      <w:r w:rsidR="00D72639">
        <w:rPr>
          <w:bCs/>
        </w:rPr>
        <w:t>0</w:t>
      </w:r>
      <w:r w:rsidRPr="0004136D">
        <w:rPr>
          <w:bCs/>
        </w:rPr>
        <w:t>%</w:t>
      </w:r>
      <w:r w:rsidRPr="0004136D">
        <w:t>.</w:t>
      </w:r>
      <w:r w:rsidR="00667424">
        <w:t xml:space="preserve"> Z</w:t>
      </w:r>
      <w:r w:rsidRPr="0004136D">
        <w:t xml:space="preserve">miany te są minimalne </w:t>
      </w:r>
      <w:r w:rsidR="00667424">
        <w:t xml:space="preserve">i </w:t>
      </w:r>
      <w:r w:rsidRPr="0004136D">
        <w:t xml:space="preserve">mogą świadczyć o pojawieniu się nowych zabudowań na terenach jeszcze nieuzbrojonych. </w:t>
      </w:r>
    </w:p>
    <w:p w14:paraId="4A8B5B36" w14:textId="6357FED4" w:rsidR="00D61F0D" w:rsidRDefault="0004136D" w:rsidP="0004136D">
      <w:pPr>
        <w:pStyle w:val="Legenda"/>
      </w:pPr>
      <w:bookmarkStart w:id="162" w:name="_Toc206420765"/>
      <w:r w:rsidRPr="0004136D">
        <w:rPr>
          <w:color w:val="auto"/>
        </w:rPr>
        <w:t xml:space="preserve">Tabela </w:t>
      </w:r>
      <w:r w:rsidRPr="0004136D">
        <w:rPr>
          <w:color w:val="auto"/>
        </w:rPr>
        <w:fldChar w:fldCharType="begin"/>
      </w:r>
      <w:r w:rsidRPr="0004136D">
        <w:rPr>
          <w:color w:val="auto"/>
        </w:rPr>
        <w:instrText xml:space="preserve"> SEQ Tabela \* ARABIC </w:instrText>
      </w:r>
      <w:r w:rsidRPr="0004136D">
        <w:rPr>
          <w:color w:val="auto"/>
        </w:rPr>
        <w:fldChar w:fldCharType="separate"/>
      </w:r>
      <w:r w:rsidR="000C4136">
        <w:rPr>
          <w:noProof/>
          <w:color w:val="auto"/>
        </w:rPr>
        <w:t>22</w:t>
      </w:r>
      <w:r w:rsidRPr="0004136D">
        <w:rPr>
          <w:color w:val="auto"/>
        </w:rPr>
        <w:fldChar w:fldCharType="end"/>
      </w:r>
      <w:r w:rsidRPr="0004136D">
        <w:rPr>
          <w:color w:val="auto"/>
        </w:rPr>
        <w:t xml:space="preserve">. Stopień zwodociągowania na terenie </w:t>
      </w:r>
      <w:r w:rsidR="002B72BE">
        <w:rPr>
          <w:color w:val="auto"/>
        </w:rPr>
        <w:t>g</w:t>
      </w:r>
      <w:r w:rsidRPr="0004136D">
        <w:rPr>
          <w:color w:val="auto"/>
        </w:rPr>
        <w:t>miny Dąbrowa Biskupia w latach 2020-2024</w:t>
      </w:r>
      <w:bookmarkEnd w:id="162"/>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4192"/>
        <w:gridCol w:w="971"/>
        <w:gridCol w:w="971"/>
        <w:gridCol w:w="971"/>
        <w:gridCol w:w="971"/>
        <w:gridCol w:w="966"/>
      </w:tblGrid>
      <w:tr w:rsidR="0004136D" w:rsidRPr="0004136D" w14:paraId="6399742A" w14:textId="77777777" w:rsidTr="0004136D">
        <w:trPr>
          <w:trHeight w:val="315"/>
          <w:tblHeader/>
        </w:trPr>
        <w:tc>
          <w:tcPr>
            <w:tcW w:w="2318" w:type="pct"/>
            <w:shd w:val="clear" w:color="auto" w:fill="BFBFBF"/>
            <w:vAlign w:val="center"/>
          </w:tcPr>
          <w:p w14:paraId="1D7E3681" w14:textId="77777777" w:rsidR="0004136D" w:rsidRPr="0004136D" w:rsidRDefault="0004136D" w:rsidP="005B6D32">
            <w:pPr>
              <w:spacing w:before="60" w:after="60" w:line="240" w:lineRule="auto"/>
              <w:jc w:val="center"/>
              <w:rPr>
                <w:rFonts w:eastAsia="Arial" w:cs="Arial"/>
                <w:b/>
                <w:sz w:val="18"/>
                <w:szCs w:val="18"/>
                <w:lang w:val="pl"/>
              </w:rPr>
            </w:pPr>
            <w:r w:rsidRPr="0004136D">
              <w:rPr>
                <w:rFonts w:eastAsia="Arial" w:cs="Arial"/>
                <w:b/>
                <w:sz w:val="18"/>
                <w:szCs w:val="18"/>
                <w:lang w:val="pl"/>
              </w:rPr>
              <w:t>Wyszczególnienie</w:t>
            </w:r>
          </w:p>
        </w:tc>
        <w:tc>
          <w:tcPr>
            <w:tcW w:w="537" w:type="pct"/>
            <w:shd w:val="clear" w:color="auto" w:fill="BFBFBF"/>
            <w:vAlign w:val="center"/>
          </w:tcPr>
          <w:p w14:paraId="242A5FCA" w14:textId="77777777" w:rsidR="0004136D" w:rsidRPr="0004136D" w:rsidRDefault="0004136D" w:rsidP="005B6D32">
            <w:pPr>
              <w:spacing w:before="60" w:after="60" w:line="240" w:lineRule="auto"/>
              <w:jc w:val="center"/>
              <w:rPr>
                <w:rFonts w:eastAsia="Arial" w:cs="Arial"/>
                <w:b/>
                <w:sz w:val="18"/>
                <w:szCs w:val="18"/>
                <w:lang w:val="pl"/>
              </w:rPr>
            </w:pPr>
            <w:r w:rsidRPr="0004136D">
              <w:rPr>
                <w:rFonts w:eastAsia="Arial" w:cs="Arial"/>
                <w:b/>
                <w:sz w:val="18"/>
                <w:szCs w:val="18"/>
                <w:lang w:val="pl"/>
              </w:rPr>
              <w:t>2020</w:t>
            </w:r>
          </w:p>
        </w:tc>
        <w:tc>
          <w:tcPr>
            <w:tcW w:w="537" w:type="pct"/>
            <w:shd w:val="clear" w:color="auto" w:fill="BFBFBF"/>
            <w:vAlign w:val="center"/>
          </w:tcPr>
          <w:p w14:paraId="08A98BAC" w14:textId="77777777" w:rsidR="0004136D" w:rsidRPr="0004136D" w:rsidRDefault="0004136D" w:rsidP="005B6D32">
            <w:pPr>
              <w:spacing w:before="60" w:after="60" w:line="240" w:lineRule="auto"/>
              <w:jc w:val="center"/>
              <w:rPr>
                <w:rFonts w:eastAsia="Arial" w:cs="Arial"/>
                <w:b/>
                <w:sz w:val="18"/>
                <w:szCs w:val="18"/>
                <w:lang w:val="pl"/>
              </w:rPr>
            </w:pPr>
            <w:r w:rsidRPr="0004136D">
              <w:rPr>
                <w:rFonts w:eastAsia="Arial" w:cs="Arial"/>
                <w:b/>
                <w:sz w:val="18"/>
                <w:szCs w:val="18"/>
                <w:lang w:val="pl"/>
              </w:rPr>
              <w:t>2021</w:t>
            </w:r>
          </w:p>
        </w:tc>
        <w:tc>
          <w:tcPr>
            <w:tcW w:w="537" w:type="pct"/>
            <w:shd w:val="clear" w:color="auto" w:fill="BFBFBF"/>
            <w:vAlign w:val="center"/>
          </w:tcPr>
          <w:p w14:paraId="6B5FFD4E" w14:textId="77777777" w:rsidR="0004136D" w:rsidRPr="0004136D" w:rsidRDefault="0004136D" w:rsidP="005B6D32">
            <w:pPr>
              <w:spacing w:before="60" w:after="60" w:line="240" w:lineRule="auto"/>
              <w:jc w:val="center"/>
              <w:rPr>
                <w:rFonts w:eastAsia="Arial" w:cs="Arial"/>
                <w:b/>
                <w:sz w:val="18"/>
                <w:szCs w:val="18"/>
                <w:lang w:val="pl"/>
              </w:rPr>
            </w:pPr>
            <w:r w:rsidRPr="0004136D">
              <w:rPr>
                <w:rFonts w:eastAsia="Arial" w:cs="Arial"/>
                <w:b/>
                <w:sz w:val="18"/>
                <w:szCs w:val="18"/>
                <w:lang w:val="pl"/>
              </w:rPr>
              <w:t>2022</w:t>
            </w:r>
          </w:p>
        </w:tc>
        <w:tc>
          <w:tcPr>
            <w:tcW w:w="537" w:type="pct"/>
            <w:shd w:val="clear" w:color="auto" w:fill="BFBFBF"/>
            <w:vAlign w:val="center"/>
          </w:tcPr>
          <w:p w14:paraId="5C857F89" w14:textId="77777777" w:rsidR="0004136D" w:rsidRPr="0004136D" w:rsidRDefault="0004136D" w:rsidP="005B6D32">
            <w:pPr>
              <w:spacing w:before="60" w:after="60" w:line="240" w:lineRule="auto"/>
              <w:jc w:val="center"/>
              <w:rPr>
                <w:rFonts w:eastAsia="Arial" w:cs="Arial"/>
                <w:b/>
                <w:sz w:val="18"/>
                <w:szCs w:val="18"/>
                <w:lang w:val="pl"/>
              </w:rPr>
            </w:pPr>
            <w:r w:rsidRPr="0004136D">
              <w:rPr>
                <w:rFonts w:eastAsia="Arial" w:cs="Arial"/>
                <w:b/>
                <w:sz w:val="18"/>
                <w:szCs w:val="18"/>
                <w:lang w:val="pl"/>
              </w:rPr>
              <w:t>2023</w:t>
            </w:r>
          </w:p>
        </w:tc>
        <w:tc>
          <w:tcPr>
            <w:tcW w:w="534" w:type="pct"/>
            <w:shd w:val="clear" w:color="auto" w:fill="BFBFBF"/>
            <w:vAlign w:val="center"/>
          </w:tcPr>
          <w:p w14:paraId="087AA1AF" w14:textId="77777777" w:rsidR="0004136D" w:rsidRPr="0004136D" w:rsidRDefault="0004136D" w:rsidP="005B6D32">
            <w:pPr>
              <w:spacing w:before="60" w:after="60" w:line="240" w:lineRule="auto"/>
              <w:jc w:val="center"/>
              <w:rPr>
                <w:rFonts w:eastAsia="Arial" w:cs="Arial"/>
                <w:b/>
                <w:sz w:val="18"/>
                <w:szCs w:val="18"/>
                <w:lang w:val="pl"/>
              </w:rPr>
            </w:pPr>
            <w:r w:rsidRPr="0004136D">
              <w:rPr>
                <w:rFonts w:eastAsia="Arial" w:cs="Arial"/>
                <w:b/>
                <w:sz w:val="18"/>
                <w:szCs w:val="18"/>
                <w:lang w:val="pl"/>
              </w:rPr>
              <w:t>2024</w:t>
            </w:r>
          </w:p>
        </w:tc>
      </w:tr>
      <w:tr w:rsidR="0004136D" w:rsidRPr="0004136D" w14:paraId="4D839D4E" w14:textId="77777777" w:rsidTr="0004136D">
        <w:trPr>
          <w:trHeight w:val="300"/>
        </w:trPr>
        <w:tc>
          <w:tcPr>
            <w:tcW w:w="2318" w:type="pct"/>
            <w:shd w:val="clear" w:color="auto" w:fill="F2F2F2"/>
            <w:vAlign w:val="center"/>
          </w:tcPr>
          <w:p w14:paraId="110A54F0" w14:textId="05CDE383" w:rsidR="0004136D" w:rsidRPr="0004136D" w:rsidRDefault="0004136D" w:rsidP="0004136D">
            <w:pPr>
              <w:spacing w:before="60" w:after="60" w:line="240" w:lineRule="auto"/>
              <w:jc w:val="center"/>
              <w:rPr>
                <w:rFonts w:eastAsia="Arial" w:cs="Arial"/>
                <w:b/>
                <w:sz w:val="18"/>
                <w:szCs w:val="18"/>
                <w:lang w:val="pl"/>
              </w:rPr>
            </w:pPr>
            <w:r w:rsidRPr="0004136D">
              <w:rPr>
                <w:rFonts w:eastAsia="Arial" w:cs="Arial"/>
                <w:b/>
                <w:sz w:val="18"/>
                <w:szCs w:val="18"/>
                <w:lang w:val="pl"/>
              </w:rPr>
              <w:t>Stopień zwodociągowania</w:t>
            </w:r>
            <w:r w:rsidRPr="0004136D">
              <w:rPr>
                <w:rStyle w:val="Odwoanieprzypisudolnego"/>
                <w:rFonts w:eastAsia="Arial" w:cs="Arial"/>
                <w:b/>
                <w:sz w:val="18"/>
                <w:szCs w:val="18"/>
                <w:lang w:val="pl"/>
              </w:rPr>
              <w:footnoteReference w:id="40"/>
            </w:r>
          </w:p>
        </w:tc>
        <w:tc>
          <w:tcPr>
            <w:tcW w:w="537" w:type="pct"/>
            <w:vAlign w:val="center"/>
          </w:tcPr>
          <w:p w14:paraId="64FBC13A" w14:textId="1E4D69ED" w:rsidR="0004136D" w:rsidRPr="0004136D" w:rsidRDefault="0004136D" w:rsidP="0004136D">
            <w:pPr>
              <w:spacing w:before="60" w:after="60" w:line="240" w:lineRule="auto"/>
              <w:jc w:val="center"/>
              <w:rPr>
                <w:rFonts w:eastAsia="Arial" w:cs="Arial"/>
                <w:sz w:val="18"/>
                <w:szCs w:val="18"/>
                <w:lang w:val="pl"/>
              </w:rPr>
            </w:pPr>
            <w:r w:rsidRPr="0004136D">
              <w:rPr>
                <w:rFonts w:cs="Arial"/>
                <w:color w:val="333333"/>
                <w:sz w:val="18"/>
                <w:szCs w:val="18"/>
              </w:rPr>
              <w:t>99,2</w:t>
            </w:r>
            <w:r w:rsidR="00D72639">
              <w:rPr>
                <w:rFonts w:cs="Arial"/>
                <w:color w:val="333333"/>
                <w:sz w:val="18"/>
                <w:szCs w:val="18"/>
              </w:rPr>
              <w:t>0</w:t>
            </w:r>
          </w:p>
        </w:tc>
        <w:tc>
          <w:tcPr>
            <w:tcW w:w="537" w:type="pct"/>
            <w:vAlign w:val="center"/>
          </w:tcPr>
          <w:p w14:paraId="2930B121" w14:textId="35DA7668" w:rsidR="0004136D" w:rsidRPr="0004136D" w:rsidRDefault="0004136D" w:rsidP="0004136D">
            <w:pPr>
              <w:spacing w:before="60" w:after="60" w:line="240" w:lineRule="auto"/>
              <w:jc w:val="center"/>
              <w:rPr>
                <w:rFonts w:eastAsia="Arial" w:cs="Arial"/>
                <w:sz w:val="18"/>
                <w:szCs w:val="18"/>
                <w:lang w:val="pl"/>
              </w:rPr>
            </w:pPr>
            <w:r w:rsidRPr="0004136D">
              <w:rPr>
                <w:rFonts w:cs="Arial"/>
                <w:color w:val="333333"/>
                <w:sz w:val="18"/>
                <w:szCs w:val="18"/>
              </w:rPr>
              <w:t>99,2</w:t>
            </w:r>
            <w:r w:rsidR="00D72639">
              <w:rPr>
                <w:rFonts w:cs="Arial"/>
                <w:color w:val="333333"/>
                <w:sz w:val="18"/>
                <w:szCs w:val="18"/>
              </w:rPr>
              <w:t>0</w:t>
            </w:r>
            <w:r w:rsidRPr="0004136D">
              <w:rPr>
                <w:rFonts w:ascii="Lucida Console" w:hAnsi="Lucida Console" w:cs="Arial"/>
                <w:color w:val="FF0000"/>
                <w:sz w:val="18"/>
                <w:szCs w:val="18"/>
                <w:bdr w:val="none" w:sz="0" w:space="0" w:color="auto" w:frame="1"/>
                <w:vertAlign w:val="superscript"/>
              </w:rPr>
              <w:t> </w:t>
            </w:r>
          </w:p>
        </w:tc>
        <w:tc>
          <w:tcPr>
            <w:tcW w:w="537" w:type="pct"/>
            <w:vAlign w:val="center"/>
          </w:tcPr>
          <w:p w14:paraId="4C07F769" w14:textId="18FD3173" w:rsidR="0004136D" w:rsidRPr="0004136D" w:rsidRDefault="0004136D" w:rsidP="0004136D">
            <w:pPr>
              <w:spacing w:before="60" w:after="60" w:line="240" w:lineRule="auto"/>
              <w:jc w:val="center"/>
              <w:rPr>
                <w:rFonts w:eastAsia="Arial" w:cs="Arial"/>
                <w:sz w:val="18"/>
                <w:szCs w:val="18"/>
                <w:lang w:val="pl"/>
              </w:rPr>
            </w:pPr>
            <w:r w:rsidRPr="0004136D">
              <w:rPr>
                <w:rFonts w:cs="Arial"/>
                <w:color w:val="333333"/>
                <w:sz w:val="18"/>
                <w:szCs w:val="18"/>
              </w:rPr>
              <w:t>98,9</w:t>
            </w:r>
            <w:r w:rsidR="00D72639">
              <w:rPr>
                <w:rFonts w:cs="Arial"/>
                <w:color w:val="333333"/>
                <w:sz w:val="18"/>
                <w:szCs w:val="18"/>
              </w:rPr>
              <w:t>0</w:t>
            </w:r>
            <w:r w:rsidRPr="0004136D">
              <w:rPr>
                <w:rFonts w:ascii="Lucida Console" w:hAnsi="Lucida Console" w:cs="Arial"/>
                <w:color w:val="FF0000"/>
                <w:sz w:val="18"/>
                <w:szCs w:val="18"/>
                <w:bdr w:val="none" w:sz="0" w:space="0" w:color="auto" w:frame="1"/>
                <w:vertAlign w:val="superscript"/>
              </w:rPr>
              <w:t> </w:t>
            </w:r>
          </w:p>
        </w:tc>
        <w:tc>
          <w:tcPr>
            <w:tcW w:w="537" w:type="pct"/>
            <w:vAlign w:val="center"/>
          </w:tcPr>
          <w:p w14:paraId="68AB485D" w14:textId="445ECF0F" w:rsidR="0004136D" w:rsidRPr="0004136D" w:rsidRDefault="0004136D" w:rsidP="0004136D">
            <w:pPr>
              <w:spacing w:before="60" w:after="60" w:line="240" w:lineRule="auto"/>
              <w:jc w:val="center"/>
              <w:rPr>
                <w:rFonts w:eastAsia="Arial" w:cs="Arial"/>
                <w:sz w:val="18"/>
                <w:szCs w:val="18"/>
                <w:lang w:val="pl"/>
              </w:rPr>
            </w:pPr>
            <w:r w:rsidRPr="0004136D">
              <w:rPr>
                <w:rFonts w:cs="Arial"/>
                <w:color w:val="333333"/>
                <w:sz w:val="18"/>
                <w:szCs w:val="18"/>
              </w:rPr>
              <w:t>98,8</w:t>
            </w:r>
            <w:r w:rsidR="00D72639">
              <w:rPr>
                <w:rFonts w:cs="Arial"/>
                <w:color w:val="333333"/>
                <w:sz w:val="18"/>
                <w:szCs w:val="18"/>
              </w:rPr>
              <w:t>0</w:t>
            </w:r>
            <w:r w:rsidRPr="0004136D">
              <w:rPr>
                <w:rFonts w:ascii="Lucida Console" w:hAnsi="Lucida Console" w:cs="Arial"/>
                <w:color w:val="FF0000"/>
                <w:sz w:val="18"/>
                <w:szCs w:val="18"/>
                <w:bdr w:val="none" w:sz="0" w:space="0" w:color="auto" w:frame="1"/>
                <w:vertAlign w:val="superscript"/>
              </w:rPr>
              <w:t> </w:t>
            </w:r>
          </w:p>
        </w:tc>
        <w:tc>
          <w:tcPr>
            <w:tcW w:w="534" w:type="pct"/>
            <w:vAlign w:val="center"/>
          </w:tcPr>
          <w:p w14:paraId="0E041418" w14:textId="4ED970C1" w:rsidR="0004136D" w:rsidRPr="0004136D" w:rsidRDefault="0004136D" w:rsidP="0004136D">
            <w:pPr>
              <w:spacing w:before="60" w:after="60" w:line="240" w:lineRule="auto"/>
              <w:jc w:val="center"/>
              <w:rPr>
                <w:rFonts w:cs="Arial"/>
                <w:sz w:val="18"/>
                <w:szCs w:val="18"/>
              </w:rPr>
            </w:pPr>
            <w:r w:rsidRPr="0004136D">
              <w:rPr>
                <w:rFonts w:cs="Arial"/>
                <w:color w:val="333333"/>
                <w:sz w:val="18"/>
                <w:szCs w:val="18"/>
              </w:rPr>
              <w:t>-</w:t>
            </w:r>
          </w:p>
        </w:tc>
      </w:tr>
    </w:tbl>
    <w:p w14:paraId="1B7E35EA" w14:textId="106FCB49" w:rsidR="0004136D" w:rsidRDefault="0004136D" w:rsidP="0004136D">
      <w:pPr>
        <w:spacing w:line="240" w:lineRule="auto"/>
        <w:jc w:val="right"/>
        <w:rPr>
          <w:rFonts w:cs="Arial"/>
          <w:sz w:val="18"/>
          <w:szCs w:val="18"/>
        </w:rPr>
      </w:pPr>
      <w:r w:rsidRPr="00B83C58">
        <w:rPr>
          <w:rFonts w:cs="Arial"/>
          <w:sz w:val="18"/>
          <w:szCs w:val="18"/>
        </w:rPr>
        <w:t>Źródło:</w:t>
      </w:r>
      <w:r w:rsidRPr="00FD56CA">
        <w:rPr>
          <w:rFonts w:cs="Arial"/>
          <w:sz w:val="18"/>
          <w:szCs w:val="18"/>
        </w:rPr>
        <w:t xml:space="preserve"> </w:t>
      </w:r>
      <w:r w:rsidRPr="00B83C58">
        <w:rPr>
          <w:rFonts w:cs="Arial"/>
          <w:sz w:val="18"/>
          <w:szCs w:val="18"/>
        </w:rPr>
        <w:t xml:space="preserve">Opracowanie własne na podstawie danych GUS, </w:t>
      </w:r>
      <w:r w:rsidRPr="00FD56CA">
        <w:rPr>
          <w:rFonts w:cs="Arial"/>
          <w:sz w:val="18"/>
          <w:szCs w:val="18"/>
        </w:rPr>
        <w:t>https://bdl.stat.gov.pl/bdl/start</w:t>
      </w:r>
      <w:r>
        <w:rPr>
          <w:rFonts w:cs="Arial"/>
          <w:sz w:val="18"/>
          <w:szCs w:val="18"/>
        </w:rPr>
        <w:t xml:space="preserve"> (dostęp: 06.08.2025 r.)</w:t>
      </w:r>
    </w:p>
    <w:p w14:paraId="574A68A8" w14:textId="25C62C86" w:rsidR="00897E69" w:rsidRDefault="005E1232" w:rsidP="005E1232">
      <w:pPr>
        <w:spacing w:before="0" w:after="160"/>
      </w:pPr>
      <w:r>
        <w:t>Gmina Dąbrowa Biskupia jest zaopatrywana w wodę przez dwa publiczne wodociągi grupowego zaopatrzenia</w:t>
      </w:r>
      <w:r w:rsidRPr="0050271E">
        <w:t xml:space="preserve">: </w:t>
      </w:r>
      <w:r w:rsidRPr="0050271E">
        <w:rPr>
          <w:rStyle w:val="Pogrubienie"/>
          <w:b w:val="0"/>
        </w:rPr>
        <w:t>Wodociąg Dąbrowa Biskupia</w:t>
      </w:r>
      <w:r w:rsidRPr="0050271E">
        <w:rPr>
          <w:b/>
        </w:rPr>
        <w:t xml:space="preserve"> </w:t>
      </w:r>
      <w:r w:rsidRPr="0050271E">
        <w:t>oraz</w:t>
      </w:r>
      <w:r w:rsidRPr="0050271E">
        <w:rPr>
          <w:b/>
        </w:rPr>
        <w:t xml:space="preserve"> </w:t>
      </w:r>
      <w:r w:rsidRPr="0050271E">
        <w:rPr>
          <w:rStyle w:val="Pogrubienie"/>
          <w:b w:val="0"/>
        </w:rPr>
        <w:t>Wodociąg Parchanie</w:t>
      </w:r>
      <w:r w:rsidRPr="0050271E">
        <w:t xml:space="preserve">. Wodociąg Dąbrowa Biskupia obsługuje </w:t>
      </w:r>
      <w:r w:rsidR="00897E69" w:rsidRPr="0050271E">
        <w:t>miejscowości Dąbrowa Biskupia, Nowy Dwór, Bąkowo, Głojkowo, Pieranie, Konary, Dziewa, Sobiesiernie, Radojewice, Pieczyska, Niemojewo, Przybysław, Chróstowo, Walentynowo, Chlewiska</w:t>
      </w:r>
      <w:r w:rsidR="0050271E" w:rsidRPr="0050271E">
        <w:t xml:space="preserve">, </w:t>
      </w:r>
      <w:r w:rsidRPr="0050271E">
        <w:t xml:space="preserve">natomiast wodociąg Parchanie zaopatruje w </w:t>
      </w:r>
      <w:r w:rsidRPr="0050271E">
        <w:rPr>
          <w:rFonts w:cs="Arial"/>
          <w:szCs w:val="22"/>
        </w:rPr>
        <w:t>wodę</w:t>
      </w:r>
      <w:r w:rsidR="00BB6F12" w:rsidRPr="0050271E">
        <w:rPr>
          <w:rFonts w:cs="Arial"/>
          <w:szCs w:val="22"/>
        </w:rPr>
        <w:t xml:space="preserve"> </w:t>
      </w:r>
      <w:r w:rsidR="00BB6F12" w:rsidRPr="0050271E">
        <w:rPr>
          <w:rFonts w:cs="Arial"/>
          <w:bCs/>
          <w:szCs w:val="22"/>
        </w:rPr>
        <w:t xml:space="preserve">następujące miejscowości w gminie Dąbrowa Biskupia: Parchanie, Parchanki, Modliborzyce, Rejna, Brudnia, Stanomin, Wola Stanomińska, Mleczowo, Wonorze, Zagajewice, Zagajewiczki, Ośniszczewo, Ośniszczewko, do 7 lutego 2024r. Gmina Dąbrowa Biskupia </w:t>
      </w:r>
      <w:r w:rsidR="00BB6F12" w:rsidRPr="0050271E">
        <w:rPr>
          <w:rFonts w:cs="Arial"/>
          <w:bCs/>
          <w:szCs w:val="22"/>
        </w:rPr>
        <w:lastRenderedPageBreak/>
        <w:t>prowadziła sprzedaż wody do gminy Gniewkowo zaopatrując w wodę miejscowości Gąski, Szpital, Lipionka i Żyrosławice</w:t>
      </w:r>
      <w:r w:rsidRPr="0050271E">
        <w:t xml:space="preserve">. Oba systemy zapewniają mieszkańcom dostęp do uzdatnionej wody pitnej i zwiększają bezpieczeństwo dostaw </w:t>
      </w:r>
      <w:r>
        <w:t>dzięki możliwości wzajemnego uzupełniania się w przypadku awarii</w:t>
      </w:r>
      <w:r>
        <w:rPr>
          <w:rStyle w:val="Odwoanieprzypisudolnego"/>
        </w:rPr>
        <w:footnoteReference w:id="41"/>
      </w:r>
      <w:r>
        <w:t xml:space="preserve">. </w:t>
      </w:r>
    </w:p>
    <w:p w14:paraId="3360BB4F" w14:textId="2A38921F" w:rsidR="005E1232" w:rsidRDefault="00CE6361" w:rsidP="005E1232">
      <w:pPr>
        <w:spacing w:before="0" w:after="160"/>
      </w:pPr>
      <w:r>
        <w:t xml:space="preserve">Na terenie </w:t>
      </w:r>
      <w:r w:rsidR="00D72639" w:rsidRPr="00A3745D">
        <w:t>g</w:t>
      </w:r>
      <w:r w:rsidRPr="00D72639">
        <w:t>miny</w:t>
      </w:r>
      <w:r>
        <w:t xml:space="preserve"> Dąbrowa Biskupia </w:t>
      </w:r>
      <w:r w:rsidR="005E1232">
        <w:t>występują także dwie Stacje Uzdatniania Wody:</w:t>
      </w:r>
    </w:p>
    <w:p w14:paraId="0F756B4C" w14:textId="0D15F071" w:rsidR="005E1232" w:rsidRPr="005E1232" w:rsidRDefault="005E1232" w:rsidP="00F22B5A">
      <w:pPr>
        <w:pStyle w:val="Akapitzlist"/>
        <w:numPr>
          <w:ilvl w:val="0"/>
          <w:numId w:val="27"/>
        </w:numPr>
        <w:spacing w:before="0" w:after="160"/>
        <w:contextualSpacing w:val="0"/>
        <w:rPr>
          <w:sz w:val="22"/>
        </w:rPr>
      </w:pPr>
      <w:r w:rsidRPr="005E1232">
        <w:rPr>
          <w:sz w:val="22"/>
        </w:rPr>
        <w:t>Parchanie;</w:t>
      </w:r>
    </w:p>
    <w:p w14:paraId="5BBD5E50" w14:textId="06428304" w:rsidR="00D61F0D" w:rsidRDefault="005E1232" w:rsidP="00F22B5A">
      <w:pPr>
        <w:pStyle w:val="Akapitzlist"/>
        <w:numPr>
          <w:ilvl w:val="0"/>
          <w:numId w:val="27"/>
        </w:numPr>
        <w:spacing w:before="0" w:after="160"/>
        <w:contextualSpacing w:val="0"/>
        <w:rPr>
          <w:sz w:val="22"/>
        </w:rPr>
      </w:pPr>
      <w:r w:rsidRPr="005E1232">
        <w:rPr>
          <w:sz w:val="22"/>
        </w:rPr>
        <w:t>Dąbrowa Biskupia</w:t>
      </w:r>
      <w:r>
        <w:rPr>
          <w:rStyle w:val="Odwoanieprzypisudolnego"/>
          <w:sz w:val="22"/>
        </w:rPr>
        <w:footnoteReference w:id="42"/>
      </w:r>
      <w:r w:rsidRPr="005E1232">
        <w:rPr>
          <w:sz w:val="22"/>
        </w:rPr>
        <w:t>.</w:t>
      </w:r>
    </w:p>
    <w:p w14:paraId="1BB5E590" w14:textId="6C903FE6" w:rsidR="00CE055A" w:rsidRPr="006E5055" w:rsidRDefault="00F074BE" w:rsidP="00996B1A">
      <w:pPr>
        <w:spacing w:before="0" w:after="160"/>
        <w:rPr>
          <w:rFonts w:cs="Arial"/>
        </w:rPr>
      </w:pPr>
      <w:r w:rsidRPr="00F074BE">
        <w:rPr>
          <w:rFonts w:cs="Arial"/>
        </w:rPr>
        <w:t>Na podstawie badań przeprowadzonych w kwietniu 2025 r</w:t>
      </w:r>
      <w:r w:rsidR="005063EA">
        <w:rPr>
          <w:rFonts w:cs="Arial"/>
        </w:rPr>
        <w:t>.</w:t>
      </w:r>
      <w:r w:rsidRPr="00F074BE">
        <w:rPr>
          <w:rFonts w:cs="Arial"/>
        </w:rPr>
        <w:t xml:space="preserve"> przez Państwo</w:t>
      </w:r>
      <w:r w:rsidR="005063EA">
        <w:rPr>
          <w:rFonts w:cs="Arial"/>
        </w:rPr>
        <w:t>wy</w:t>
      </w:r>
      <w:r w:rsidRPr="00F074BE">
        <w:rPr>
          <w:rFonts w:cs="Arial"/>
        </w:rPr>
        <w:t xml:space="preserve"> Powiato</w:t>
      </w:r>
      <w:r w:rsidR="005063EA">
        <w:rPr>
          <w:rFonts w:cs="Arial"/>
        </w:rPr>
        <w:t>wy</w:t>
      </w:r>
      <w:r w:rsidRPr="00F074BE">
        <w:rPr>
          <w:rFonts w:cs="Arial"/>
        </w:rPr>
        <w:t xml:space="preserve"> Inspektora</w:t>
      </w:r>
      <w:r w:rsidR="005063EA">
        <w:rPr>
          <w:rFonts w:cs="Arial"/>
        </w:rPr>
        <w:t>t</w:t>
      </w:r>
      <w:r w:rsidRPr="00F074BE">
        <w:rPr>
          <w:rFonts w:cs="Arial"/>
        </w:rPr>
        <w:t xml:space="preserve"> Sanitarn</w:t>
      </w:r>
      <w:r w:rsidR="005063EA">
        <w:rPr>
          <w:rFonts w:cs="Arial"/>
        </w:rPr>
        <w:t>y</w:t>
      </w:r>
      <w:r w:rsidRPr="00F074BE">
        <w:rPr>
          <w:rFonts w:cs="Arial"/>
        </w:rPr>
        <w:t xml:space="preserve"> w Inowrocławiu, </w:t>
      </w:r>
      <w:r w:rsidR="00667424">
        <w:rPr>
          <w:rFonts w:cs="Arial"/>
        </w:rPr>
        <w:t xml:space="preserve">wody z </w:t>
      </w:r>
      <w:r w:rsidRPr="00F074BE">
        <w:rPr>
          <w:rFonts w:cs="Arial"/>
          <w:bCs/>
        </w:rPr>
        <w:t>wodociąg</w:t>
      </w:r>
      <w:r w:rsidR="00667424">
        <w:rPr>
          <w:rFonts w:cs="Arial"/>
          <w:bCs/>
        </w:rPr>
        <w:t>u</w:t>
      </w:r>
      <w:r w:rsidRPr="00F074BE">
        <w:rPr>
          <w:rFonts w:cs="Arial"/>
          <w:bCs/>
        </w:rPr>
        <w:t xml:space="preserve"> Dąbrowa Biskupia</w:t>
      </w:r>
      <w:r w:rsidR="00667424">
        <w:rPr>
          <w:rFonts w:cs="Arial"/>
        </w:rPr>
        <w:t xml:space="preserve"> </w:t>
      </w:r>
      <w:r w:rsidRPr="00F074BE">
        <w:rPr>
          <w:rFonts w:cs="Arial"/>
        </w:rPr>
        <w:t xml:space="preserve">i </w:t>
      </w:r>
      <w:r w:rsidRPr="00F074BE">
        <w:rPr>
          <w:rFonts w:cs="Arial"/>
          <w:bCs/>
        </w:rPr>
        <w:t>Parchanie</w:t>
      </w:r>
      <w:r w:rsidRPr="00F074BE">
        <w:rPr>
          <w:rFonts w:cs="Arial"/>
        </w:rPr>
        <w:t xml:space="preserve"> zostały ocenione jako </w:t>
      </w:r>
      <w:r w:rsidRPr="00F074BE">
        <w:rPr>
          <w:rFonts w:cs="Arial"/>
          <w:bCs/>
        </w:rPr>
        <w:t>przydatne do spożycia przez ludzi</w:t>
      </w:r>
      <w:r w:rsidRPr="00F074BE">
        <w:rPr>
          <w:rFonts w:cs="Arial"/>
        </w:rPr>
        <w:t>, zgodnie rozporządzeni</w:t>
      </w:r>
      <w:r w:rsidR="005063EA">
        <w:rPr>
          <w:rFonts w:cs="Arial"/>
        </w:rPr>
        <w:t>em</w:t>
      </w:r>
      <w:r w:rsidRPr="00F074BE">
        <w:rPr>
          <w:rFonts w:cs="Arial"/>
        </w:rPr>
        <w:t xml:space="preserve"> Ministra Zdrowia z dnia 7 grudnia 2017 r. w sprawie jakości wody przeznaczonej do spożycia przez ludzi (Dz. U. z 2017 r., poz. 2294).</w:t>
      </w:r>
      <w:r w:rsidR="005063EA">
        <w:rPr>
          <w:rFonts w:cs="Arial"/>
        </w:rPr>
        <w:t xml:space="preserve"> </w:t>
      </w:r>
      <w:r w:rsidRPr="00F074BE">
        <w:rPr>
          <w:rFonts w:cs="Arial"/>
        </w:rPr>
        <w:t xml:space="preserve">W przypadku wodociągu Dąbrowa Biskupia próbki pobrano z kranu w pomieszczeniu socjalnym Urzędu Gminy oraz ze Stacji Uzdatniania Wody. Z kolei dla wodociągu Parchanie pobór miał miejsce w kranie kotłowni szkoły oraz na hali SUW </w:t>
      </w:r>
      <w:r w:rsidR="00C95D9A">
        <w:rPr>
          <w:rFonts w:cs="Arial"/>
        </w:rPr>
        <w:br/>
      </w:r>
      <w:r w:rsidRPr="00F074BE">
        <w:rPr>
          <w:rFonts w:cs="Arial"/>
        </w:rPr>
        <w:t xml:space="preserve">w Parchaniu. Analizy objęły zarówno </w:t>
      </w:r>
      <w:r w:rsidRPr="00F074BE">
        <w:rPr>
          <w:rFonts w:cs="Arial"/>
          <w:bCs/>
        </w:rPr>
        <w:t>parametry mikrobiologiczne</w:t>
      </w:r>
      <w:r w:rsidRPr="00F074BE">
        <w:rPr>
          <w:rFonts w:cs="Arial"/>
        </w:rPr>
        <w:t xml:space="preserve">, jak i </w:t>
      </w:r>
      <w:r w:rsidRPr="00F074BE">
        <w:rPr>
          <w:rFonts w:cs="Arial"/>
          <w:bCs/>
        </w:rPr>
        <w:t>fizykochemiczne</w:t>
      </w:r>
      <w:r w:rsidRPr="00F074BE">
        <w:rPr>
          <w:rFonts w:cs="Arial"/>
        </w:rPr>
        <w:t>.</w:t>
      </w:r>
      <w:r w:rsidR="005063EA">
        <w:rPr>
          <w:rFonts w:cs="Arial"/>
        </w:rPr>
        <w:t xml:space="preserve"> </w:t>
      </w:r>
      <w:r w:rsidR="005063EA">
        <w:rPr>
          <w:rFonts w:cs="Arial"/>
        </w:rPr>
        <w:br/>
      </w:r>
      <w:r w:rsidRPr="00F074BE">
        <w:rPr>
          <w:rFonts w:cs="Arial"/>
        </w:rPr>
        <w:t xml:space="preserve">W obu przypadkach </w:t>
      </w:r>
      <w:r w:rsidRPr="00F074BE">
        <w:rPr>
          <w:rFonts w:cs="Arial"/>
          <w:bCs/>
        </w:rPr>
        <w:t>jakość wody spełniała wymagania</w:t>
      </w:r>
      <w:r w:rsidR="005063EA">
        <w:rPr>
          <w:rFonts w:cs="Arial"/>
          <w:bCs/>
        </w:rPr>
        <w:t>.</w:t>
      </w:r>
      <w:r w:rsidRPr="00F074BE">
        <w:rPr>
          <w:rFonts w:cs="Arial"/>
        </w:rPr>
        <w:t xml:space="preserve"> Oznacza to, że nie stwierdzono obecności mikroorganizmów chorobotwórczych ani przekroczeń norm w zakresie składu chemicznego. Woda z obu wodociągów jest więc </w:t>
      </w:r>
      <w:r w:rsidRPr="00F074BE">
        <w:rPr>
          <w:rFonts w:cs="Arial"/>
          <w:bCs/>
        </w:rPr>
        <w:t>bezpieczna i nadaje się do spożycia</w:t>
      </w:r>
      <w:r w:rsidRPr="00F074BE">
        <w:rPr>
          <w:rFonts w:cs="Arial"/>
        </w:rPr>
        <w:t xml:space="preserve"> przez mieszkańców.</w:t>
      </w:r>
      <w:r w:rsidR="005063EA">
        <w:rPr>
          <w:rFonts w:cs="Arial"/>
        </w:rPr>
        <w:t xml:space="preserve"> </w:t>
      </w:r>
      <w:r w:rsidRPr="00F074BE">
        <w:rPr>
          <w:rFonts w:cs="Arial"/>
        </w:rPr>
        <w:t xml:space="preserve">Wodociąg Dąbrowa Biskupia zaopatruje około </w:t>
      </w:r>
      <w:r w:rsidRPr="00F074BE">
        <w:rPr>
          <w:rFonts w:cs="Arial"/>
          <w:bCs/>
        </w:rPr>
        <w:t>2</w:t>
      </w:r>
      <w:r w:rsidR="006E5055">
        <w:rPr>
          <w:rFonts w:cs="Arial"/>
          <w:bCs/>
        </w:rPr>
        <w:t xml:space="preserve"> </w:t>
      </w:r>
      <w:r w:rsidRPr="00F074BE">
        <w:rPr>
          <w:rFonts w:cs="Arial"/>
          <w:bCs/>
        </w:rPr>
        <w:t>733 osoby</w:t>
      </w:r>
      <w:r w:rsidRPr="00F074BE">
        <w:rPr>
          <w:rFonts w:cs="Arial"/>
        </w:rPr>
        <w:t xml:space="preserve"> i ma wydajność rzeczywistą na poziomie </w:t>
      </w:r>
      <w:r w:rsidRPr="00F074BE">
        <w:rPr>
          <w:rFonts w:cs="Arial"/>
          <w:bCs/>
        </w:rPr>
        <w:t>495,6 m³/dobę</w:t>
      </w:r>
      <w:r w:rsidRPr="00F074BE">
        <w:rPr>
          <w:rFonts w:cs="Arial"/>
        </w:rPr>
        <w:t xml:space="preserve">, natomiast wodociąg Parchanie obsługuje </w:t>
      </w:r>
      <w:r w:rsidRPr="00F074BE">
        <w:rPr>
          <w:rFonts w:cs="Arial"/>
          <w:bCs/>
        </w:rPr>
        <w:t>2</w:t>
      </w:r>
      <w:r w:rsidR="006E5055">
        <w:rPr>
          <w:rFonts w:cs="Arial"/>
          <w:bCs/>
        </w:rPr>
        <w:t xml:space="preserve"> </w:t>
      </w:r>
      <w:r w:rsidRPr="00F074BE">
        <w:rPr>
          <w:rFonts w:cs="Arial"/>
          <w:bCs/>
        </w:rPr>
        <w:t>172 mieszkańców</w:t>
      </w:r>
      <w:r w:rsidRPr="00F074BE">
        <w:rPr>
          <w:rFonts w:cs="Arial"/>
        </w:rPr>
        <w:t xml:space="preserve"> przy wydajności </w:t>
      </w:r>
      <w:r w:rsidRPr="00F074BE">
        <w:rPr>
          <w:rFonts w:cs="Arial"/>
          <w:bCs/>
        </w:rPr>
        <w:t>543 m³/dobę</w:t>
      </w:r>
      <w:r w:rsidRPr="00F074BE">
        <w:rPr>
          <w:rFonts w:cs="Arial"/>
        </w:rPr>
        <w:t xml:space="preserve">. W obu przypadkach woda jest </w:t>
      </w:r>
      <w:r w:rsidRPr="00F074BE">
        <w:rPr>
          <w:rFonts w:cs="Arial"/>
          <w:bCs/>
        </w:rPr>
        <w:t>uzdatniana poprzez odmanganianie, odżelazianie oraz dezynfekcję chemiczną</w:t>
      </w:r>
      <w:r w:rsidR="006E5055">
        <w:rPr>
          <w:rFonts w:cs="Arial"/>
        </w:rPr>
        <w:t>. W</w:t>
      </w:r>
      <w:r w:rsidRPr="00F074BE">
        <w:rPr>
          <w:rFonts w:cs="Arial"/>
        </w:rPr>
        <w:t xml:space="preserve">yniki potwierdzają, że infrastruktura wodociągowa na terenie </w:t>
      </w:r>
      <w:r w:rsidR="00D72639" w:rsidRPr="00A3745D">
        <w:rPr>
          <w:rFonts w:cs="Arial"/>
        </w:rPr>
        <w:t>g</w:t>
      </w:r>
      <w:r w:rsidRPr="00D72639">
        <w:rPr>
          <w:rFonts w:cs="Arial"/>
        </w:rPr>
        <w:t>miny</w:t>
      </w:r>
      <w:r w:rsidRPr="00F074BE">
        <w:rPr>
          <w:rFonts w:cs="Arial"/>
        </w:rPr>
        <w:t xml:space="preserve"> Dąbrowa Biskupia jest </w:t>
      </w:r>
      <w:r w:rsidRPr="00F074BE">
        <w:rPr>
          <w:rFonts w:cs="Arial"/>
          <w:bCs/>
        </w:rPr>
        <w:t>sprawna, dobrze utrzymana</w:t>
      </w:r>
      <w:r w:rsidRPr="00F074BE">
        <w:rPr>
          <w:rFonts w:cs="Arial"/>
        </w:rPr>
        <w:t xml:space="preserve"> i spełnia wymagania służb sanitarnych, gwarantując mieszkańcom dostęp do wody wysokiej jakości</w:t>
      </w:r>
      <w:r w:rsidR="005063EA">
        <w:rPr>
          <w:rStyle w:val="Odwoanieprzypisudolnego"/>
          <w:rFonts w:cs="Arial"/>
        </w:rPr>
        <w:footnoteReference w:id="43"/>
      </w:r>
      <w:r w:rsidRPr="00F074BE">
        <w:rPr>
          <w:rFonts w:cs="Arial"/>
        </w:rPr>
        <w:t>.</w:t>
      </w:r>
    </w:p>
    <w:p w14:paraId="113BAF6E" w14:textId="690C661A" w:rsidR="00B94CE9" w:rsidRPr="00F12D9E" w:rsidRDefault="002C1029" w:rsidP="00996B1A">
      <w:pPr>
        <w:pStyle w:val="Nagwek4"/>
        <w:spacing w:before="0" w:after="160"/>
      </w:pPr>
      <w:bookmarkStart w:id="163" w:name="_Toc206420955"/>
      <w:r>
        <w:t xml:space="preserve">5.1.5.2. </w:t>
      </w:r>
      <w:r w:rsidR="00B94CE9" w:rsidRPr="00F12D9E">
        <w:t>Infrastruktura kanalizacyjna</w:t>
      </w:r>
      <w:bookmarkEnd w:id="163"/>
    </w:p>
    <w:p w14:paraId="3E46BB98" w14:textId="58404A7A" w:rsidR="006E5055" w:rsidRPr="00A207E1" w:rsidRDefault="006E5055" w:rsidP="00996B1A">
      <w:pPr>
        <w:spacing w:before="0" w:after="160"/>
      </w:pPr>
      <w:r>
        <w:t>S</w:t>
      </w:r>
      <w:r w:rsidRPr="006E5055">
        <w:t xml:space="preserve">ystem kanalizacyjny w Gminie Dąbrowa Biskupia </w:t>
      </w:r>
      <w:r>
        <w:t>w</w:t>
      </w:r>
      <w:r w:rsidRPr="006E5055">
        <w:t xml:space="preserve"> latach 2020</w:t>
      </w:r>
      <w:r>
        <w:t>-</w:t>
      </w:r>
      <w:r w:rsidRPr="006E5055">
        <w:t>2024 wykazywał stabilność pod względem infrastrukturalnym oraz stopniową poprawę efektywności funkcjonowania.</w:t>
      </w:r>
      <w:r w:rsidR="00326002">
        <w:t xml:space="preserve"> </w:t>
      </w:r>
      <w:r w:rsidRPr="006E5055">
        <w:t xml:space="preserve">Długość czynnej sieci kanalizacyjnej pozostawała niezmienna przez cały analizowany okres </w:t>
      </w:r>
      <w:r w:rsidR="00326002">
        <w:br/>
      </w:r>
      <w:r w:rsidRPr="006E5055">
        <w:lastRenderedPageBreak/>
        <w:t xml:space="preserve">i </w:t>
      </w:r>
      <w:r w:rsidRPr="00326002">
        <w:t xml:space="preserve">wynosiła </w:t>
      </w:r>
      <w:r w:rsidRPr="00326002">
        <w:rPr>
          <w:bCs/>
        </w:rPr>
        <w:t>38,15 km</w:t>
      </w:r>
      <w:r w:rsidRPr="00326002">
        <w:t>.</w:t>
      </w:r>
      <w:r w:rsidRPr="006E5055">
        <w:t xml:space="preserve"> Liczba przyłączy kanalizacyjnych systematycznie rosła od </w:t>
      </w:r>
      <w:r w:rsidRPr="00326002">
        <w:rPr>
          <w:bCs/>
        </w:rPr>
        <w:t>330 w 2020 r</w:t>
      </w:r>
      <w:r w:rsidR="00326002">
        <w:rPr>
          <w:bCs/>
        </w:rPr>
        <w:t>.</w:t>
      </w:r>
      <w:r w:rsidRPr="00326002">
        <w:rPr>
          <w:bCs/>
        </w:rPr>
        <w:t xml:space="preserve"> do 347 w 2024 r</w:t>
      </w:r>
      <w:r w:rsidRPr="00326002">
        <w:t>.</w:t>
      </w:r>
      <w:r w:rsidRPr="006E5055">
        <w:t xml:space="preserve"> Choć wzrost ten jest stosunkowo niewielki, świadczy o rozszerzającym się </w:t>
      </w:r>
      <w:r w:rsidRPr="00A207E1">
        <w:t xml:space="preserve">zasięgu usług kanalizacyjnych i podłączaniu kolejnych gospodarstw domowych do systemu. </w:t>
      </w:r>
    </w:p>
    <w:p w14:paraId="18345306" w14:textId="3D8FCDA9" w:rsidR="008C5A29" w:rsidRDefault="008C5A29" w:rsidP="00996B1A">
      <w:pPr>
        <w:spacing w:before="0" w:after="160"/>
      </w:pPr>
      <w:r w:rsidRPr="00A207E1">
        <w:t xml:space="preserve">Na podstawie danych podawanych w sprawozdaniach do GUS w latach 2020-2022 notowano relatywnie dużo awarii sieci kanalizacyjnej. </w:t>
      </w:r>
      <w:r w:rsidR="006E5055" w:rsidRPr="00A207E1">
        <w:t>W 2020 r</w:t>
      </w:r>
      <w:r w:rsidR="00326002" w:rsidRPr="00A207E1">
        <w:t>.</w:t>
      </w:r>
      <w:r w:rsidR="006E5055" w:rsidRPr="00A207E1">
        <w:t xml:space="preserve"> odnotowano aż </w:t>
      </w:r>
      <w:r w:rsidR="006E5055" w:rsidRPr="00A207E1">
        <w:rPr>
          <w:bCs/>
        </w:rPr>
        <w:t>302 awarie</w:t>
      </w:r>
      <w:r w:rsidR="006E5055" w:rsidRPr="00A207E1">
        <w:t>, natomiast w 2024</w:t>
      </w:r>
      <w:r w:rsidR="00C95D9A" w:rsidRPr="00A207E1">
        <w:t xml:space="preserve"> r.</w:t>
      </w:r>
      <w:r w:rsidR="006E5055" w:rsidRPr="00A207E1">
        <w:t xml:space="preserve"> już tylko </w:t>
      </w:r>
      <w:r w:rsidR="006E5055" w:rsidRPr="00A207E1">
        <w:rPr>
          <w:bCs/>
        </w:rPr>
        <w:t>26</w:t>
      </w:r>
      <w:r w:rsidR="006E5055" w:rsidRPr="00A207E1">
        <w:t xml:space="preserve">. </w:t>
      </w:r>
      <w:r w:rsidRPr="00A207E1">
        <w:t>wodociągowej. Od 2023 r. następuje jednak gwałtowny spadek liczby awarii do zaledwie 17 w 2023 r. i 26 w 2024 r. – zmiana ta wynika ze zmiany podawania danych do sprawozdań GUS (analogicznie jak w przypadku wodociągów  wcześniej podawano wszystkie awarie zgodnie z kartami awarii  - od 2023 do GUS podawane są duże awarie)</w:t>
      </w:r>
      <w:r w:rsidR="006E5055" w:rsidRPr="00A207E1">
        <w:t>.</w:t>
      </w:r>
      <w:r w:rsidR="00326002" w:rsidRPr="00A207E1">
        <w:t xml:space="preserve"> </w:t>
      </w:r>
      <w:r w:rsidR="006E5055" w:rsidRPr="006E5055">
        <w:t xml:space="preserve">Liczba zbiorników bezodpływowych </w:t>
      </w:r>
      <w:r w:rsidR="00326002">
        <w:t>zmniejsz</w:t>
      </w:r>
      <w:r w:rsidR="00C95D9A">
        <w:t>yła</w:t>
      </w:r>
      <w:r w:rsidR="00326002">
        <w:t xml:space="preserve"> się</w:t>
      </w:r>
      <w:r w:rsidR="006E5055" w:rsidRPr="006E5055">
        <w:t xml:space="preserve"> </w:t>
      </w:r>
      <w:r w:rsidR="00326002">
        <w:t xml:space="preserve">z </w:t>
      </w:r>
      <w:r w:rsidR="006E5055" w:rsidRPr="00326002">
        <w:rPr>
          <w:bCs/>
        </w:rPr>
        <w:t>644 do 630 sztuk</w:t>
      </w:r>
      <w:r w:rsidR="00326002">
        <w:t xml:space="preserve">. </w:t>
      </w:r>
    </w:p>
    <w:p w14:paraId="7D6781D8" w14:textId="15A28E28" w:rsidR="006E5055" w:rsidRDefault="006E5055" w:rsidP="00996B1A">
      <w:pPr>
        <w:spacing w:before="0" w:after="160"/>
      </w:pPr>
      <w:r w:rsidRPr="006E5055">
        <w:t xml:space="preserve">Z kolei </w:t>
      </w:r>
      <w:r w:rsidRPr="00326002">
        <w:rPr>
          <w:bCs/>
        </w:rPr>
        <w:t>liczba przydomowych oczyszczalni ścieków</w:t>
      </w:r>
      <w:r w:rsidRPr="00326002">
        <w:t xml:space="preserve"> wzrosła z </w:t>
      </w:r>
      <w:r w:rsidRPr="00326002">
        <w:rPr>
          <w:bCs/>
        </w:rPr>
        <w:t>168 w 2020 r</w:t>
      </w:r>
      <w:r w:rsidR="00326002">
        <w:rPr>
          <w:bCs/>
        </w:rPr>
        <w:t>.</w:t>
      </w:r>
      <w:r w:rsidRPr="00326002">
        <w:rPr>
          <w:bCs/>
        </w:rPr>
        <w:t xml:space="preserve"> do 245 </w:t>
      </w:r>
      <w:r w:rsidR="00C95D9A">
        <w:rPr>
          <w:bCs/>
        </w:rPr>
        <w:br/>
      </w:r>
      <w:r w:rsidRPr="00326002">
        <w:rPr>
          <w:bCs/>
        </w:rPr>
        <w:t>w 2024 r</w:t>
      </w:r>
      <w:r w:rsidR="00326002">
        <w:rPr>
          <w:bCs/>
        </w:rPr>
        <w:t>.</w:t>
      </w:r>
      <w:r w:rsidRPr="00326002">
        <w:t>,</w:t>
      </w:r>
      <w:r w:rsidRPr="006E5055">
        <w:t xml:space="preserve"> co </w:t>
      </w:r>
      <w:r w:rsidR="00326002">
        <w:t xml:space="preserve">obrazuje </w:t>
      </w:r>
      <w:r w:rsidRPr="006E5055">
        <w:t>rosnące zainteresowan</w:t>
      </w:r>
      <w:r w:rsidR="00326002">
        <w:t>ie</w:t>
      </w:r>
      <w:r w:rsidRPr="006E5055">
        <w:t xml:space="preserve"> indywidualnymi systemami oczyszczania. Może to wynikać zarówno z działań edukacyjnych i ekologicznych, jak i z lokalnych programów wsparcia inwestycji prośrodowiskowych.</w:t>
      </w:r>
      <w:r w:rsidR="00326002">
        <w:t xml:space="preserve"> </w:t>
      </w:r>
    </w:p>
    <w:p w14:paraId="069342C3" w14:textId="459D6A93" w:rsidR="00D72639" w:rsidRPr="00326002" w:rsidRDefault="00326002" w:rsidP="00326002">
      <w:pPr>
        <w:pStyle w:val="Legenda"/>
        <w:rPr>
          <w:color w:val="auto"/>
        </w:rPr>
      </w:pPr>
      <w:bookmarkStart w:id="164" w:name="_Toc206420766"/>
      <w:r w:rsidRPr="009857F0">
        <w:rPr>
          <w:color w:val="auto"/>
        </w:rPr>
        <w:t xml:space="preserve">Tabela </w:t>
      </w:r>
      <w:r w:rsidRPr="00A3745D">
        <w:rPr>
          <w:color w:val="auto"/>
        </w:rPr>
        <w:fldChar w:fldCharType="begin"/>
      </w:r>
      <w:r w:rsidRPr="006F4572">
        <w:rPr>
          <w:color w:val="auto"/>
        </w:rPr>
        <w:instrText xml:space="preserve"> SEQ Tabela \* ARABIC </w:instrText>
      </w:r>
      <w:r w:rsidRPr="00A3745D">
        <w:rPr>
          <w:color w:val="auto"/>
        </w:rPr>
        <w:fldChar w:fldCharType="separate"/>
      </w:r>
      <w:r w:rsidR="000C4136">
        <w:rPr>
          <w:noProof/>
          <w:color w:val="auto"/>
        </w:rPr>
        <w:t>23</w:t>
      </w:r>
      <w:r w:rsidRPr="00A3745D">
        <w:rPr>
          <w:color w:val="auto"/>
        </w:rPr>
        <w:fldChar w:fldCharType="end"/>
      </w:r>
      <w:r w:rsidRPr="009857F0">
        <w:rPr>
          <w:color w:val="auto"/>
        </w:rPr>
        <w:t xml:space="preserve">. System kanalizacyjny na terenie </w:t>
      </w:r>
      <w:r w:rsidR="002B72BE">
        <w:rPr>
          <w:color w:val="auto"/>
        </w:rPr>
        <w:t>g</w:t>
      </w:r>
      <w:r w:rsidRPr="009857F0">
        <w:rPr>
          <w:color w:val="auto"/>
        </w:rPr>
        <w:t>miny Dąbrowa Biskupia w latach 2020-2024</w:t>
      </w:r>
      <w:bookmarkEnd w:id="164"/>
    </w:p>
    <w:tbl>
      <w:tblPr>
        <w:tblStyle w:val="Tabela-Siatka"/>
        <w:tblW w:w="5000" w:type="pct"/>
        <w:jc w:val="center"/>
        <w:tblLook w:val="04A0" w:firstRow="1" w:lastRow="0" w:firstColumn="1" w:lastColumn="0" w:noHBand="0" w:noVBand="1"/>
      </w:tblPr>
      <w:tblGrid>
        <w:gridCol w:w="4520"/>
        <w:gridCol w:w="756"/>
        <w:gridCol w:w="756"/>
        <w:gridCol w:w="754"/>
        <w:gridCol w:w="752"/>
        <w:gridCol w:w="752"/>
        <w:gridCol w:w="752"/>
      </w:tblGrid>
      <w:tr w:rsidR="006F4572" w14:paraId="1FC55ED3" w14:textId="77777777" w:rsidTr="00A3745D">
        <w:trPr>
          <w:jc w:val="center"/>
        </w:trPr>
        <w:tc>
          <w:tcPr>
            <w:tcW w:w="2499" w:type="pct"/>
            <w:tcBorders>
              <w:top w:val="double" w:sz="4" w:space="0" w:color="auto"/>
              <w:left w:val="double" w:sz="4" w:space="0" w:color="auto"/>
            </w:tcBorders>
            <w:shd w:val="clear" w:color="auto" w:fill="BFBFBF" w:themeFill="background1" w:themeFillShade="BF"/>
            <w:vAlign w:val="center"/>
          </w:tcPr>
          <w:p w14:paraId="5A74F90C"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Wyszczególnienie</w:t>
            </w:r>
          </w:p>
        </w:tc>
        <w:tc>
          <w:tcPr>
            <w:tcW w:w="418" w:type="pct"/>
            <w:tcBorders>
              <w:top w:val="double" w:sz="4" w:space="0" w:color="auto"/>
            </w:tcBorders>
            <w:shd w:val="clear" w:color="auto" w:fill="BFBFBF" w:themeFill="background1" w:themeFillShade="BF"/>
            <w:vAlign w:val="center"/>
          </w:tcPr>
          <w:p w14:paraId="548322C4"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Jedn.</w:t>
            </w:r>
          </w:p>
          <w:p w14:paraId="45D99823"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miary</w:t>
            </w:r>
          </w:p>
        </w:tc>
        <w:tc>
          <w:tcPr>
            <w:tcW w:w="418" w:type="pct"/>
            <w:tcBorders>
              <w:top w:val="double" w:sz="4" w:space="0" w:color="auto"/>
            </w:tcBorders>
            <w:shd w:val="clear" w:color="auto" w:fill="BFBFBF" w:themeFill="background1" w:themeFillShade="BF"/>
            <w:vAlign w:val="center"/>
          </w:tcPr>
          <w:p w14:paraId="47AE55E0"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2020</w:t>
            </w:r>
          </w:p>
        </w:tc>
        <w:tc>
          <w:tcPr>
            <w:tcW w:w="417" w:type="pct"/>
            <w:tcBorders>
              <w:top w:val="double" w:sz="4" w:space="0" w:color="auto"/>
            </w:tcBorders>
            <w:shd w:val="clear" w:color="auto" w:fill="BFBFBF" w:themeFill="background1" w:themeFillShade="BF"/>
            <w:vAlign w:val="center"/>
          </w:tcPr>
          <w:p w14:paraId="06214014"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2021</w:t>
            </w:r>
          </w:p>
        </w:tc>
        <w:tc>
          <w:tcPr>
            <w:tcW w:w="416" w:type="pct"/>
            <w:tcBorders>
              <w:top w:val="double" w:sz="4" w:space="0" w:color="auto"/>
            </w:tcBorders>
            <w:shd w:val="clear" w:color="auto" w:fill="BFBFBF" w:themeFill="background1" w:themeFillShade="BF"/>
            <w:vAlign w:val="center"/>
          </w:tcPr>
          <w:p w14:paraId="44A4009A"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2022</w:t>
            </w:r>
          </w:p>
        </w:tc>
        <w:tc>
          <w:tcPr>
            <w:tcW w:w="416" w:type="pct"/>
            <w:tcBorders>
              <w:top w:val="double" w:sz="4" w:space="0" w:color="auto"/>
            </w:tcBorders>
            <w:shd w:val="clear" w:color="auto" w:fill="BFBFBF" w:themeFill="background1" w:themeFillShade="BF"/>
            <w:vAlign w:val="center"/>
          </w:tcPr>
          <w:p w14:paraId="62B7FCC5"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2023</w:t>
            </w:r>
          </w:p>
        </w:tc>
        <w:tc>
          <w:tcPr>
            <w:tcW w:w="416" w:type="pct"/>
            <w:tcBorders>
              <w:top w:val="double" w:sz="4" w:space="0" w:color="auto"/>
              <w:right w:val="double" w:sz="4" w:space="0" w:color="auto"/>
            </w:tcBorders>
            <w:shd w:val="clear" w:color="auto" w:fill="BFBFBF" w:themeFill="background1" w:themeFillShade="BF"/>
            <w:vAlign w:val="center"/>
          </w:tcPr>
          <w:p w14:paraId="4768EFD3"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2024</w:t>
            </w:r>
          </w:p>
        </w:tc>
      </w:tr>
      <w:tr w:rsidR="00D72639" w14:paraId="37A5696A" w14:textId="77777777" w:rsidTr="00A3745D">
        <w:trPr>
          <w:jc w:val="center"/>
        </w:trPr>
        <w:tc>
          <w:tcPr>
            <w:tcW w:w="2499" w:type="pct"/>
            <w:tcBorders>
              <w:left w:val="double" w:sz="4" w:space="0" w:color="auto"/>
            </w:tcBorders>
            <w:shd w:val="clear" w:color="auto" w:fill="F2F2F2" w:themeFill="background1" w:themeFillShade="F2"/>
            <w:vAlign w:val="center"/>
          </w:tcPr>
          <w:p w14:paraId="71D39114"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Długość czynnej sieci kanalizacyjnej</w:t>
            </w:r>
          </w:p>
        </w:tc>
        <w:tc>
          <w:tcPr>
            <w:tcW w:w="418" w:type="pct"/>
            <w:vAlign w:val="center"/>
          </w:tcPr>
          <w:p w14:paraId="5C719098" w14:textId="77777777" w:rsidR="00D72639" w:rsidRPr="006E5055" w:rsidRDefault="00D72639" w:rsidP="009E7322">
            <w:pPr>
              <w:spacing w:before="60" w:after="60" w:line="240" w:lineRule="auto"/>
              <w:jc w:val="center"/>
              <w:rPr>
                <w:rFonts w:eastAsia="Arial" w:cs="Arial"/>
                <w:sz w:val="18"/>
                <w:szCs w:val="18"/>
                <w:lang w:val="pl"/>
              </w:rPr>
            </w:pPr>
            <w:r w:rsidRPr="006E5055">
              <w:rPr>
                <w:rFonts w:eastAsia="Arial" w:cs="Arial"/>
                <w:sz w:val="18"/>
                <w:szCs w:val="18"/>
                <w:lang w:val="pl"/>
              </w:rPr>
              <w:t>km</w:t>
            </w:r>
          </w:p>
        </w:tc>
        <w:tc>
          <w:tcPr>
            <w:tcW w:w="418" w:type="pct"/>
            <w:vAlign w:val="center"/>
          </w:tcPr>
          <w:p w14:paraId="0BC4F974"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38,15</w:t>
            </w:r>
          </w:p>
        </w:tc>
        <w:tc>
          <w:tcPr>
            <w:tcW w:w="417" w:type="pct"/>
            <w:vAlign w:val="center"/>
          </w:tcPr>
          <w:p w14:paraId="1EA28FA4"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38,15</w:t>
            </w:r>
          </w:p>
        </w:tc>
        <w:tc>
          <w:tcPr>
            <w:tcW w:w="416" w:type="pct"/>
            <w:vAlign w:val="center"/>
          </w:tcPr>
          <w:p w14:paraId="5D6D3867"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38,15</w:t>
            </w:r>
          </w:p>
        </w:tc>
        <w:tc>
          <w:tcPr>
            <w:tcW w:w="416" w:type="pct"/>
            <w:vAlign w:val="center"/>
          </w:tcPr>
          <w:p w14:paraId="4219BF9A"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38,15</w:t>
            </w:r>
          </w:p>
        </w:tc>
        <w:tc>
          <w:tcPr>
            <w:tcW w:w="416" w:type="pct"/>
            <w:tcBorders>
              <w:right w:val="double" w:sz="4" w:space="0" w:color="auto"/>
            </w:tcBorders>
            <w:vAlign w:val="center"/>
          </w:tcPr>
          <w:p w14:paraId="70D85E45" w14:textId="77777777" w:rsidR="00D72639" w:rsidRPr="006E5055" w:rsidRDefault="00D72639" w:rsidP="009E7322">
            <w:pPr>
              <w:spacing w:before="60" w:after="60" w:line="240" w:lineRule="auto"/>
              <w:jc w:val="center"/>
              <w:rPr>
                <w:rFonts w:cs="Arial"/>
                <w:sz w:val="18"/>
                <w:szCs w:val="18"/>
              </w:rPr>
            </w:pPr>
            <w:r w:rsidRPr="006E5055">
              <w:rPr>
                <w:rFonts w:cstheme="minorHAnsi"/>
                <w:sz w:val="18"/>
                <w:szCs w:val="18"/>
              </w:rPr>
              <w:t>38,15</w:t>
            </w:r>
          </w:p>
        </w:tc>
      </w:tr>
      <w:tr w:rsidR="00D72639" w14:paraId="54C33E3D" w14:textId="77777777" w:rsidTr="00A3745D">
        <w:trPr>
          <w:jc w:val="center"/>
        </w:trPr>
        <w:tc>
          <w:tcPr>
            <w:tcW w:w="2499" w:type="pct"/>
            <w:tcBorders>
              <w:left w:val="double" w:sz="4" w:space="0" w:color="auto"/>
            </w:tcBorders>
            <w:shd w:val="clear" w:color="auto" w:fill="F2F2F2" w:themeFill="background1" w:themeFillShade="F2"/>
            <w:vAlign w:val="center"/>
          </w:tcPr>
          <w:p w14:paraId="5FC9D428"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Liczba przyłączy kanalizacyjnych prowadzących do budynków mieszkalnych i zbiorowego zamieszkania</w:t>
            </w:r>
          </w:p>
        </w:tc>
        <w:tc>
          <w:tcPr>
            <w:tcW w:w="418" w:type="pct"/>
            <w:vAlign w:val="center"/>
          </w:tcPr>
          <w:p w14:paraId="5CDCFBC4" w14:textId="77777777" w:rsidR="00D72639" w:rsidRPr="006E5055" w:rsidRDefault="00D72639" w:rsidP="009E7322">
            <w:pPr>
              <w:spacing w:before="60" w:after="60" w:line="240" w:lineRule="auto"/>
              <w:jc w:val="center"/>
              <w:rPr>
                <w:rFonts w:eastAsia="Arial" w:cs="Arial"/>
                <w:sz w:val="18"/>
                <w:szCs w:val="18"/>
                <w:lang w:val="pl"/>
              </w:rPr>
            </w:pPr>
            <w:r w:rsidRPr="006E5055">
              <w:rPr>
                <w:rFonts w:eastAsia="Arial" w:cs="Arial"/>
                <w:sz w:val="18"/>
                <w:szCs w:val="18"/>
                <w:lang w:val="pl"/>
              </w:rPr>
              <w:t>szt.</w:t>
            </w:r>
          </w:p>
        </w:tc>
        <w:tc>
          <w:tcPr>
            <w:tcW w:w="418" w:type="pct"/>
            <w:vAlign w:val="center"/>
          </w:tcPr>
          <w:p w14:paraId="24B363FF"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330</w:t>
            </w:r>
          </w:p>
        </w:tc>
        <w:tc>
          <w:tcPr>
            <w:tcW w:w="417" w:type="pct"/>
            <w:vAlign w:val="center"/>
          </w:tcPr>
          <w:p w14:paraId="111006A8"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337</w:t>
            </w:r>
          </w:p>
        </w:tc>
        <w:tc>
          <w:tcPr>
            <w:tcW w:w="416" w:type="pct"/>
            <w:vAlign w:val="center"/>
          </w:tcPr>
          <w:p w14:paraId="2EDC066B"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341</w:t>
            </w:r>
          </w:p>
        </w:tc>
        <w:tc>
          <w:tcPr>
            <w:tcW w:w="416" w:type="pct"/>
            <w:vAlign w:val="center"/>
          </w:tcPr>
          <w:p w14:paraId="49EEF0DE"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345</w:t>
            </w:r>
          </w:p>
        </w:tc>
        <w:tc>
          <w:tcPr>
            <w:tcW w:w="416" w:type="pct"/>
            <w:tcBorders>
              <w:right w:val="double" w:sz="4" w:space="0" w:color="auto"/>
            </w:tcBorders>
            <w:vAlign w:val="center"/>
          </w:tcPr>
          <w:p w14:paraId="6E9B3EC0" w14:textId="77777777" w:rsidR="00D72639" w:rsidRPr="006E5055" w:rsidRDefault="00D72639" w:rsidP="009E7322">
            <w:pPr>
              <w:spacing w:before="60" w:after="60" w:line="240" w:lineRule="auto"/>
              <w:jc w:val="center"/>
              <w:rPr>
                <w:rFonts w:cs="Arial"/>
                <w:sz w:val="18"/>
                <w:szCs w:val="18"/>
              </w:rPr>
            </w:pPr>
            <w:r w:rsidRPr="006E5055">
              <w:rPr>
                <w:rFonts w:cstheme="minorHAnsi"/>
                <w:sz w:val="18"/>
                <w:szCs w:val="18"/>
              </w:rPr>
              <w:t>347</w:t>
            </w:r>
          </w:p>
        </w:tc>
      </w:tr>
      <w:tr w:rsidR="00D72639" w14:paraId="11D19C2D" w14:textId="77777777" w:rsidTr="00A3745D">
        <w:trPr>
          <w:jc w:val="center"/>
        </w:trPr>
        <w:tc>
          <w:tcPr>
            <w:tcW w:w="2499" w:type="pct"/>
            <w:tcBorders>
              <w:left w:val="double" w:sz="4" w:space="0" w:color="auto"/>
            </w:tcBorders>
            <w:shd w:val="clear" w:color="auto" w:fill="F2F2F2" w:themeFill="background1" w:themeFillShade="F2"/>
            <w:vAlign w:val="center"/>
          </w:tcPr>
          <w:p w14:paraId="613798FA"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cs="Arial"/>
                <w:b/>
                <w:sz w:val="18"/>
                <w:szCs w:val="18"/>
              </w:rPr>
              <w:t>Ilość awarii sieci kanalizacyjnej</w:t>
            </w:r>
          </w:p>
        </w:tc>
        <w:tc>
          <w:tcPr>
            <w:tcW w:w="418" w:type="pct"/>
            <w:vAlign w:val="center"/>
          </w:tcPr>
          <w:p w14:paraId="2CF4A176" w14:textId="77777777" w:rsidR="00D72639" w:rsidRPr="006E5055" w:rsidRDefault="00D72639" w:rsidP="009E7322">
            <w:pPr>
              <w:spacing w:before="60" w:after="60" w:line="240" w:lineRule="auto"/>
              <w:jc w:val="center"/>
              <w:rPr>
                <w:rFonts w:eastAsia="Arial" w:cs="Arial"/>
                <w:sz w:val="18"/>
                <w:szCs w:val="18"/>
                <w:lang w:val="pl"/>
              </w:rPr>
            </w:pPr>
            <w:r w:rsidRPr="006E5055">
              <w:rPr>
                <w:rFonts w:eastAsia="Arial" w:cs="Arial"/>
                <w:sz w:val="18"/>
                <w:szCs w:val="18"/>
                <w:lang w:val="pl"/>
              </w:rPr>
              <w:t>szt.</w:t>
            </w:r>
          </w:p>
        </w:tc>
        <w:tc>
          <w:tcPr>
            <w:tcW w:w="418" w:type="pct"/>
            <w:vAlign w:val="center"/>
          </w:tcPr>
          <w:p w14:paraId="3FE30243"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302</w:t>
            </w:r>
          </w:p>
        </w:tc>
        <w:tc>
          <w:tcPr>
            <w:tcW w:w="417" w:type="pct"/>
            <w:vAlign w:val="center"/>
          </w:tcPr>
          <w:p w14:paraId="02DA8861"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270</w:t>
            </w:r>
          </w:p>
        </w:tc>
        <w:tc>
          <w:tcPr>
            <w:tcW w:w="416" w:type="pct"/>
            <w:vAlign w:val="center"/>
          </w:tcPr>
          <w:p w14:paraId="14AEA205"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251</w:t>
            </w:r>
          </w:p>
        </w:tc>
        <w:tc>
          <w:tcPr>
            <w:tcW w:w="416" w:type="pct"/>
            <w:vAlign w:val="center"/>
          </w:tcPr>
          <w:p w14:paraId="0A8A56D0"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17</w:t>
            </w:r>
          </w:p>
        </w:tc>
        <w:tc>
          <w:tcPr>
            <w:tcW w:w="416" w:type="pct"/>
            <w:tcBorders>
              <w:right w:val="double" w:sz="4" w:space="0" w:color="auto"/>
            </w:tcBorders>
            <w:vAlign w:val="center"/>
          </w:tcPr>
          <w:p w14:paraId="78312E7E" w14:textId="77777777" w:rsidR="00D72639" w:rsidRPr="006E5055" w:rsidRDefault="00D72639" w:rsidP="009E7322">
            <w:pPr>
              <w:spacing w:before="60" w:after="60" w:line="240" w:lineRule="auto"/>
              <w:jc w:val="center"/>
              <w:rPr>
                <w:rFonts w:cs="Arial"/>
                <w:sz w:val="18"/>
                <w:szCs w:val="18"/>
              </w:rPr>
            </w:pPr>
            <w:r w:rsidRPr="006E5055">
              <w:rPr>
                <w:rFonts w:cstheme="minorHAnsi"/>
                <w:sz w:val="18"/>
                <w:szCs w:val="18"/>
              </w:rPr>
              <w:t>26</w:t>
            </w:r>
          </w:p>
        </w:tc>
      </w:tr>
      <w:tr w:rsidR="00D72639" w14:paraId="3D05F17E" w14:textId="77777777" w:rsidTr="00A3745D">
        <w:trPr>
          <w:jc w:val="center"/>
        </w:trPr>
        <w:tc>
          <w:tcPr>
            <w:tcW w:w="2499" w:type="pct"/>
            <w:tcBorders>
              <w:left w:val="double" w:sz="4" w:space="0" w:color="auto"/>
            </w:tcBorders>
            <w:shd w:val="clear" w:color="auto" w:fill="F2F2F2" w:themeFill="background1" w:themeFillShade="F2"/>
            <w:vAlign w:val="center"/>
          </w:tcPr>
          <w:p w14:paraId="31611C53"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Ilość zbiorników bezodpływowych</w:t>
            </w:r>
          </w:p>
        </w:tc>
        <w:tc>
          <w:tcPr>
            <w:tcW w:w="418" w:type="pct"/>
            <w:vAlign w:val="center"/>
          </w:tcPr>
          <w:p w14:paraId="75887BE8" w14:textId="77777777" w:rsidR="00D72639" w:rsidRPr="006E5055" w:rsidRDefault="00D72639" w:rsidP="009E7322">
            <w:pPr>
              <w:spacing w:before="60" w:after="60" w:line="240" w:lineRule="auto"/>
              <w:jc w:val="center"/>
              <w:rPr>
                <w:rFonts w:eastAsia="Arial" w:cs="Arial"/>
                <w:sz w:val="18"/>
                <w:szCs w:val="18"/>
                <w:vertAlign w:val="superscript"/>
                <w:lang w:val="pl"/>
              </w:rPr>
            </w:pPr>
            <w:r w:rsidRPr="006E5055">
              <w:rPr>
                <w:rFonts w:eastAsia="Arial" w:cs="Arial"/>
                <w:sz w:val="18"/>
                <w:szCs w:val="18"/>
                <w:lang w:val="pl"/>
              </w:rPr>
              <w:t>szt.</w:t>
            </w:r>
          </w:p>
        </w:tc>
        <w:tc>
          <w:tcPr>
            <w:tcW w:w="418" w:type="pct"/>
            <w:vAlign w:val="center"/>
          </w:tcPr>
          <w:p w14:paraId="100678BB"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644</w:t>
            </w:r>
          </w:p>
        </w:tc>
        <w:tc>
          <w:tcPr>
            <w:tcW w:w="417" w:type="pct"/>
            <w:vAlign w:val="center"/>
          </w:tcPr>
          <w:p w14:paraId="635264BD"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659</w:t>
            </w:r>
          </w:p>
        </w:tc>
        <w:tc>
          <w:tcPr>
            <w:tcW w:w="416" w:type="pct"/>
            <w:vAlign w:val="center"/>
          </w:tcPr>
          <w:p w14:paraId="6AEF9973"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649</w:t>
            </w:r>
          </w:p>
        </w:tc>
        <w:tc>
          <w:tcPr>
            <w:tcW w:w="416" w:type="pct"/>
            <w:vAlign w:val="center"/>
          </w:tcPr>
          <w:p w14:paraId="04DEB51C"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639</w:t>
            </w:r>
          </w:p>
        </w:tc>
        <w:tc>
          <w:tcPr>
            <w:tcW w:w="416" w:type="pct"/>
            <w:tcBorders>
              <w:right w:val="double" w:sz="4" w:space="0" w:color="auto"/>
            </w:tcBorders>
            <w:vAlign w:val="center"/>
          </w:tcPr>
          <w:p w14:paraId="6ED6AF09" w14:textId="77777777" w:rsidR="00D72639" w:rsidRPr="006E5055" w:rsidRDefault="00D72639" w:rsidP="009E7322">
            <w:pPr>
              <w:spacing w:before="60" w:after="60" w:line="240" w:lineRule="auto"/>
              <w:jc w:val="center"/>
              <w:rPr>
                <w:rFonts w:cs="Arial"/>
                <w:sz w:val="18"/>
                <w:szCs w:val="18"/>
              </w:rPr>
            </w:pPr>
            <w:r w:rsidRPr="006E5055">
              <w:rPr>
                <w:rFonts w:cstheme="minorHAnsi"/>
                <w:sz w:val="18"/>
                <w:szCs w:val="18"/>
              </w:rPr>
              <w:t>630</w:t>
            </w:r>
          </w:p>
        </w:tc>
      </w:tr>
      <w:tr w:rsidR="00D72639" w14:paraId="21CB12E6" w14:textId="77777777" w:rsidTr="00A3745D">
        <w:trPr>
          <w:jc w:val="center"/>
        </w:trPr>
        <w:tc>
          <w:tcPr>
            <w:tcW w:w="2499" w:type="pct"/>
            <w:tcBorders>
              <w:left w:val="double" w:sz="4" w:space="0" w:color="auto"/>
              <w:bottom w:val="double" w:sz="4" w:space="0" w:color="auto"/>
            </w:tcBorders>
            <w:shd w:val="clear" w:color="auto" w:fill="F2F2F2" w:themeFill="background1" w:themeFillShade="F2"/>
            <w:vAlign w:val="center"/>
          </w:tcPr>
          <w:p w14:paraId="280E471E" w14:textId="77777777" w:rsidR="00D72639" w:rsidRPr="006E5055" w:rsidRDefault="00D72639" w:rsidP="009E7322">
            <w:pPr>
              <w:spacing w:before="60" w:after="60" w:line="240" w:lineRule="auto"/>
              <w:jc w:val="center"/>
              <w:rPr>
                <w:rFonts w:eastAsia="Arial" w:cs="Arial"/>
                <w:b/>
                <w:sz w:val="18"/>
                <w:szCs w:val="18"/>
                <w:lang w:val="pl"/>
              </w:rPr>
            </w:pPr>
            <w:r w:rsidRPr="006E5055">
              <w:rPr>
                <w:rFonts w:eastAsia="Arial" w:cs="Arial"/>
                <w:b/>
                <w:sz w:val="18"/>
                <w:szCs w:val="18"/>
                <w:lang w:val="pl"/>
              </w:rPr>
              <w:t>Ilość przydomowych oczyszczalni ścieków</w:t>
            </w:r>
          </w:p>
        </w:tc>
        <w:tc>
          <w:tcPr>
            <w:tcW w:w="418" w:type="pct"/>
            <w:tcBorders>
              <w:bottom w:val="double" w:sz="4" w:space="0" w:color="auto"/>
            </w:tcBorders>
            <w:vAlign w:val="center"/>
          </w:tcPr>
          <w:p w14:paraId="46CB034B" w14:textId="77777777" w:rsidR="00D72639" w:rsidRPr="006E5055" w:rsidRDefault="00D72639" w:rsidP="009E7322">
            <w:pPr>
              <w:spacing w:before="60" w:after="60" w:line="240" w:lineRule="auto"/>
              <w:jc w:val="center"/>
              <w:rPr>
                <w:rFonts w:eastAsia="Arial" w:cs="Arial"/>
                <w:sz w:val="18"/>
                <w:szCs w:val="18"/>
                <w:lang w:val="pl"/>
              </w:rPr>
            </w:pPr>
            <w:r w:rsidRPr="006E5055">
              <w:rPr>
                <w:rFonts w:eastAsia="Arial" w:cs="Arial"/>
                <w:sz w:val="18"/>
                <w:szCs w:val="18"/>
                <w:lang w:val="pl"/>
              </w:rPr>
              <w:t>szt.</w:t>
            </w:r>
          </w:p>
        </w:tc>
        <w:tc>
          <w:tcPr>
            <w:tcW w:w="418" w:type="pct"/>
            <w:tcBorders>
              <w:bottom w:val="double" w:sz="4" w:space="0" w:color="auto"/>
            </w:tcBorders>
            <w:vAlign w:val="center"/>
          </w:tcPr>
          <w:p w14:paraId="754A3354" w14:textId="77777777" w:rsidR="00D72639" w:rsidRPr="006E5055" w:rsidRDefault="00D72639" w:rsidP="009E7322">
            <w:pPr>
              <w:spacing w:before="60" w:after="60" w:line="240" w:lineRule="auto"/>
              <w:jc w:val="center"/>
              <w:rPr>
                <w:rFonts w:cs="Arial"/>
                <w:color w:val="333333"/>
                <w:sz w:val="18"/>
                <w:szCs w:val="18"/>
                <w:shd w:val="clear" w:color="auto" w:fill="FFFFFF"/>
              </w:rPr>
            </w:pPr>
            <w:r w:rsidRPr="006E5055">
              <w:rPr>
                <w:rFonts w:cs="Arial"/>
                <w:sz w:val="18"/>
                <w:szCs w:val="18"/>
              </w:rPr>
              <w:t>168</w:t>
            </w:r>
          </w:p>
        </w:tc>
        <w:tc>
          <w:tcPr>
            <w:tcW w:w="417" w:type="pct"/>
            <w:tcBorders>
              <w:bottom w:val="double" w:sz="4" w:space="0" w:color="auto"/>
            </w:tcBorders>
            <w:vAlign w:val="center"/>
          </w:tcPr>
          <w:p w14:paraId="3AA00A9D"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176</w:t>
            </w:r>
          </w:p>
        </w:tc>
        <w:tc>
          <w:tcPr>
            <w:tcW w:w="416" w:type="pct"/>
            <w:tcBorders>
              <w:bottom w:val="double" w:sz="4" w:space="0" w:color="auto"/>
            </w:tcBorders>
            <w:vAlign w:val="center"/>
          </w:tcPr>
          <w:p w14:paraId="28C3EE7F"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186</w:t>
            </w:r>
          </w:p>
        </w:tc>
        <w:tc>
          <w:tcPr>
            <w:tcW w:w="416" w:type="pct"/>
            <w:tcBorders>
              <w:bottom w:val="double" w:sz="4" w:space="0" w:color="auto"/>
            </w:tcBorders>
            <w:vAlign w:val="center"/>
          </w:tcPr>
          <w:p w14:paraId="7FA14038" w14:textId="77777777" w:rsidR="00D72639" w:rsidRPr="006E5055" w:rsidRDefault="00D72639" w:rsidP="009E7322">
            <w:pPr>
              <w:spacing w:before="60" w:after="60" w:line="240" w:lineRule="auto"/>
              <w:jc w:val="center"/>
              <w:rPr>
                <w:rFonts w:eastAsia="Arial" w:cs="Arial"/>
                <w:sz w:val="18"/>
                <w:szCs w:val="18"/>
                <w:lang w:val="pl"/>
              </w:rPr>
            </w:pPr>
            <w:r w:rsidRPr="006E5055">
              <w:rPr>
                <w:rFonts w:cs="Arial"/>
                <w:sz w:val="18"/>
                <w:szCs w:val="18"/>
              </w:rPr>
              <w:t>217</w:t>
            </w:r>
          </w:p>
        </w:tc>
        <w:tc>
          <w:tcPr>
            <w:tcW w:w="416" w:type="pct"/>
            <w:tcBorders>
              <w:bottom w:val="double" w:sz="4" w:space="0" w:color="auto"/>
              <w:right w:val="double" w:sz="4" w:space="0" w:color="auto"/>
            </w:tcBorders>
            <w:vAlign w:val="center"/>
          </w:tcPr>
          <w:p w14:paraId="6829AC7D" w14:textId="77777777" w:rsidR="00D72639" w:rsidRPr="006E5055" w:rsidRDefault="00D72639" w:rsidP="009E7322">
            <w:pPr>
              <w:spacing w:before="60" w:after="60" w:line="240" w:lineRule="auto"/>
              <w:jc w:val="center"/>
              <w:rPr>
                <w:rFonts w:cs="Arial"/>
                <w:sz w:val="18"/>
                <w:szCs w:val="18"/>
              </w:rPr>
            </w:pPr>
            <w:r w:rsidRPr="006E5055">
              <w:rPr>
                <w:rFonts w:cstheme="minorHAnsi"/>
                <w:sz w:val="18"/>
                <w:szCs w:val="18"/>
              </w:rPr>
              <w:t>245</w:t>
            </w:r>
          </w:p>
        </w:tc>
      </w:tr>
    </w:tbl>
    <w:p w14:paraId="7EC68610" w14:textId="5BD12325" w:rsidR="006E5055" w:rsidRDefault="006E5055" w:rsidP="006E5055">
      <w:pPr>
        <w:spacing w:line="240" w:lineRule="auto"/>
        <w:jc w:val="right"/>
        <w:rPr>
          <w:sz w:val="18"/>
        </w:rPr>
      </w:pPr>
      <w:r w:rsidRPr="009857F0">
        <w:rPr>
          <w:sz w:val="18"/>
        </w:rPr>
        <w:t>Źródło: Dane Urzędu Gminy Dąbrowa Biskupia</w:t>
      </w:r>
    </w:p>
    <w:p w14:paraId="0C6E42FD" w14:textId="2B3DC9ED" w:rsidR="00450443" w:rsidRPr="00450443" w:rsidRDefault="00450443" w:rsidP="00996B1A">
      <w:pPr>
        <w:spacing w:before="0" w:after="160"/>
      </w:pPr>
      <w:r w:rsidRPr="00450443">
        <w:t xml:space="preserve">W analizowanym okresie stopień skanalizowania utrzymywał się na </w:t>
      </w:r>
      <w:r w:rsidRPr="00450443">
        <w:rPr>
          <w:bCs/>
        </w:rPr>
        <w:t>niskim, ale nieznacznie rosnącym poziomie</w:t>
      </w:r>
      <w:r w:rsidRPr="00450443">
        <w:t>. W 2020 r</w:t>
      </w:r>
      <w:r>
        <w:t>.</w:t>
      </w:r>
      <w:r w:rsidRPr="00450443">
        <w:t xml:space="preserve"> wynosił </w:t>
      </w:r>
      <w:r w:rsidRPr="00450443">
        <w:rPr>
          <w:bCs/>
        </w:rPr>
        <w:t>25,8</w:t>
      </w:r>
      <w:r>
        <w:rPr>
          <w:bCs/>
        </w:rPr>
        <w:t>0</w:t>
      </w:r>
      <w:r w:rsidRPr="00450443">
        <w:rPr>
          <w:bCs/>
        </w:rPr>
        <w:t>%</w:t>
      </w:r>
      <w:r w:rsidRPr="00450443">
        <w:t>, natomiast w 2023 r</w:t>
      </w:r>
      <w:r>
        <w:t>.</w:t>
      </w:r>
      <w:r w:rsidRPr="00450443">
        <w:t xml:space="preserve"> osiągnął </w:t>
      </w:r>
      <w:r w:rsidRPr="00450443">
        <w:rPr>
          <w:bCs/>
        </w:rPr>
        <w:t>26,20%</w:t>
      </w:r>
      <w:r>
        <w:t>.</w:t>
      </w:r>
      <w:r w:rsidRPr="00450443">
        <w:t xml:space="preserve"> </w:t>
      </w:r>
      <w:r>
        <w:t>O</w:t>
      </w:r>
      <w:r w:rsidRPr="00450443">
        <w:t xml:space="preserve">znacza </w:t>
      </w:r>
      <w:r>
        <w:t xml:space="preserve">to </w:t>
      </w:r>
      <w:r w:rsidRPr="00450443">
        <w:t>wzrost o zaledwie 0,4 punktu procentowego w ciągu czterech lat.</w:t>
      </w:r>
      <w:r>
        <w:t xml:space="preserve"> </w:t>
      </w:r>
      <w:r w:rsidRPr="00450443">
        <w:t>Tak niewielki poziom skanalizowania może być skutkiem rozproszonej zabudowy wiejskiej, wysokich kosztów inwestycji infrastrukturalnych lub ograniczeń terenowych. Mimo to, wzrost liczby przyłączy i rozwoju przydomowych oczyszczalni ścieków</w:t>
      </w:r>
      <w:r>
        <w:t xml:space="preserve"> </w:t>
      </w:r>
      <w:r w:rsidRPr="00450443">
        <w:t xml:space="preserve">sugeruje, że </w:t>
      </w:r>
      <w:r>
        <w:t>G</w:t>
      </w:r>
      <w:r w:rsidRPr="00450443">
        <w:t>mina podejmuje działania zmierzające do poprawy sytuacji.</w:t>
      </w:r>
    </w:p>
    <w:p w14:paraId="428C7697" w14:textId="279A4503" w:rsidR="00D61F0D" w:rsidRPr="00326002" w:rsidRDefault="00326002" w:rsidP="00326002">
      <w:pPr>
        <w:pStyle w:val="Legenda"/>
        <w:rPr>
          <w:color w:val="auto"/>
        </w:rPr>
      </w:pPr>
      <w:bookmarkStart w:id="165" w:name="_Toc206420767"/>
      <w:r w:rsidRPr="00326002">
        <w:rPr>
          <w:color w:val="auto"/>
        </w:rPr>
        <w:t xml:space="preserve">Tabela </w:t>
      </w:r>
      <w:r w:rsidRPr="00326002">
        <w:rPr>
          <w:color w:val="auto"/>
        </w:rPr>
        <w:fldChar w:fldCharType="begin"/>
      </w:r>
      <w:r w:rsidRPr="00326002">
        <w:rPr>
          <w:color w:val="auto"/>
        </w:rPr>
        <w:instrText xml:space="preserve"> SEQ Tabela \* ARABIC </w:instrText>
      </w:r>
      <w:r w:rsidRPr="00326002">
        <w:rPr>
          <w:color w:val="auto"/>
        </w:rPr>
        <w:fldChar w:fldCharType="separate"/>
      </w:r>
      <w:r w:rsidR="000C4136">
        <w:rPr>
          <w:noProof/>
          <w:color w:val="auto"/>
        </w:rPr>
        <w:t>24</w:t>
      </w:r>
      <w:r w:rsidRPr="00326002">
        <w:rPr>
          <w:color w:val="auto"/>
        </w:rPr>
        <w:fldChar w:fldCharType="end"/>
      </w:r>
      <w:r w:rsidRPr="00326002">
        <w:rPr>
          <w:color w:val="auto"/>
        </w:rPr>
        <w:t xml:space="preserve">. Stopień skanalizowania na terenie </w:t>
      </w:r>
      <w:r w:rsidR="002B72BE">
        <w:rPr>
          <w:color w:val="auto"/>
        </w:rPr>
        <w:t>g</w:t>
      </w:r>
      <w:r w:rsidRPr="00326002">
        <w:rPr>
          <w:color w:val="auto"/>
        </w:rPr>
        <w:t>miny Dąbrowa Biskupia w latach 2020-2024</w:t>
      </w:r>
      <w:bookmarkEnd w:id="165"/>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4192"/>
        <w:gridCol w:w="971"/>
        <w:gridCol w:w="971"/>
        <w:gridCol w:w="971"/>
        <w:gridCol w:w="971"/>
        <w:gridCol w:w="966"/>
      </w:tblGrid>
      <w:tr w:rsidR="00326002" w:rsidRPr="00326002" w14:paraId="5DCB71BA" w14:textId="77777777" w:rsidTr="005B6D32">
        <w:trPr>
          <w:trHeight w:val="315"/>
          <w:tblHeader/>
        </w:trPr>
        <w:tc>
          <w:tcPr>
            <w:tcW w:w="2318" w:type="pct"/>
            <w:shd w:val="clear" w:color="auto" w:fill="BFBFBF"/>
            <w:vAlign w:val="center"/>
          </w:tcPr>
          <w:p w14:paraId="7B171053" w14:textId="77777777" w:rsidR="00326002" w:rsidRPr="00326002" w:rsidRDefault="00326002" w:rsidP="005B6D32">
            <w:pPr>
              <w:spacing w:before="60" w:after="60" w:line="240" w:lineRule="auto"/>
              <w:jc w:val="center"/>
              <w:rPr>
                <w:rFonts w:eastAsia="Arial" w:cs="Arial"/>
                <w:b/>
                <w:sz w:val="18"/>
                <w:szCs w:val="18"/>
                <w:lang w:val="pl"/>
              </w:rPr>
            </w:pPr>
            <w:r w:rsidRPr="00326002">
              <w:rPr>
                <w:rFonts w:eastAsia="Arial" w:cs="Arial"/>
                <w:b/>
                <w:sz w:val="18"/>
                <w:szCs w:val="18"/>
                <w:lang w:val="pl"/>
              </w:rPr>
              <w:lastRenderedPageBreak/>
              <w:t>Wyszczególnienie</w:t>
            </w:r>
          </w:p>
        </w:tc>
        <w:tc>
          <w:tcPr>
            <w:tcW w:w="537" w:type="pct"/>
            <w:shd w:val="clear" w:color="auto" w:fill="BFBFBF"/>
            <w:vAlign w:val="center"/>
          </w:tcPr>
          <w:p w14:paraId="3EDA3C29" w14:textId="77777777" w:rsidR="00326002" w:rsidRPr="00326002" w:rsidRDefault="00326002" w:rsidP="005B6D32">
            <w:pPr>
              <w:spacing w:before="60" w:after="60" w:line="240" w:lineRule="auto"/>
              <w:jc w:val="center"/>
              <w:rPr>
                <w:rFonts w:eastAsia="Arial" w:cs="Arial"/>
                <w:b/>
                <w:sz w:val="18"/>
                <w:szCs w:val="18"/>
                <w:lang w:val="pl"/>
              </w:rPr>
            </w:pPr>
            <w:r w:rsidRPr="00326002">
              <w:rPr>
                <w:rFonts w:eastAsia="Arial" w:cs="Arial"/>
                <w:b/>
                <w:sz w:val="18"/>
                <w:szCs w:val="18"/>
                <w:lang w:val="pl"/>
              </w:rPr>
              <w:t>2020</w:t>
            </w:r>
          </w:p>
        </w:tc>
        <w:tc>
          <w:tcPr>
            <w:tcW w:w="537" w:type="pct"/>
            <w:shd w:val="clear" w:color="auto" w:fill="BFBFBF"/>
            <w:vAlign w:val="center"/>
          </w:tcPr>
          <w:p w14:paraId="5542BC0C" w14:textId="77777777" w:rsidR="00326002" w:rsidRPr="00326002" w:rsidRDefault="00326002" w:rsidP="005B6D32">
            <w:pPr>
              <w:spacing w:before="60" w:after="60" w:line="240" w:lineRule="auto"/>
              <w:jc w:val="center"/>
              <w:rPr>
                <w:rFonts w:eastAsia="Arial" w:cs="Arial"/>
                <w:b/>
                <w:sz w:val="18"/>
                <w:szCs w:val="18"/>
                <w:lang w:val="pl"/>
              </w:rPr>
            </w:pPr>
            <w:r w:rsidRPr="00326002">
              <w:rPr>
                <w:rFonts w:eastAsia="Arial" w:cs="Arial"/>
                <w:b/>
                <w:sz w:val="18"/>
                <w:szCs w:val="18"/>
                <w:lang w:val="pl"/>
              </w:rPr>
              <w:t>2021</w:t>
            </w:r>
          </w:p>
        </w:tc>
        <w:tc>
          <w:tcPr>
            <w:tcW w:w="537" w:type="pct"/>
            <w:shd w:val="clear" w:color="auto" w:fill="BFBFBF"/>
            <w:vAlign w:val="center"/>
          </w:tcPr>
          <w:p w14:paraId="7C34F950" w14:textId="77777777" w:rsidR="00326002" w:rsidRPr="00326002" w:rsidRDefault="00326002" w:rsidP="005B6D32">
            <w:pPr>
              <w:spacing w:before="60" w:after="60" w:line="240" w:lineRule="auto"/>
              <w:jc w:val="center"/>
              <w:rPr>
                <w:rFonts w:eastAsia="Arial" w:cs="Arial"/>
                <w:b/>
                <w:sz w:val="18"/>
                <w:szCs w:val="18"/>
                <w:lang w:val="pl"/>
              </w:rPr>
            </w:pPr>
            <w:r w:rsidRPr="00326002">
              <w:rPr>
                <w:rFonts w:eastAsia="Arial" w:cs="Arial"/>
                <w:b/>
                <w:sz w:val="18"/>
                <w:szCs w:val="18"/>
                <w:lang w:val="pl"/>
              </w:rPr>
              <w:t>2022</w:t>
            </w:r>
          </w:p>
        </w:tc>
        <w:tc>
          <w:tcPr>
            <w:tcW w:w="537" w:type="pct"/>
            <w:shd w:val="clear" w:color="auto" w:fill="BFBFBF"/>
            <w:vAlign w:val="center"/>
          </w:tcPr>
          <w:p w14:paraId="174D73EB" w14:textId="77777777" w:rsidR="00326002" w:rsidRPr="00326002" w:rsidRDefault="00326002" w:rsidP="005B6D32">
            <w:pPr>
              <w:spacing w:before="60" w:after="60" w:line="240" w:lineRule="auto"/>
              <w:jc w:val="center"/>
              <w:rPr>
                <w:rFonts w:eastAsia="Arial" w:cs="Arial"/>
                <w:b/>
                <w:sz w:val="18"/>
                <w:szCs w:val="18"/>
                <w:lang w:val="pl"/>
              </w:rPr>
            </w:pPr>
            <w:r w:rsidRPr="00326002">
              <w:rPr>
                <w:rFonts w:eastAsia="Arial" w:cs="Arial"/>
                <w:b/>
                <w:sz w:val="18"/>
                <w:szCs w:val="18"/>
                <w:lang w:val="pl"/>
              </w:rPr>
              <w:t>2023</w:t>
            </w:r>
          </w:p>
        </w:tc>
        <w:tc>
          <w:tcPr>
            <w:tcW w:w="534" w:type="pct"/>
            <w:shd w:val="clear" w:color="auto" w:fill="BFBFBF"/>
            <w:vAlign w:val="center"/>
          </w:tcPr>
          <w:p w14:paraId="1164A99C" w14:textId="77777777" w:rsidR="00326002" w:rsidRPr="00326002" w:rsidRDefault="00326002" w:rsidP="005B6D32">
            <w:pPr>
              <w:spacing w:before="60" w:after="60" w:line="240" w:lineRule="auto"/>
              <w:jc w:val="center"/>
              <w:rPr>
                <w:rFonts w:eastAsia="Arial" w:cs="Arial"/>
                <w:b/>
                <w:sz w:val="18"/>
                <w:szCs w:val="18"/>
                <w:lang w:val="pl"/>
              </w:rPr>
            </w:pPr>
            <w:r w:rsidRPr="00326002">
              <w:rPr>
                <w:rFonts w:eastAsia="Arial" w:cs="Arial"/>
                <w:b/>
                <w:sz w:val="18"/>
                <w:szCs w:val="18"/>
                <w:lang w:val="pl"/>
              </w:rPr>
              <w:t>2024</w:t>
            </w:r>
          </w:p>
        </w:tc>
      </w:tr>
      <w:tr w:rsidR="00326002" w:rsidRPr="00326002" w14:paraId="77F3F822" w14:textId="77777777" w:rsidTr="005B6D32">
        <w:trPr>
          <w:trHeight w:val="300"/>
        </w:trPr>
        <w:tc>
          <w:tcPr>
            <w:tcW w:w="2318" w:type="pct"/>
            <w:shd w:val="clear" w:color="auto" w:fill="F2F2F2"/>
            <w:vAlign w:val="center"/>
          </w:tcPr>
          <w:p w14:paraId="60D6E547" w14:textId="64DC729C" w:rsidR="00326002" w:rsidRPr="00326002" w:rsidRDefault="00326002" w:rsidP="00326002">
            <w:pPr>
              <w:spacing w:before="60" w:after="60" w:line="240" w:lineRule="auto"/>
              <w:jc w:val="center"/>
              <w:rPr>
                <w:rFonts w:eastAsia="Arial" w:cs="Arial"/>
                <w:b/>
                <w:sz w:val="18"/>
                <w:szCs w:val="18"/>
                <w:lang w:val="pl"/>
              </w:rPr>
            </w:pPr>
            <w:r w:rsidRPr="00326002">
              <w:rPr>
                <w:rFonts w:eastAsia="Arial" w:cs="Arial"/>
                <w:b/>
                <w:sz w:val="18"/>
                <w:szCs w:val="18"/>
                <w:lang w:val="pl"/>
              </w:rPr>
              <w:t>Stopień skanalizowania</w:t>
            </w:r>
            <w:r w:rsidRPr="00326002">
              <w:rPr>
                <w:rStyle w:val="Odwoanieprzypisudolnego"/>
                <w:rFonts w:eastAsia="Arial" w:cs="Arial"/>
                <w:b/>
                <w:sz w:val="18"/>
                <w:szCs w:val="18"/>
                <w:lang w:val="pl"/>
              </w:rPr>
              <w:footnoteReference w:id="44"/>
            </w:r>
          </w:p>
        </w:tc>
        <w:tc>
          <w:tcPr>
            <w:tcW w:w="537" w:type="pct"/>
            <w:vAlign w:val="center"/>
          </w:tcPr>
          <w:p w14:paraId="2F26C689" w14:textId="03A1376E" w:rsidR="00326002" w:rsidRPr="00326002" w:rsidRDefault="00326002" w:rsidP="00326002">
            <w:pPr>
              <w:spacing w:before="60" w:after="60" w:line="240" w:lineRule="auto"/>
              <w:jc w:val="center"/>
              <w:rPr>
                <w:rFonts w:eastAsia="Arial" w:cs="Arial"/>
                <w:sz w:val="18"/>
                <w:szCs w:val="18"/>
                <w:lang w:val="pl"/>
              </w:rPr>
            </w:pPr>
            <w:r w:rsidRPr="00326002">
              <w:rPr>
                <w:rFonts w:cs="Arial"/>
                <w:color w:val="333333"/>
                <w:sz w:val="18"/>
                <w:szCs w:val="18"/>
              </w:rPr>
              <w:t>25,8</w:t>
            </w:r>
            <w:r w:rsidR="006F4572">
              <w:rPr>
                <w:rFonts w:cs="Arial"/>
                <w:color w:val="333333"/>
                <w:sz w:val="18"/>
                <w:szCs w:val="18"/>
              </w:rPr>
              <w:t>0</w:t>
            </w:r>
            <w:r w:rsidRPr="00326002">
              <w:rPr>
                <w:rFonts w:ascii="Lucida Console" w:hAnsi="Lucida Console" w:cs="Arial"/>
                <w:color w:val="FF0000"/>
                <w:sz w:val="18"/>
                <w:szCs w:val="18"/>
                <w:bdr w:val="none" w:sz="0" w:space="0" w:color="auto" w:frame="1"/>
                <w:vertAlign w:val="superscript"/>
              </w:rPr>
              <w:t> </w:t>
            </w:r>
          </w:p>
        </w:tc>
        <w:tc>
          <w:tcPr>
            <w:tcW w:w="537" w:type="pct"/>
            <w:vAlign w:val="center"/>
          </w:tcPr>
          <w:p w14:paraId="7D9B4544" w14:textId="6759F661" w:rsidR="00326002" w:rsidRPr="00326002" w:rsidRDefault="00326002" w:rsidP="00326002">
            <w:pPr>
              <w:spacing w:before="60" w:after="60" w:line="240" w:lineRule="auto"/>
              <w:jc w:val="center"/>
              <w:rPr>
                <w:rFonts w:eastAsia="Arial" w:cs="Arial"/>
                <w:sz w:val="18"/>
                <w:szCs w:val="18"/>
                <w:lang w:val="pl"/>
              </w:rPr>
            </w:pPr>
            <w:r w:rsidRPr="00326002">
              <w:rPr>
                <w:rFonts w:cs="Arial"/>
                <w:color w:val="333333"/>
                <w:sz w:val="18"/>
                <w:szCs w:val="18"/>
              </w:rPr>
              <w:t>26,1</w:t>
            </w:r>
            <w:r w:rsidR="006F4572">
              <w:rPr>
                <w:rFonts w:cs="Arial"/>
                <w:color w:val="333333"/>
                <w:sz w:val="18"/>
                <w:szCs w:val="18"/>
              </w:rPr>
              <w:t>0</w:t>
            </w:r>
          </w:p>
        </w:tc>
        <w:tc>
          <w:tcPr>
            <w:tcW w:w="537" w:type="pct"/>
            <w:vAlign w:val="center"/>
          </w:tcPr>
          <w:p w14:paraId="48BD3731" w14:textId="0B6EA1B4" w:rsidR="00326002" w:rsidRPr="00326002" w:rsidRDefault="00326002" w:rsidP="00326002">
            <w:pPr>
              <w:spacing w:before="60" w:after="60" w:line="240" w:lineRule="auto"/>
              <w:jc w:val="center"/>
              <w:rPr>
                <w:rFonts w:eastAsia="Arial" w:cs="Arial"/>
                <w:sz w:val="18"/>
                <w:szCs w:val="18"/>
                <w:lang w:val="pl"/>
              </w:rPr>
            </w:pPr>
            <w:r w:rsidRPr="00326002">
              <w:rPr>
                <w:rFonts w:cs="Arial"/>
                <w:color w:val="333333"/>
                <w:sz w:val="18"/>
                <w:szCs w:val="18"/>
              </w:rPr>
              <w:t>25,9</w:t>
            </w:r>
            <w:r w:rsidR="006F4572">
              <w:rPr>
                <w:rFonts w:cs="Arial"/>
                <w:color w:val="333333"/>
                <w:sz w:val="18"/>
                <w:szCs w:val="18"/>
              </w:rPr>
              <w:t>0</w:t>
            </w:r>
            <w:r w:rsidRPr="00326002">
              <w:rPr>
                <w:rFonts w:ascii="Lucida Console" w:hAnsi="Lucida Console" w:cs="Arial"/>
                <w:color w:val="FF0000"/>
                <w:sz w:val="18"/>
                <w:szCs w:val="18"/>
                <w:bdr w:val="none" w:sz="0" w:space="0" w:color="auto" w:frame="1"/>
                <w:vertAlign w:val="superscript"/>
              </w:rPr>
              <w:t> </w:t>
            </w:r>
          </w:p>
        </w:tc>
        <w:tc>
          <w:tcPr>
            <w:tcW w:w="537" w:type="pct"/>
            <w:vAlign w:val="center"/>
          </w:tcPr>
          <w:p w14:paraId="1DFB2573" w14:textId="2E3E3568" w:rsidR="00326002" w:rsidRPr="00326002" w:rsidRDefault="00326002" w:rsidP="00326002">
            <w:pPr>
              <w:spacing w:before="60" w:after="60" w:line="240" w:lineRule="auto"/>
              <w:jc w:val="center"/>
              <w:rPr>
                <w:rFonts w:eastAsia="Arial" w:cs="Arial"/>
                <w:sz w:val="18"/>
                <w:szCs w:val="18"/>
                <w:lang w:val="pl"/>
              </w:rPr>
            </w:pPr>
            <w:r w:rsidRPr="00326002">
              <w:rPr>
                <w:rFonts w:cs="Arial"/>
                <w:color w:val="333333"/>
                <w:sz w:val="18"/>
                <w:szCs w:val="18"/>
              </w:rPr>
              <w:t>26,2</w:t>
            </w:r>
            <w:r w:rsidR="006F4572">
              <w:rPr>
                <w:rFonts w:cs="Arial"/>
                <w:color w:val="333333"/>
                <w:sz w:val="18"/>
                <w:szCs w:val="18"/>
              </w:rPr>
              <w:t>0</w:t>
            </w:r>
          </w:p>
        </w:tc>
        <w:tc>
          <w:tcPr>
            <w:tcW w:w="534" w:type="pct"/>
            <w:vAlign w:val="center"/>
          </w:tcPr>
          <w:p w14:paraId="46D86DAA" w14:textId="77777777" w:rsidR="00326002" w:rsidRPr="00326002" w:rsidRDefault="00326002" w:rsidP="00326002">
            <w:pPr>
              <w:spacing w:before="60" w:after="60" w:line="240" w:lineRule="auto"/>
              <w:jc w:val="center"/>
              <w:rPr>
                <w:rFonts w:cs="Arial"/>
                <w:sz w:val="18"/>
                <w:szCs w:val="18"/>
              </w:rPr>
            </w:pPr>
            <w:r w:rsidRPr="00326002">
              <w:rPr>
                <w:rFonts w:cs="Arial"/>
                <w:color w:val="333333"/>
                <w:sz w:val="18"/>
                <w:szCs w:val="18"/>
              </w:rPr>
              <w:t>-</w:t>
            </w:r>
          </w:p>
        </w:tc>
      </w:tr>
    </w:tbl>
    <w:p w14:paraId="1596F59C" w14:textId="1E2478C6" w:rsidR="00996B1A" w:rsidRDefault="00326002" w:rsidP="00996B1A">
      <w:pPr>
        <w:spacing w:line="240" w:lineRule="auto"/>
        <w:jc w:val="right"/>
        <w:rPr>
          <w:rFonts w:cs="Arial"/>
          <w:sz w:val="18"/>
          <w:szCs w:val="18"/>
        </w:rPr>
      </w:pPr>
      <w:r w:rsidRPr="00B83C58">
        <w:rPr>
          <w:rFonts w:cs="Arial"/>
          <w:sz w:val="18"/>
          <w:szCs w:val="18"/>
        </w:rPr>
        <w:t>Źródło:</w:t>
      </w:r>
      <w:r w:rsidRPr="00FD56CA">
        <w:rPr>
          <w:rFonts w:cs="Arial"/>
          <w:sz w:val="18"/>
          <w:szCs w:val="18"/>
        </w:rPr>
        <w:t xml:space="preserve"> </w:t>
      </w:r>
      <w:r w:rsidRPr="00B83C58">
        <w:rPr>
          <w:rFonts w:cs="Arial"/>
          <w:sz w:val="18"/>
          <w:szCs w:val="18"/>
        </w:rPr>
        <w:t xml:space="preserve">Opracowanie własne na podstawie danych GUS, </w:t>
      </w:r>
      <w:r w:rsidRPr="00FD56CA">
        <w:rPr>
          <w:rFonts w:cs="Arial"/>
          <w:sz w:val="18"/>
          <w:szCs w:val="18"/>
        </w:rPr>
        <w:t>https://bdl.stat.gov.pl/bdl/start</w:t>
      </w:r>
      <w:r>
        <w:rPr>
          <w:rFonts w:cs="Arial"/>
          <w:sz w:val="18"/>
          <w:szCs w:val="18"/>
        </w:rPr>
        <w:t xml:space="preserve"> (dostęp: 06.08.2025 r.)</w:t>
      </w:r>
      <w:bookmarkStart w:id="166" w:name="_Toc5053137"/>
      <w:bookmarkStart w:id="167" w:name="_Toc8653311"/>
      <w:bookmarkStart w:id="168" w:name="_Toc38541007"/>
      <w:bookmarkStart w:id="169" w:name="_Toc159351048"/>
      <w:bookmarkStart w:id="170" w:name="_Toc159351287"/>
    </w:p>
    <w:p w14:paraId="5EC6672C" w14:textId="23CADE9D" w:rsidR="008C5A29" w:rsidRPr="00E352A7" w:rsidRDefault="008C5A29" w:rsidP="008C5A29">
      <w:pPr>
        <w:spacing w:before="0" w:after="160"/>
        <w:rPr>
          <w:rFonts w:cs="Arial"/>
        </w:rPr>
      </w:pPr>
      <w:r w:rsidRPr="00E352A7">
        <w:rPr>
          <w:rFonts w:cs="Arial"/>
          <w:szCs w:val="22"/>
        </w:rPr>
        <w:t xml:space="preserve">Od kwietnia 2025 r. </w:t>
      </w:r>
      <w:r w:rsidR="005B6D32" w:rsidRPr="00E352A7">
        <w:rPr>
          <w:rFonts w:cs="Arial"/>
          <w:szCs w:val="22"/>
        </w:rPr>
        <w:t>Gmina Dąbrowa Biskupia nie należy do żadnej aglomeracji ściekowej</w:t>
      </w:r>
      <w:r w:rsidR="00AA39A7" w:rsidRPr="00E352A7">
        <w:rPr>
          <w:rFonts w:cs="Arial"/>
          <w:szCs w:val="22"/>
        </w:rPr>
        <w:t xml:space="preserve">. </w:t>
      </w:r>
      <w:r w:rsidRPr="00E352A7">
        <w:rPr>
          <w:rFonts w:cs="Arial"/>
          <w:szCs w:val="22"/>
        </w:rPr>
        <w:t>Aglomerację Dąbrowa Biskupia</w:t>
      </w:r>
      <w:r w:rsidRPr="00E352A7">
        <w:rPr>
          <w:rFonts w:eastAsia="Calibri" w:cs="Arial"/>
          <w:bCs/>
          <w:szCs w:val="22"/>
          <w:lang w:eastAsia="en-US"/>
        </w:rPr>
        <w:t xml:space="preserve">,  I_d aglomeracji PLKP085 </w:t>
      </w:r>
      <w:r w:rsidRPr="00E352A7">
        <w:rPr>
          <w:rFonts w:cs="Arial"/>
          <w:szCs w:val="22"/>
        </w:rPr>
        <w:t>wyznaczoną w dniu 21 grudnia 2020r. Uchwałą Nr XX/161/2020 Rady Gminy Dąbrowa Biskupia (Dz. Urz. Woj. Kuj - Pom., 2020r., poz. 6749) ze względu na niedostateczną liczbę</w:t>
      </w:r>
      <w:r w:rsidRPr="00E352A7">
        <w:rPr>
          <w:rFonts w:cs="Arial"/>
        </w:rPr>
        <w:t xml:space="preserve"> RLM zniesiono </w:t>
      </w:r>
      <w:r w:rsidR="00A0617D">
        <w:rPr>
          <w:rFonts w:cs="Arial"/>
        </w:rPr>
        <w:t>u</w:t>
      </w:r>
      <w:r w:rsidRPr="00E352A7">
        <w:rPr>
          <w:rFonts w:cs="Arial"/>
        </w:rPr>
        <w:t xml:space="preserve">chwałą </w:t>
      </w:r>
      <w:r w:rsidR="00A0617D">
        <w:rPr>
          <w:rFonts w:cs="Arial"/>
        </w:rPr>
        <w:t>nr</w:t>
      </w:r>
      <w:r w:rsidRPr="00E352A7">
        <w:rPr>
          <w:rFonts w:cs="Arial"/>
        </w:rPr>
        <w:t xml:space="preserve"> XI/69/2025 Rady Gminy Dąbrowa Biskupia w dniu 16 kwietnia 2025 r. w sprawie zniesienia aglomeracji Dąbrowa Biskupia.</w:t>
      </w:r>
    </w:p>
    <w:p w14:paraId="783A0DCE" w14:textId="32DC66E9" w:rsidR="005B6D32" w:rsidRPr="005B6D32" w:rsidRDefault="005B6D32" w:rsidP="008C5A29">
      <w:pPr>
        <w:spacing w:before="0" w:after="160"/>
        <w:rPr>
          <w:rFonts w:cs="Arial"/>
        </w:rPr>
      </w:pPr>
      <w:r w:rsidRPr="00E352A7">
        <w:rPr>
          <w:rFonts w:cs="Arial"/>
        </w:rPr>
        <w:t xml:space="preserve">Brak statusu aglomeracji ściekowej przekłada się na </w:t>
      </w:r>
      <w:r w:rsidRPr="00E352A7">
        <w:rPr>
          <w:rFonts w:cs="Arial"/>
          <w:bCs/>
        </w:rPr>
        <w:t>ograniczone możliwości pozyskiwania zewnętrznych środków finansowych</w:t>
      </w:r>
      <w:r w:rsidR="00C95D9A" w:rsidRPr="00E352A7">
        <w:rPr>
          <w:rFonts w:cs="Arial"/>
        </w:rPr>
        <w:t xml:space="preserve"> (np. </w:t>
      </w:r>
      <w:r w:rsidRPr="00E352A7">
        <w:rPr>
          <w:rFonts w:cs="Arial"/>
        </w:rPr>
        <w:t>funduszy unijnych, na rozwój infrastruktury kanalizacyjnej</w:t>
      </w:r>
      <w:r w:rsidR="00C95D9A" w:rsidRPr="00E352A7">
        <w:rPr>
          <w:rFonts w:cs="Arial"/>
        </w:rPr>
        <w:t>)</w:t>
      </w:r>
      <w:r w:rsidRPr="00E352A7">
        <w:rPr>
          <w:rFonts w:cs="Arial"/>
        </w:rPr>
        <w:t>.</w:t>
      </w:r>
      <w:r w:rsidR="00AA39A7" w:rsidRPr="00E352A7">
        <w:rPr>
          <w:rFonts w:cs="Arial"/>
        </w:rPr>
        <w:t xml:space="preserve"> </w:t>
      </w:r>
      <w:r w:rsidRPr="00E352A7">
        <w:rPr>
          <w:rFonts w:cs="Arial"/>
        </w:rPr>
        <w:t xml:space="preserve">Brak aglomeracji </w:t>
      </w:r>
      <w:r w:rsidRPr="005B6D32">
        <w:rPr>
          <w:rFonts w:cs="Arial"/>
        </w:rPr>
        <w:t>może również powodować trudności w planowaniu strategicznych inwestycji kanalizacyjnych, szczególnie na obszarach rozproszonej zabudowy wiejskiej.</w:t>
      </w:r>
      <w:r w:rsidR="00AA39A7">
        <w:rPr>
          <w:rFonts w:cs="Arial"/>
        </w:rPr>
        <w:t xml:space="preserve"> </w:t>
      </w:r>
    </w:p>
    <w:p w14:paraId="6E8AF6CC" w14:textId="4DD53162" w:rsidR="00E24640" w:rsidRDefault="00E24640" w:rsidP="00B72859">
      <w:pPr>
        <w:pStyle w:val="Nagwek4"/>
        <w:spacing w:before="0" w:after="160"/>
      </w:pPr>
      <w:bookmarkStart w:id="171" w:name="_Toc206420956"/>
      <w:r>
        <w:t>5.1.5.3 Analiza SWOT</w:t>
      </w:r>
      <w:bookmarkEnd w:id="171"/>
    </w:p>
    <w:p w14:paraId="598C55D9" w14:textId="014DE366" w:rsidR="00E24640" w:rsidRPr="00996B1A" w:rsidRDefault="00996B1A" w:rsidP="00B72859">
      <w:pPr>
        <w:spacing w:before="0" w:after="160"/>
        <w:rPr>
          <w:rFonts w:cs="Arial"/>
          <w:szCs w:val="22"/>
        </w:rPr>
      </w:pPr>
      <w:r w:rsidRPr="009804DA">
        <w:t xml:space="preserve">Na podstawie analizy dostępu do infrastruktury wodno-kanalizacyjnej na terenie </w:t>
      </w:r>
      <w:r w:rsidR="006F4572" w:rsidRPr="00A3745D">
        <w:t>g</w:t>
      </w:r>
      <w:r w:rsidRPr="006F4572">
        <w:t>miny</w:t>
      </w:r>
      <w:r>
        <w:t xml:space="preserve"> Dąbrowa Biskupia </w:t>
      </w:r>
      <w:r w:rsidRPr="009804DA">
        <w:rPr>
          <w:rFonts w:cs="Arial"/>
          <w:szCs w:val="22"/>
        </w:rPr>
        <w:t xml:space="preserve">określono mocne i słabe strony oraz szanse i zagrożenia płynące </w:t>
      </w:r>
      <w:r w:rsidR="00B72859">
        <w:rPr>
          <w:rFonts w:cs="Arial"/>
          <w:szCs w:val="22"/>
        </w:rPr>
        <w:br/>
      </w:r>
      <w:r w:rsidRPr="009804DA">
        <w:rPr>
          <w:rFonts w:cs="Arial"/>
          <w:szCs w:val="22"/>
        </w:rPr>
        <w:t>z otoczenia mające wpływ na gospodarkę wodno-ściekową.</w:t>
      </w:r>
    </w:p>
    <w:p w14:paraId="5E5EB42B" w14:textId="6443AAD3" w:rsidR="00761CF6" w:rsidRPr="00761CF6" w:rsidRDefault="00761CF6" w:rsidP="00761CF6">
      <w:pPr>
        <w:pStyle w:val="Legenda"/>
        <w:keepNext/>
        <w:rPr>
          <w:color w:val="auto"/>
        </w:rPr>
      </w:pPr>
      <w:bookmarkStart w:id="172" w:name="_Toc206420768"/>
      <w:r w:rsidRPr="00761CF6">
        <w:rPr>
          <w:color w:val="auto"/>
        </w:rPr>
        <w:t xml:space="preserve">Tabela </w:t>
      </w:r>
      <w:r w:rsidRPr="00761CF6">
        <w:rPr>
          <w:color w:val="auto"/>
        </w:rPr>
        <w:fldChar w:fldCharType="begin"/>
      </w:r>
      <w:r w:rsidRPr="00761CF6">
        <w:rPr>
          <w:color w:val="auto"/>
        </w:rPr>
        <w:instrText xml:space="preserve"> SEQ Tabela \* ARABIC </w:instrText>
      </w:r>
      <w:r w:rsidRPr="00761CF6">
        <w:rPr>
          <w:color w:val="auto"/>
        </w:rPr>
        <w:fldChar w:fldCharType="separate"/>
      </w:r>
      <w:r w:rsidR="000C4136">
        <w:rPr>
          <w:noProof/>
          <w:color w:val="auto"/>
        </w:rPr>
        <w:t>25</w:t>
      </w:r>
      <w:r w:rsidRPr="00761CF6">
        <w:rPr>
          <w:color w:val="auto"/>
        </w:rPr>
        <w:fldChar w:fldCharType="end"/>
      </w:r>
      <w:r w:rsidRPr="00761CF6">
        <w:rPr>
          <w:color w:val="auto"/>
        </w:rPr>
        <w:t>. Analiza SWOT dla obszarów interwencji: Gospodarka wodno-ściekowa</w:t>
      </w:r>
      <w:bookmarkEnd w:id="172"/>
    </w:p>
    <w:tbl>
      <w:tblPr>
        <w:tblW w:w="5000" w:type="pct"/>
        <w:tblLook w:val="0000" w:firstRow="0" w:lastRow="0" w:firstColumn="0" w:lastColumn="0" w:noHBand="0" w:noVBand="0"/>
      </w:tblPr>
      <w:tblGrid>
        <w:gridCol w:w="4506"/>
        <w:gridCol w:w="4520"/>
      </w:tblGrid>
      <w:tr w:rsidR="00996B1A" w14:paraId="7480D2EB" w14:textId="77777777" w:rsidTr="005B6D32">
        <w:tc>
          <w:tcPr>
            <w:tcW w:w="2496" w:type="pct"/>
            <w:tcBorders>
              <w:top w:val="double" w:sz="6" w:space="0" w:color="000000"/>
              <w:left w:val="double" w:sz="6" w:space="0" w:color="000000"/>
              <w:bottom w:val="single" w:sz="6" w:space="0" w:color="000000"/>
            </w:tcBorders>
            <w:shd w:val="clear" w:color="auto" w:fill="BFBFBF"/>
            <w:vAlign w:val="center"/>
          </w:tcPr>
          <w:p w14:paraId="096333DE" w14:textId="77777777" w:rsidR="00996B1A" w:rsidRDefault="00996B1A" w:rsidP="005B6D32">
            <w:pPr>
              <w:spacing w:before="60" w:after="60" w:line="240" w:lineRule="auto"/>
              <w:jc w:val="center"/>
            </w:pPr>
            <w:r>
              <w:rPr>
                <w:rFonts w:cs="Arial"/>
                <w:b/>
                <w:sz w:val="20"/>
              </w:rPr>
              <w:t>Mocne strony</w:t>
            </w:r>
          </w:p>
        </w:tc>
        <w:tc>
          <w:tcPr>
            <w:tcW w:w="2504" w:type="pct"/>
            <w:tcBorders>
              <w:top w:val="double" w:sz="6" w:space="0" w:color="000000"/>
              <w:left w:val="single" w:sz="6" w:space="0" w:color="000000"/>
              <w:bottom w:val="single" w:sz="6" w:space="0" w:color="000000"/>
              <w:right w:val="double" w:sz="6" w:space="0" w:color="000000"/>
            </w:tcBorders>
            <w:shd w:val="clear" w:color="auto" w:fill="BFBFBF"/>
            <w:vAlign w:val="center"/>
          </w:tcPr>
          <w:p w14:paraId="3DC97456" w14:textId="77777777" w:rsidR="00996B1A" w:rsidRDefault="00996B1A" w:rsidP="005B6D32">
            <w:pPr>
              <w:spacing w:before="60" w:after="60" w:line="240" w:lineRule="auto"/>
              <w:jc w:val="center"/>
            </w:pPr>
            <w:r>
              <w:rPr>
                <w:rFonts w:cs="Arial"/>
                <w:b/>
                <w:sz w:val="20"/>
              </w:rPr>
              <w:t>Słabe strony</w:t>
            </w:r>
          </w:p>
        </w:tc>
      </w:tr>
      <w:tr w:rsidR="00996B1A" w14:paraId="3ACE22FF" w14:textId="77777777" w:rsidTr="005B6D32">
        <w:tc>
          <w:tcPr>
            <w:tcW w:w="2496" w:type="pct"/>
            <w:tcBorders>
              <w:top w:val="single" w:sz="6" w:space="0" w:color="000000"/>
              <w:left w:val="double" w:sz="6" w:space="0" w:color="000000"/>
              <w:bottom w:val="single" w:sz="6" w:space="0" w:color="000000"/>
            </w:tcBorders>
          </w:tcPr>
          <w:p w14:paraId="62E09A1A" w14:textId="77777777" w:rsidR="00996B1A" w:rsidRDefault="00996B1A" w:rsidP="00F22B5A">
            <w:pPr>
              <w:numPr>
                <w:ilvl w:val="0"/>
                <w:numId w:val="28"/>
              </w:numPr>
              <w:spacing w:before="60" w:after="60" w:line="240" w:lineRule="auto"/>
              <w:ind w:left="360"/>
              <w:jc w:val="left"/>
              <w:rPr>
                <w:rFonts w:cs="Arial"/>
                <w:sz w:val="20"/>
                <w:szCs w:val="20"/>
              </w:rPr>
            </w:pPr>
            <w:r>
              <w:rPr>
                <w:rFonts w:cs="Arial"/>
                <w:sz w:val="20"/>
                <w:szCs w:val="20"/>
              </w:rPr>
              <w:t>rosnąca liczba przyłączy do sieci wodociągowej,</w:t>
            </w:r>
          </w:p>
          <w:p w14:paraId="11AB7F23" w14:textId="77777777" w:rsidR="00C30EB4" w:rsidRPr="00C30EB4" w:rsidRDefault="00996B1A" w:rsidP="00F22B5A">
            <w:pPr>
              <w:numPr>
                <w:ilvl w:val="0"/>
                <w:numId w:val="28"/>
              </w:numPr>
              <w:suppressAutoHyphens/>
              <w:spacing w:before="60" w:after="60" w:line="240" w:lineRule="auto"/>
              <w:ind w:left="360"/>
              <w:jc w:val="left"/>
            </w:pPr>
            <w:r>
              <w:rPr>
                <w:rFonts w:cs="Arial"/>
                <w:sz w:val="20"/>
                <w:szCs w:val="20"/>
              </w:rPr>
              <w:t>prowadzenie ewidencji zbiorników bezodpływowych i przydomowych oczyszczalnie,</w:t>
            </w:r>
          </w:p>
          <w:p w14:paraId="585A0647" w14:textId="70734859" w:rsidR="00996B1A" w:rsidRPr="00C30EB4" w:rsidRDefault="00996B1A" w:rsidP="00F22B5A">
            <w:pPr>
              <w:numPr>
                <w:ilvl w:val="0"/>
                <w:numId w:val="28"/>
              </w:numPr>
              <w:suppressAutoHyphens/>
              <w:spacing w:before="60" w:after="60" w:line="240" w:lineRule="auto"/>
              <w:ind w:left="360"/>
              <w:jc w:val="left"/>
            </w:pPr>
            <w:r w:rsidRPr="00C30EB4">
              <w:rPr>
                <w:rFonts w:cs="Arial"/>
                <w:sz w:val="20"/>
                <w:szCs w:val="20"/>
              </w:rPr>
              <w:t>rozbudowana sieć wodociągowa zaopatrująca niemal wszystkich mieszkańców gminy w wodę;</w:t>
            </w:r>
          </w:p>
          <w:p w14:paraId="0B236099" w14:textId="6A62D2E4" w:rsidR="00996B1A" w:rsidRPr="00761CF6" w:rsidRDefault="00996B1A" w:rsidP="00F22B5A">
            <w:pPr>
              <w:numPr>
                <w:ilvl w:val="0"/>
                <w:numId w:val="28"/>
              </w:numPr>
              <w:suppressAutoHyphens/>
              <w:spacing w:before="60" w:after="60" w:line="240" w:lineRule="auto"/>
              <w:ind w:left="360"/>
              <w:jc w:val="left"/>
            </w:pPr>
            <w:r w:rsidRPr="00761CF6">
              <w:rPr>
                <w:sz w:val="20"/>
              </w:rPr>
              <w:t xml:space="preserve">kontrola jakości wody do spożycia </w:t>
            </w:r>
            <w:r w:rsidR="00761CF6" w:rsidRPr="00761CF6">
              <w:rPr>
                <w:sz w:val="20"/>
              </w:rPr>
              <w:t>z wodociągów gminnych</w:t>
            </w:r>
            <w:r w:rsidR="00761CF6">
              <w:rPr>
                <w:sz w:val="20"/>
              </w:rPr>
              <w:t>,</w:t>
            </w:r>
          </w:p>
          <w:p w14:paraId="6C415C74" w14:textId="6111D4D9" w:rsidR="00761CF6" w:rsidRPr="00761CF6" w:rsidRDefault="00761CF6" w:rsidP="00F22B5A">
            <w:pPr>
              <w:numPr>
                <w:ilvl w:val="0"/>
                <w:numId w:val="28"/>
              </w:numPr>
              <w:suppressAutoHyphens/>
              <w:spacing w:before="60" w:after="60" w:line="240" w:lineRule="auto"/>
              <w:ind w:left="360"/>
              <w:jc w:val="left"/>
              <w:rPr>
                <w:b/>
                <w:sz w:val="20"/>
              </w:rPr>
            </w:pPr>
            <w:r>
              <w:rPr>
                <w:rStyle w:val="Pogrubienie"/>
                <w:b w:val="0"/>
                <w:sz w:val="20"/>
              </w:rPr>
              <w:t>p</w:t>
            </w:r>
            <w:r w:rsidRPr="00761CF6">
              <w:rPr>
                <w:rStyle w:val="Pogrubienie"/>
                <w:b w:val="0"/>
                <w:sz w:val="20"/>
              </w:rPr>
              <w:t>ozytywne wyniki kontroli sanitarnej</w:t>
            </w:r>
            <w:r>
              <w:rPr>
                <w:rStyle w:val="Pogrubienie"/>
                <w:b w:val="0"/>
                <w:sz w:val="20"/>
              </w:rPr>
              <w:t>,</w:t>
            </w:r>
          </w:p>
          <w:p w14:paraId="74C81A57" w14:textId="77777777" w:rsidR="00761CF6" w:rsidRPr="00761CF6" w:rsidRDefault="00761CF6" w:rsidP="00F22B5A">
            <w:pPr>
              <w:numPr>
                <w:ilvl w:val="0"/>
                <w:numId w:val="28"/>
              </w:numPr>
              <w:suppressAutoHyphens/>
              <w:spacing w:before="60" w:after="60" w:line="240" w:lineRule="auto"/>
              <w:ind w:left="360"/>
              <w:jc w:val="left"/>
            </w:pPr>
            <w:r>
              <w:rPr>
                <w:bCs/>
                <w:sz w:val="20"/>
              </w:rPr>
              <w:t>d</w:t>
            </w:r>
            <w:r w:rsidRPr="00761CF6">
              <w:rPr>
                <w:bCs/>
                <w:sz w:val="20"/>
              </w:rPr>
              <w:t>wie stacje uzdatniania wody</w:t>
            </w:r>
            <w:r>
              <w:rPr>
                <w:bCs/>
                <w:sz w:val="20"/>
              </w:rPr>
              <w:t>,</w:t>
            </w:r>
          </w:p>
          <w:p w14:paraId="46C2ECFE" w14:textId="3FAAB94A" w:rsidR="00761CF6" w:rsidRPr="00761CF6" w:rsidRDefault="00761CF6" w:rsidP="00F22B5A">
            <w:pPr>
              <w:numPr>
                <w:ilvl w:val="0"/>
                <w:numId w:val="28"/>
              </w:numPr>
              <w:suppressAutoHyphens/>
              <w:spacing w:before="60" w:after="60" w:line="240" w:lineRule="auto"/>
              <w:ind w:left="360"/>
              <w:jc w:val="left"/>
            </w:pPr>
            <w:r>
              <w:rPr>
                <w:sz w:val="20"/>
              </w:rPr>
              <w:t>z</w:t>
            </w:r>
            <w:r w:rsidRPr="00761CF6">
              <w:rPr>
                <w:sz w:val="20"/>
              </w:rPr>
              <w:t>naczący spadek liczby awarii sieci kanalizacyjnej</w:t>
            </w:r>
            <w:r>
              <w:rPr>
                <w:sz w:val="20"/>
              </w:rPr>
              <w:t>.</w:t>
            </w:r>
          </w:p>
        </w:tc>
        <w:tc>
          <w:tcPr>
            <w:tcW w:w="2504" w:type="pct"/>
            <w:tcBorders>
              <w:top w:val="single" w:sz="6" w:space="0" w:color="000000"/>
              <w:left w:val="single" w:sz="6" w:space="0" w:color="000000"/>
              <w:bottom w:val="single" w:sz="6" w:space="0" w:color="000000"/>
              <w:right w:val="double" w:sz="6" w:space="0" w:color="000000"/>
            </w:tcBorders>
          </w:tcPr>
          <w:p w14:paraId="633FE947" w14:textId="2D7881CE" w:rsidR="004B2F53" w:rsidRPr="00DE1426" w:rsidRDefault="00935230" w:rsidP="00F22B5A">
            <w:pPr>
              <w:numPr>
                <w:ilvl w:val="0"/>
                <w:numId w:val="28"/>
              </w:numPr>
              <w:suppressAutoHyphens/>
              <w:spacing w:before="60" w:after="60" w:line="240" w:lineRule="auto"/>
              <w:ind w:left="357" w:hanging="357"/>
              <w:jc w:val="left"/>
              <w:rPr>
                <w:sz w:val="20"/>
                <w:szCs w:val="20"/>
              </w:rPr>
            </w:pPr>
            <w:r w:rsidRPr="00DE1426">
              <w:rPr>
                <w:sz w:val="20"/>
                <w:szCs w:val="20"/>
              </w:rPr>
              <w:t xml:space="preserve">nagminne </w:t>
            </w:r>
            <w:r w:rsidR="004B2F53" w:rsidRPr="00DE1426">
              <w:rPr>
                <w:sz w:val="20"/>
                <w:szCs w:val="20"/>
              </w:rPr>
              <w:t>przekształcanie</w:t>
            </w:r>
            <w:r w:rsidRPr="00DE1426">
              <w:rPr>
                <w:sz w:val="20"/>
                <w:szCs w:val="20"/>
              </w:rPr>
              <w:t>,</w:t>
            </w:r>
            <w:r w:rsidR="004B2F53" w:rsidRPr="00DE1426">
              <w:rPr>
                <w:sz w:val="20"/>
                <w:szCs w:val="20"/>
              </w:rPr>
              <w:t xml:space="preserve"> podział dotychczasowych dziadek rolnych w działki budowlane na terenach poza infrastrukturą wodno – kanalizacyjną</w:t>
            </w:r>
            <w:r w:rsidRPr="00DE1426">
              <w:rPr>
                <w:sz w:val="20"/>
                <w:szCs w:val="20"/>
              </w:rPr>
              <w:t>,</w:t>
            </w:r>
            <w:r w:rsidR="004B2F53" w:rsidRPr="00DE1426">
              <w:rPr>
                <w:sz w:val="20"/>
                <w:szCs w:val="20"/>
              </w:rPr>
              <w:t xml:space="preserve"> </w:t>
            </w:r>
          </w:p>
          <w:p w14:paraId="03F45231" w14:textId="0D814304" w:rsidR="00935230" w:rsidRDefault="00935230" w:rsidP="00F22B5A">
            <w:pPr>
              <w:numPr>
                <w:ilvl w:val="0"/>
                <w:numId w:val="28"/>
              </w:numPr>
              <w:suppressAutoHyphens/>
              <w:spacing w:before="60" w:after="60" w:line="240" w:lineRule="auto"/>
              <w:ind w:left="357" w:hanging="357"/>
              <w:jc w:val="left"/>
              <w:rPr>
                <w:rFonts w:cs="Arial"/>
                <w:sz w:val="20"/>
                <w:szCs w:val="20"/>
              </w:rPr>
            </w:pPr>
            <w:r>
              <w:rPr>
                <w:rFonts w:cs="Arial"/>
                <w:sz w:val="20"/>
                <w:szCs w:val="20"/>
              </w:rPr>
              <w:t xml:space="preserve">brak możliwości skanalizowania całego terenu gminy ze względu na zbyt duże odległości między </w:t>
            </w:r>
          </w:p>
          <w:p w14:paraId="17820D7A" w14:textId="30C801A8" w:rsidR="00996B1A" w:rsidRPr="00DE1426" w:rsidRDefault="00996B1A" w:rsidP="00F22B5A">
            <w:pPr>
              <w:numPr>
                <w:ilvl w:val="0"/>
                <w:numId w:val="28"/>
              </w:numPr>
              <w:suppressAutoHyphens/>
              <w:spacing w:before="60" w:after="60" w:line="240" w:lineRule="auto"/>
              <w:ind w:left="357" w:hanging="357"/>
              <w:jc w:val="left"/>
              <w:rPr>
                <w:rFonts w:cs="Arial"/>
                <w:sz w:val="20"/>
                <w:szCs w:val="20"/>
              </w:rPr>
            </w:pPr>
            <w:r w:rsidRPr="00DE1426">
              <w:rPr>
                <w:rFonts w:cs="Arial"/>
                <w:sz w:val="20"/>
                <w:szCs w:val="20"/>
                <w:lang w:eastAsia="ar-SA"/>
              </w:rPr>
              <w:t>korzystanie przez mieszkańców ze zbiorników bezodpływowych;</w:t>
            </w:r>
          </w:p>
          <w:p w14:paraId="70E2CB03" w14:textId="2D5F0177" w:rsidR="004B2F53" w:rsidRPr="00DE1426" w:rsidRDefault="004B2F53" w:rsidP="00F22B5A">
            <w:pPr>
              <w:numPr>
                <w:ilvl w:val="0"/>
                <w:numId w:val="28"/>
              </w:numPr>
              <w:suppressAutoHyphens/>
              <w:spacing w:before="60" w:after="60" w:line="240" w:lineRule="auto"/>
              <w:ind w:left="357" w:hanging="357"/>
              <w:jc w:val="left"/>
              <w:rPr>
                <w:rFonts w:cs="Arial"/>
                <w:sz w:val="20"/>
                <w:szCs w:val="20"/>
              </w:rPr>
            </w:pPr>
            <w:r w:rsidRPr="00DE1426">
              <w:rPr>
                <w:rFonts w:eastAsia="Calibri" w:cs="Arial"/>
                <w:iCs/>
                <w:kern w:val="2"/>
                <w:sz w:val="20"/>
                <w:szCs w:val="20"/>
                <w:lang w:eastAsia="en-US"/>
                <w14:ligatures w14:val="standardContextual"/>
              </w:rPr>
              <w:t xml:space="preserve">problemy z utrzymywaniem warunków </w:t>
            </w:r>
            <w:r w:rsidR="00935230" w:rsidRPr="00DE1426">
              <w:rPr>
                <w:rFonts w:eastAsia="Calibri" w:cs="Arial"/>
                <w:iCs/>
                <w:kern w:val="2"/>
                <w:sz w:val="20"/>
                <w:szCs w:val="20"/>
                <w:lang w:eastAsia="en-US"/>
                <w14:ligatures w14:val="standardContextual"/>
              </w:rPr>
              <w:t xml:space="preserve">nałożonych </w:t>
            </w:r>
            <w:r w:rsidRPr="00DE1426">
              <w:rPr>
                <w:rFonts w:eastAsia="Calibri" w:cs="Arial"/>
                <w:iCs/>
                <w:kern w:val="2"/>
                <w:sz w:val="20"/>
                <w:szCs w:val="20"/>
                <w:lang w:eastAsia="en-US"/>
                <w14:ligatures w14:val="standardContextual"/>
              </w:rPr>
              <w:t>pozwole</w:t>
            </w:r>
            <w:r w:rsidR="00935230" w:rsidRPr="00DE1426">
              <w:rPr>
                <w:rFonts w:eastAsia="Calibri" w:cs="Arial"/>
                <w:iCs/>
                <w:kern w:val="2"/>
                <w:sz w:val="20"/>
                <w:szCs w:val="20"/>
                <w:lang w:eastAsia="en-US"/>
                <w14:ligatures w14:val="standardContextual"/>
              </w:rPr>
              <w:t>niami</w:t>
            </w:r>
            <w:r w:rsidRPr="00DE1426">
              <w:rPr>
                <w:rFonts w:eastAsia="Calibri" w:cs="Arial"/>
                <w:iCs/>
                <w:kern w:val="2"/>
                <w:sz w:val="20"/>
                <w:szCs w:val="20"/>
                <w:lang w:eastAsia="en-US"/>
                <w14:ligatures w14:val="standardContextual"/>
              </w:rPr>
              <w:t xml:space="preserve"> wodnoprawny</w:t>
            </w:r>
            <w:r w:rsidR="00935230" w:rsidRPr="00DE1426">
              <w:rPr>
                <w:rFonts w:eastAsia="Calibri" w:cs="Arial"/>
                <w:iCs/>
                <w:kern w:val="2"/>
                <w:sz w:val="20"/>
                <w:szCs w:val="20"/>
                <w:lang w:eastAsia="en-US"/>
                <w14:ligatures w14:val="standardContextual"/>
              </w:rPr>
              <w:t>mi na usługi wodne polegające na wprowadzaniu ścieków bytowych wylotami do rowów melioracyjnych z</w:t>
            </w:r>
            <w:r w:rsidRPr="00DE1426">
              <w:rPr>
                <w:rFonts w:eastAsia="Calibri" w:cs="Arial"/>
                <w:iCs/>
                <w:kern w:val="2"/>
                <w:sz w:val="20"/>
                <w:szCs w:val="20"/>
                <w:lang w:eastAsia="en-US"/>
                <w14:ligatures w14:val="standardContextual"/>
              </w:rPr>
              <w:t xml:space="preserve"> </w:t>
            </w:r>
            <w:r w:rsidRPr="00DE1426">
              <w:rPr>
                <w:rFonts w:cs="Arial"/>
                <w:sz w:val="20"/>
                <w:szCs w:val="20"/>
                <w:lang w:eastAsia="ar-SA"/>
              </w:rPr>
              <w:t>54 gminn</w:t>
            </w:r>
            <w:r w:rsidR="00935230" w:rsidRPr="00DE1426">
              <w:rPr>
                <w:rFonts w:cs="Arial"/>
                <w:sz w:val="20"/>
                <w:szCs w:val="20"/>
                <w:lang w:eastAsia="ar-SA"/>
              </w:rPr>
              <w:t>ych</w:t>
            </w:r>
            <w:r w:rsidRPr="00DE1426">
              <w:rPr>
                <w:rFonts w:cs="Arial"/>
                <w:sz w:val="20"/>
                <w:szCs w:val="20"/>
                <w:lang w:eastAsia="ar-SA"/>
              </w:rPr>
              <w:t xml:space="preserve"> oczyszczalni przydomow</w:t>
            </w:r>
            <w:r w:rsidR="00935230" w:rsidRPr="00DE1426">
              <w:rPr>
                <w:rFonts w:cs="Arial"/>
                <w:sz w:val="20"/>
                <w:szCs w:val="20"/>
                <w:lang w:eastAsia="ar-SA"/>
              </w:rPr>
              <w:t>ych</w:t>
            </w:r>
            <w:r w:rsidRPr="00DE1426">
              <w:rPr>
                <w:rFonts w:cs="Arial"/>
                <w:sz w:val="20"/>
                <w:szCs w:val="20"/>
                <w:lang w:eastAsia="ar-SA"/>
              </w:rPr>
              <w:t xml:space="preserve"> wpięt</w:t>
            </w:r>
            <w:r w:rsidR="00935230" w:rsidRPr="00DE1426">
              <w:rPr>
                <w:rFonts w:cs="Arial"/>
                <w:sz w:val="20"/>
                <w:szCs w:val="20"/>
                <w:lang w:eastAsia="ar-SA"/>
              </w:rPr>
              <w:t>ych</w:t>
            </w:r>
            <w:r w:rsidRPr="00DE1426">
              <w:rPr>
                <w:rFonts w:cs="Arial"/>
                <w:sz w:val="20"/>
                <w:szCs w:val="20"/>
                <w:lang w:eastAsia="ar-SA"/>
              </w:rPr>
              <w:t xml:space="preserve"> w 4 kolektory ściekowe w miejscowości Parchanie i 9 </w:t>
            </w:r>
            <w:r w:rsidR="00935230" w:rsidRPr="00DE1426">
              <w:rPr>
                <w:rFonts w:cs="Arial"/>
                <w:sz w:val="20"/>
                <w:szCs w:val="20"/>
                <w:lang w:eastAsia="ar-SA"/>
              </w:rPr>
              <w:t>oczyszczalni</w:t>
            </w:r>
            <w:r w:rsidRPr="00DE1426">
              <w:rPr>
                <w:rFonts w:cs="Arial"/>
                <w:sz w:val="20"/>
                <w:szCs w:val="20"/>
                <w:lang w:eastAsia="ar-SA"/>
              </w:rPr>
              <w:t xml:space="preserve"> grupowych w budynkach zbiorowego zamieszkania</w:t>
            </w:r>
            <w:r w:rsidR="00935230" w:rsidRPr="00DE1426">
              <w:rPr>
                <w:rFonts w:cs="Arial"/>
                <w:sz w:val="20"/>
                <w:szCs w:val="20"/>
                <w:lang w:eastAsia="ar-SA"/>
              </w:rPr>
              <w:t>,</w:t>
            </w:r>
          </w:p>
          <w:p w14:paraId="698FB5DA" w14:textId="77777777" w:rsidR="00996B1A" w:rsidRPr="00DE1426" w:rsidRDefault="00996B1A" w:rsidP="00F22B5A">
            <w:pPr>
              <w:numPr>
                <w:ilvl w:val="0"/>
                <w:numId w:val="28"/>
              </w:numPr>
              <w:suppressAutoHyphens/>
              <w:spacing w:before="60" w:after="60" w:line="240" w:lineRule="auto"/>
              <w:ind w:left="357" w:hanging="357"/>
              <w:jc w:val="left"/>
              <w:rPr>
                <w:rFonts w:cs="Arial"/>
                <w:sz w:val="20"/>
                <w:szCs w:val="20"/>
              </w:rPr>
            </w:pPr>
            <w:r w:rsidRPr="00DE1426">
              <w:rPr>
                <w:rFonts w:cs="Arial"/>
                <w:sz w:val="20"/>
                <w:szCs w:val="20"/>
              </w:rPr>
              <w:lastRenderedPageBreak/>
              <w:t xml:space="preserve">niski stopień </w:t>
            </w:r>
            <w:r w:rsidR="00761CF6" w:rsidRPr="00DE1426">
              <w:rPr>
                <w:rFonts w:cs="Arial"/>
                <w:sz w:val="20"/>
                <w:szCs w:val="20"/>
              </w:rPr>
              <w:t xml:space="preserve">skanalizowania </w:t>
            </w:r>
            <w:r w:rsidRPr="00DE1426">
              <w:rPr>
                <w:rFonts w:cs="Arial"/>
                <w:sz w:val="20"/>
                <w:szCs w:val="20"/>
              </w:rPr>
              <w:t>gminy</w:t>
            </w:r>
            <w:r w:rsidR="00183477" w:rsidRPr="00DE1426">
              <w:rPr>
                <w:rFonts w:cs="Arial"/>
                <w:sz w:val="20"/>
                <w:szCs w:val="20"/>
              </w:rPr>
              <w:t>,</w:t>
            </w:r>
          </w:p>
          <w:p w14:paraId="6E9DFD49" w14:textId="5B6C1913" w:rsidR="00183477" w:rsidRPr="00DE1426" w:rsidRDefault="00183477" w:rsidP="00F22B5A">
            <w:pPr>
              <w:numPr>
                <w:ilvl w:val="0"/>
                <w:numId w:val="28"/>
              </w:numPr>
              <w:suppressAutoHyphens/>
              <w:spacing w:before="60" w:after="60" w:line="240" w:lineRule="auto"/>
              <w:ind w:left="357" w:hanging="357"/>
              <w:jc w:val="left"/>
              <w:rPr>
                <w:rFonts w:cs="Arial"/>
                <w:sz w:val="20"/>
                <w:szCs w:val="20"/>
              </w:rPr>
            </w:pPr>
            <w:r w:rsidRPr="00DE1426">
              <w:rPr>
                <w:rFonts w:cs="Arial"/>
                <w:sz w:val="20"/>
                <w:szCs w:val="20"/>
              </w:rPr>
              <w:t xml:space="preserve">brak </w:t>
            </w:r>
            <w:r w:rsidR="004B2F53" w:rsidRPr="00DE1426">
              <w:rPr>
                <w:rFonts w:cs="Arial"/>
                <w:sz w:val="20"/>
                <w:szCs w:val="20"/>
              </w:rPr>
              <w:t>możliwości finansowych</w:t>
            </w:r>
            <w:r w:rsidR="00935230" w:rsidRPr="00DE1426">
              <w:rPr>
                <w:rFonts w:cs="Arial"/>
                <w:sz w:val="20"/>
                <w:szCs w:val="20"/>
              </w:rPr>
              <w:t xml:space="preserve"> </w:t>
            </w:r>
            <w:r w:rsidR="004B2F53" w:rsidRPr="00DE1426">
              <w:rPr>
                <w:rFonts w:cs="Arial"/>
                <w:sz w:val="20"/>
                <w:szCs w:val="20"/>
              </w:rPr>
              <w:t xml:space="preserve">m.in. poprzez likwidację </w:t>
            </w:r>
            <w:r w:rsidRPr="00DE1426">
              <w:rPr>
                <w:rFonts w:cs="Arial"/>
                <w:sz w:val="20"/>
                <w:szCs w:val="20"/>
              </w:rPr>
              <w:t xml:space="preserve">aglomeracji ściekowej na terenie </w:t>
            </w:r>
            <w:r w:rsidR="006F4572" w:rsidRPr="00DE1426">
              <w:rPr>
                <w:rFonts w:cs="Arial"/>
                <w:sz w:val="20"/>
                <w:szCs w:val="20"/>
              </w:rPr>
              <w:t>g</w:t>
            </w:r>
            <w:r w:rsidRPr="00DE1426">
              <w:rPr>
                <w:rFonts w:cs="Arial"/>
                <w:sz w:val="20"/>
                <w:szCs w:val="20"/>
              </w:rPr>
              <w:t>miny</w:t>
            </w:r>
            <w:r w:rsidR="004B2F53" w:rsidRPr="00DE1426">
              <w:rPr>
                <w:rFonts w:cs="Arial"/>
                <w:sz w:val="20"/>
                <w:szCs w:val="20"/>
              </w:rPr>
              <w:t xml:space="preserve"> na modernizację, wymianę wiekowej infrastruktury wodociągowej, kanalizacyjnej</w:t>
            </w:r>
            <w:r w:rsidRPr="00DE1426">
              <w:rPr>
                <w:rFonts w:cs="Arial"/>
                <w:sz w:val="20"/>
                <w:szCs w:val="20"/>
              </w:rPr>
              <w:t>.</w:t>
            </w:r>
          </w:p>
          <w:p w14:paraId="734BB791" w14:textId="46757F3A" w:rsidR="004B2F53" w:rsidRDefault="004B2F53" w:rsidP="00F22B5A">
            <w:pPr>
              <w:numPr>
                <w:ilvl w:val="0"/>
                <w:numId w:val="28"/>
              </w:numPr>
              <w:suppressAutoHyphens/>
              <w:spacing w:before="60" w:after="60" w:line="240" w:lineRule="auto"/>
              <w:ind w:left="357" w:hanging="357"/>
              <w:jc w:val="left"/>
            </w:pPr>
            <w:r w:rsidRPr="00DE1426">
              <w:rPr>
                <w:rFonts w:cs="Arial"/>
                <w:sz w:val="20"/>
                <w:szCs w:val="20"/>
              </w:rPr>
              <w:t>brak możliwości finansowych na budowę nowej oczyszczalni ścieków i likwidację dotychczasowej</w:t>
            </w:r>
          </w:p>
        </w:tc>
      </w:tr>
      <w:tr w:rsidR="00996B1A" w14:paraId="39E687CA" w14:textId="77777777" w:rsidTr="005B6D32">
        <w:tc>
          <w:tcPr>
            <w:tcW w:w="2496" w:type="pct"/>
            <w:tcBorders>
              <w:top w:val="single" w:sz="6" w:space="0" w:color="000000"/>
              <w:left w:val="double" w:sz="6" w:space="0" w:color="000000"/>
              <w:bottom w:val="single" w:sz="6" w:space="0" w:color="000000"/>
            </w:tcBorders>
            <w:shd w:val="clear" w:color="auto" w:fill="BFBFBF"/>
            <w:vAlign w:val="center"/>
          </w:tcPr>
          <w:p w14:paraId="11216B14" w14:textId="77777777" w:rsidR="00996B1A" w:rsidRDefault="00996B1A" w:rsidP="005B6D32">
            <w:pPr>
              <w:spacing w:before="60" w:after="60" w:line="240" w:lineRule="auto"/>
              <w:jc w:val="center"/>
            </w:pPr>
            <w:r>
              <w:rPr>
                <w:rFonts w:cs="Arial"/>
                <w:b/>
                <w:sz w:val="20"/>
              </w:rPr>
              <w:lastRenderedPageBreak/>
              <w:t>Szanse</w:t>
            </w:r>
          </w:p>
        </w:tc>
        <w:tc>
          <w:tcPr>
            <w:tcW w:w="2504" w:type="pct"/>
            <w:tcBorders>
              <w:top w:val="single" w:sz="6" w:space="0" w:color="000000"/>
              <w:left w:val="single" w:sz="6" w:space="0" w:color="000000"/>
              <w:bottom w:val="single" w:sz="6" w:space="0" w:color="000000"/>
              <w:right w:val="double" w:sz="6" w:space="0" w:color="000000"/>
            </w:tcBorders>
            <w:shd w:val="clear" w:color="auto" w:fill="BFBFBF"/>
            <w:vAlign w:val="center"/>
          </w:tcPr>
          <w:p w14:paraId="4A159AF5" w14:textId="77777777" w:rsidR="00996B1A" w:rsidRDefault="00996B1A" w:rsidP="005B6D32">
            <w:pPr>
              <w:spacing w:before="60" w:after="60" w:line="240" w:lineRule="auto"/>
              <w:jc w:val="center"/>
            </w:pPr>
            <w:r>
              <w:rPr>
                <w:rFonts w:cs="Arial"/>
                <w:b/>
                <w:sz w:val="20"/>
              </w:rPr>
              <w:t>Zagrożenia</w:t>
            </w:r>
          </w:p>
        </w:tc>
      </w:tr>
      <w:tr w:rsidR="00996B1A" w14:paraId="1A44260D" w14:textId="77777777" w:rsidTr="005B6D32">
        <w:tc>
          <w:tcPr>
            <w:tcW w:w="2496" w:type="pct"/>
            <w:tcBorders>
              <w:top w:val="single" w:sz="6" w:space="0" w:color="000000"/>
              <w:left w:val="double" w:sz="6" w:space="0" w:color="000000"/>
              <w:bottom w:val="double" w:sz="6" w:space="0" w:color="000000"/>
            </w:tcBorders>
          </w:tcPr>
          <w:p w14:paraId="5BF4219B" w14:textId="77777777" w:rsidR="00996B1A" w:rsidRPr="00DF104A" w:rsidRDefault="00996B1A" w:rsidP="00F22B5A">
            <w:pPr>
              <w:numPr>
                <w:ilvl w:val="0"/>
                <w:numId w:val="29"/>
              </w:numPr>
              <w:suppressAutoHyphens/>
              <w:spacing w:before="60" w:after="60" w:line="240" w:lineRule="auto"/>
              <w:ind w:left="357" w:hanging="357"/>
              <w:jc w:val="left"/>
            </w:pPr>
            <w:r>
              <w:rPr>
                <w:rFonts w:cs="Arial"/>
                <w:sz w:val="20"/>
                <w:szCs w:val="20"/>
                <w:lang w:eastAsia="ar-SA"/>
              </w:rPr>
              <w:t>rozbudowa i modernizacja sieci wodociągowej</w:t>
            </w:r>
            <w:r>
              <w:rPr>
                <w:rFonts w:cs="Arial"/>
                <w:sz w:val="20"/>
                <w:szCs w:val="20"/>
              </w:rPr>
              <w:t>,</w:t>
            </w:r>
          </w:p>
          <w:p w14:paraId="3FBA0D40" w14:textId="77777777" w:rsidR="00996B1A" w:rsidRDefault="00996B1A" w:rsidP="00F22B5A">
            <w:pPr>
              <w:numPr>
                <w:ilvl w:val="0"/>
                <w:numId w:val="29"/>
              </w:numPr>
              <w:suppressAutoHyphens/>
              <w:spacing w:before="60" w:after="60" w:line="240" w:lineRule="auto"/>
              <w:ind w:left="357" w:hanging="357"/>
              <w:jc w:val="left"/>
              <w:rPr>
                <w:rFonts w:cs="Arial"/>
                <w:sz w:val="20"/>
                <w:szCs w:val="20"/>
                <w:lang w:eastAsia="ar-SA"/>
              </w:rPr>
            </w:pPr>
            <w:r>
              <w:rPr>
                <w:rFonts w:cs="Arial"/>
                <w:sz w:val="20"/>
                <w:szCs w:val="20"/>
                <w:lang w:eastAsia="ar-SA"/>
              </w:rPr>
              <w:t>budowa oczyszczalni ścieków,</w:t>
            </w:r>
          </w:p>
          <w:p w14:paraId="5F9B3733" w14:textId="23807631" w:rsidR="00996B1A" w:rsidRPr="00996B1A" w:rsidRDefault="00996B1A" w:rsidP="00F22B5A">
            <w:pPr>
              <w:numPr>
                <w:ilvl w:val="0"/>
                <w:numId w:val="29"/>
              </w:numPr>
              <w:suppressAutoHyphens/>
              <w:spacing w:before="60" w:after="60" w:line="240" w:lineRule="auto"/>
              <w:ind w:left="357" w:hanging="357"/>
              <w:jc w:val="left"/>
            </w:pPr>
            <w:r>
              <w:rPr>
                <w:rFonts w:cs="Arial"/>
                <w:sz w:val="20"/>
                <w:szCs w:val="20"/>
                <w:lang w:eastAsia="ar-SA"/>
              </w:rPr>
              <w:t>rozbudowa sieci kanalizacyjnej,</w:t>
            </w:r>
          </w:p>
          <w:p w14:paraId="7A866D73" w14:textId="77777777" w:rsidR="00996B1A" w:rsidRPr="00761CF6" w:rsidRDefault="00996B1A" w:rsidP="00F22B5A">
            <w:pPr>
              <w:numPr>
                <w:ilvl w:val="0"/>
                <w:numId w:val="29"/>
              </w:numPr>
              <w:suppressAutoHyphens/>
              <w:spacing w:before="60" w:after="60" w:line="240" w:lineRule="auto"/>
              <w:ind w:left="357" w:hanging="357"/>
              <w:jc w:val="left"/>
            </w:pPr>
            <w:r>
              <w:rPr>
                <w:rFonts w:cs="Arial"/>
                <w:sz w:val="20"/>
                <w:szCs w:val="22"/>
              </w:rPr>
              <w:t>pozyskanie środków finansowych z funduszy krajowych lub europejskich na rozbudowanie infrastruktury wodno-ściekowe</w:t>
            </w:r>
            <w:r w:rsidR="00761CF6">
              <w:rPr>
                <w:rFonts w:cs="Arial"/>
                <w:sz w:val="20"/>
                <w:szCs w:val="22"/>
              </w:rPr>
              <w:t>,</w:t>
            </w:r>
          </w:p>
          <w:p w14:paraId="60A18F65" w14:textId="0D4E165F" w:rsidR="00761CF6" w:rsidRPr="00761CF6" w:rsidRDefault="00761CF6" w:rsidP="00F22B5A">
            <w:pPr>
              <w:numPr>
                <w:ilvl w:val="0"/>
                <w:numId w:val="29"/>
              </w:numPr>
              <w:suppressAutoHyphens/>
              <w:spacing w:before="60" w:after="60" w:line="240" w:lineRule="auto"/>
              <w:ind w:left="357" w:hanging="357"/>
              <w:jc w:val="left"/>
            </w:pPr>
            <w:r>
              <w:rPr>
                <w:bCs/>
                <w:sz w:val="20"/>
              </w:rPr>
              <w:t>m</w:t>
            </w:r>
            <w:r w:rsidRPr="00761CF6">
              <w:rPr>
                <w:bCs/>
                <w:sz w:val="20"/>
              </w:rPr>
              <w:t>ożliwość współpracy międzygminnej</w:t>
            </w:r>
            <w:r>
              <w:rPr>
                <w:bCs/>
                <w:sz w:val="20"/>
              </w:rPr>
              <w:t>.</w:t>
            </w:r>
          </w:p>
        </w:tc>
        <w:tc>
          <w:tcPr>
            <w:tcW w:w="2504" w:type="pct"/>
            <w:tcBorders>
              <w:top w:val="single" w:sz="6" w:space="0" w:color="000000"/>
              <w:left w:val="single" w:sz="6" w:space="0" w:color="000000"/>
              <w:bottom w:val="double" w:sz="6" w:space="0" w:color="000000"/>
              <w:right w:val="double" w:sz="6" w:space="0" w:color="000000"/>
            </w:tcBorders>
          </w:tcPr>
          <w:p w14:paraId="3106F6CD" w14:textId="77777777" w:rsidR="00996B1A" w:rsidRDefault="00996B1A" w:rsidP="00F22B5A">
            <w:pPr>
              <w:numPr>
                <w:ilvl w:val="0"/>
                <w:numId w:val="29"/>
              </w:numPr>
              <w:suppressAutoHyphens/>
              <w:spacing w:before="60" w:after="60" w:line="240" w:lineRule="auto"/>
              <w:ind w:left="360"/>
              <w:jc w:val="left"/>
            </w:pPr>
            <w:r>
              <w:rPr>
                <w:rFonts w:cs="Arial"/>
                <w:sz w:val="20"/>
                <w:szCs w:val="22"/>
              </w:rPr>
              <w:t>niewłaściwe zagospodarowanie powstałych nieczystości ciekłych przez mieszkańców niemających dostępu sieci kanalizacyjnej,</w:t>
            </w:r>
          </w:p>
          <w:p w14:paraId="7EC6C21B" w14:textId="77777777" w:rsidR="00C30EB4" w:rsidRPr="00C30EB4" w:rsidRDefault="00996B1A" w:rsidP="00F22B5A">
            <w:pPr>
              <w:numPr>
                <w:ilvl w:val="0"/>
                <w:numId w:val="29"/>
              </w:numPr>
              <w:suppressAutoHyphens/>
              <w:spacing w:before="60" w:after="60" w:line="240" w:lineRule="auto"/>
              <w:ind w:left="360"/>
              <w:jc w:val="left"/>
            </w:pPr>
            <w:r>
              <w:rPr>
                <w:rFonts w:cs="Arial"/>
                <w:sz w:val="20"/>
                <w:szCs w:val="22"/>
              </w:rPr>
              <w:t>awarie przestarzałych bezodpływowych zbiorników</w:t>
            </w:r>
            <w:r w:rsidR="00761CF6">
              <w:rPr>
                <w:rFonts w:cs="Arial"/>
                <w:sz w:val="20"/>
                <w:szCs w:val="22"/>
              </w:rPr>
              <w:t>,</w:t>
            </w:r>
          </w:p>
          <w:p w14:paraId="2E534112" w14:textId="6994712D" w:rsidR="00761CF6" w:rsidRPr="00C30EB4" w:rsidRDefault="00761CF6" w:rsidP="00F22B5A">
            <w:pPr>
              <w:numPr>
                <w:ilvl w:val="0"/>
                <w:numId w:val="29"/>
              </w:numPr>
              <w:suppressAutoHyphens/>
              <w:spacing w:before="60" w:after="60" w:line="240" w:lineRule="auto"/>
              <w:ind w:left="360"/>
              <w:jc w:val="left"/>
            </w:pPr>
            <w:r w:rsidRPr="00C30EB4">
              <w:rPr>
                <w:rFonts w:cs="Arial"/>
                <w:sz w:val="20"/>
                <w:szCs w:val="20"/>
              </w:rPr>
              <w:t>nielegalne zrzuty ścieków do wód powierzchniowych,</w:t>
            </w:r>
          </w:p>
          <w:p w14:paraId="760B1775" w14:textId="77777777" w:rsidR="00761CF6" w:rsidRPr="004B2F53" w:rsidRDefault="00761CF6" w:rsidP="00F22B5A">
            <w:pPr>
              <w:numPr>
                <w:ilvl w:val="0"/>
                <w:numId w:val="29"/>
              </w:numPr>
              <w:suppressAutoHyphens/>
              <w:spacing w:before="60" w:after="60" w:line="240" w:lineRule="auto"/>
              <w:ind w:left="360"/>
              <w:jc w:val="left"/>
            </w:pPr>
            <w:r>
              <w:rPr>
                <w:rFonts w:cs="Arial"/>
                <w:sz w:val="20"/>
                <w:szCs w:val="20"/>
              </w:rPr>
              <w:t>niekontrolowany pobór wody podziemnej na potrzeby rolnictwa, często ze studni głębinowych bez pozwoleń wodno-prawnych,</w:t>
            </w:r>
          </w:p>
          <w:p w14:paraId="78292DC4" w14:textId="07543512" w:rsidR="004B2F53" w:rsidRPr="00761CF6" w:rsidRDefault="004B2F53" w:rsidP="00F22B5A">
            <w:pPr>
              <w:numPr>
                <w:ilvl w:val="0"/>
                <w:numId w:val="29"/>
              </w:numPr>
              <w:suppressAutoHyphens/>
              <w:spacing w:before="60" w:after="60" w:line="240" w:lineRule="auto"/>
              <w:ind w:left="360"/>
              <w:jc w:val="left"/>
            </w:pPr>
            <w:r>
              <w:rPr>
                <w:rFonts w:cs="Arial"/>
                <w:sz w:val="20"/>
                <w:szCs w:val="20"/>
              </w:rPr>
              <w:t>kradzieże wody z hydrantów,</w:t>
            </w:r>
          </w:p>
          <w:p w14:paraId="7336D988" w14:textId="1111D2F0" w:rsidR="00761CF6" w:rsidRDefault="00761CF6" w:rsidP="00F22B5A">
            <w:pPr>
              <w:numPr>
                <w:ilvl w:val="0"/>
                <w:numId w:val="29"/>
              </w:numPr>
              <w:suppressAutoHyphens/>
              <w:spacing w:before="60" w:after="60" w:line="240" w:lineRule="auto"/>
              <w:ind w:left="360"/>
              <w:jc w:val="left"/>
            </w:pPr>
            <w:r>
              <w:rPr>
                <w:sz w:val="20"/>
              </w:rPr>
              <w:t>r</w:t>
            </w:r>
            <w:r w:rsidRPr="00761CF6">
              <w:rPr>
                <w:sz w:val="20"/>
              </w:rPr>
              <w:t>yzyko susz i zmian klimatu</w:t>
            </w:r>
            <w:r>
              <w:rPr>
                <w:sz w:val="20"/>
              </w:rPr>
              <w:t>.</w:t>
            </w:r>
          </w:p>
        </w:tc>
      </w:tr>
    </w:tbl>
    <w:p w14:paraId="700A2BFE" w14:textId="71B39919" w:rsidR="00E24640" w:rsidRPr="00761CF6" w:rsidRDefault="00761CF6" w:rsidP="00761CF6">
      <w:pPr>
        <w:spacing w:line="240" w:lineRule="auto"/>
        <w:jc w:val="right"/>
        <w:rPr>
          <w:rFonts w:eastAsia="Calibri" w:cs="Arial"/>
          <w:sz w:val="18"/>
        </w:rPr>
      </w:pPr>
      <w:r w:rsidRPr="00F8522C">
        <w:rPr>
          <w:rFonts w:eastAsia="Calibri" w:cs="Arial"/>
          <w:sz w:val="18"/>
        </w:rPr>
        <w:t>Źródło: Opracowanie własne</w:t>
      </w:r>
    </w:p>
    <w:p w14:paraId="307D4F49" w14:textId="621F0309" w:rsidR="000D4F4C" w:rsidRPr="00C6475F" w:rsidRDefault="00465E27" w:rsidP="00B72859">
      <w:pPr>
        <w:pStyle w:val="Nagwek3"/>
        <w:spacing w:before="0" w:after="160"/>
      </w:pPr>
      <w:bookmarkStart w:id="173" w:name="_Toc206420957"/>
      <w:r>
        <w:t>5</w:t>
      </w:r>
      <w:r w:rsidR="00E90B70" w:rsidRPr="00F606BE">
        <w:t>.</w:t>
      </w:r>
      <w:r w:rsidR="00DE25D1">
        <w:t>1.</w:t>
      </w:r>
      <w:r w:rsidR="00E90B70" w:rsidRPr="00F606BE">
        <w:t>6 Zasoby geologiczne</w:t>
      </w:r>
      <w:bookmarkEnd w:id="166"/>
      <w:bookmarkEnd w:id="167"/>
      <w:bookmarkEnd w:id="168"/>
      <w:bookmarkEnd w:id="169"/>
      <w:bookmarkEnd w:id="170"/>
      <w:bookmarkEnd w:id="173"/>
    </w:p>
    <w:p w14:paraId="3690CE5F" w14:textId="64ED3781" w:rsidR="00761CF6" w:rsidRPr="000D27F5" w:rsidRDefault="00761CF6" w:rsidP="00B72859">
      <w:pPr>
        <w:spacing w:before="0" w:after="160"/>
        <w:rPr>
          <w:rFonts w:cs="Arial"/>
          <w:szCs w:val="22"/>
        </w:rPr>
      </w:pPr>
      <w:r w:rsidRPr="00767E07">
        <w:rPr>
          <w:rFonts w:cs="Arial"/>
          <w:szCs w:val="22"/>
        </w:rPr>
        <w:t>Rzeźba teren</w:t>
      </w:r>
      <w:r>
        <w:rPr>
          <w:rFonts w:cs="Arial"/>
          <w:szCs w:val="22"/>
        </w:rPr>
        <w:t>u</w:t>
      </w:r>
      <w:r w:rsidRPr="00767E07">
        <w:rPr>
          <w:rFonts w:cs="Arial"/>
          <w:szCs w:val="22"/>
        </w:rPr>
        <w:t xml:space="preserve"> </w:t>
      </w:r>
      <w:r w:rsidR="006F4572" w:rsidRPr="00A3745D">
        <w:rPr>
          <w:rFonts w:cs="Arial"/>
          <w:szCs w:val="22"/>
        </w:rPr>
        <w:t>g</w:t>
      </w:r>
      <w:r w:rsidRPr="006F4572">
        <w:rPr>
          <w:rFonts w:cs="Arial"/>
          <w:szCs w:val="22"/>
        </w:rPr>
        <w:t>miny</w:t>
      </w:r>
      <w:r>
        <w:rPr>
          <w:rFonts w:cs="Arial"/>
          <w:szCs w:val="22"/>
        </w:rPr>
        <w:t xml:space="preserve"> Dąbrowa Biskupia</w:t>
      </w:r>
      <w:r w:rsidRPr="00767E07">
        <w:rPr>
          <w:rFonts w:cs="Arial"/>
          <w:szCs w:val="22"/>
        </w:rPr>
        <w:t xml:space="preserve"> </w:t>
      </w:r>
      <w:r>
        <w:rPr>
          <w:rFonts w:cs="Arial"/>
          <w:szCs w:val="22"/>
        </w:rPr>
        <w:t>jest</w:t>
      </w:r>
      <w:r w:rsidRPr="00767E07">
        <w:rPr>
          <w:rFonts w:cs="Arial"/>
          <w:szCs w:val="22"/>
        </w:rPr>
        <w:t xml:space="preserve"> w głównej mierze płaską równin</w:t>
      </w:r>
      <w:r>
        <w:rPr>
          <w:rFonts w:cs="Arial"/>
          <w:szCs w:val="22"/>
        </w:rPr>
        <w:t>ą</w:t>
      </w:r>
      <w:r w:rsidRPr="00767E07">
        <w:rPr>
          <w:rFonts w:cs="Arial"/>
          <w:szCs w:val="22"/>
        </w:rPr>
        <w:t>, miejscami lekko falistą</w:t>
      </w:r>
      <w:r>
        <w:rPr>
          <w:rFonts w:cs="Arial"/>
          <w:szCs w:val="22"/>
        </w:rPr>
        <w:t>, a r</w:t>
      </w:r>
      <w:r w:rsidRPr="00767E07">
        <w:rPr>
          <w:rFonts w:cs="Arial"/>
          <w:szCs w:val="22"/>
        </w:rPr>
        <w:t xml:space="preserve">óżnice wysokości nie przekraczają kilku metrów. Niewielka liczba wyniosłości </w:t>
      </w:r>
      <w:r>
        <w:rPr>
          <w:rFonts w:cs="Arial"/>
          <w:szCs w:val="22"/>
        </w:rPr>
        <w:t xml:space="preserve">i obniżeń terenu </w:t>
      </w:r>
      <w:r w:rsidRPr="00767E07">
        <w:rPr>
          <w:rFonts w:cs="Arial"/>
          <w:szCs w:val="22"/>
        </w:rPr>
        <w:t>zlokalizowana jest w centralnej części gminy. Porośnięte są one przez kompleks leśny Lasów Balczewskich</w:t>
      </w:r>
      <w:r>
        <w:rPr>
          <w:rFonts w:cs="Arial"/>
          <w:szCs w:val="22"/>
        </w:rPr>
        <w:t>,</w:t>
      </w:r>
      <w:r w:rsidRPr="00767E07">
        <w:rPr>
          <w:rFonts w:cs="Arial"/>
          <w:szCs w:val="22"/>
        </w:rPr>
        <w:t xml:space="preserve"> przez co nie wyróżnia się znacząco w krajobrazie. </w:t>
      </w:r>
      <w:r>
        <w:rPr>
          <w:rFonts w:cs="Arial"/>
          <w:szCs w:val="22"/>
        </w:rPr>
        <w:t xml:space="preserve">Typowa rzędna obszaru gminy wynosi około 90 m n.p.m. i rośnie do około 95 m n.p.m. w kierunku </w:t>
      </w:r>
      <w:r w:rsidRPr="000D27F5">
        <w:rPr>
          <w:rFonts w:cs="Arial"/>
          <w:szCs w:val="22"/>
        </w:rPr>
        <w:t>południowym. Najbardziej wyróżniającą się formą terenu jest przebiegająca przez centralną część gminy dolina Kanału Parchańskiego, która przy wschodniej granicy</w:t>
      </w:r>
      <w:r w:rsidR="00971C86">
        <w:rPr>
          <w:rFonts w:cs="Arial"/>
          <w:szCs w:val="22"/>
        </w:rPr>
        <w:t xml:space="preserve"> </w:t>
      </w:r>
      <w:r w:rsidRPr="000D27F5">
        <w:rPr>
          <w:rFonts w:cs="Arial"/>
          <w:szCs w:val="22"/>
        </w:rPr>
        <w:t>osiąga obniżenie około 75 m n.p.m.</w:t>
      </w:r>
      <w:r>
        <w:rPr>
          <w:rFonts w:cs="Arial"/>
          <w:szCs w:val="22"/>
        </w:rPr>
        <w:t>,</w:t>
      </w:r>
      <w:r w:rsidRPr="000D27F5">
        <w:rPr>
          <w:rFonts w:cs="Arial"/>
          <w:szCs w:val="22"/>
        </w:rPr>
        <w:t xml:space="preserve"> co powoduje już uwidocznienie się w tej części jednostki stref krawędziowych doliny</w:t>
      </w:r>
      <w:r>
        <w:rPr>
          <w:rStyle w:val="Odwoanieprzypisudolnego"/>
          <w:rFonts w:cs="Arial"/>
          <w:szCs w:val="22"/>
        </w:rPr>
        <w:footnoteReference w:id="45"/>
      </w:r>
      <w:r w:rsidRPr="000D27F5">
        <w:rPr>
          <w:rFonts w:cs="Arial"/>
          <w:szCs w:val="22"/>
        </w:rPr>
        <w:t>.</w:t>
      </w:r>
    </w:p>
    <w:p w14:paraId="12994DD9" w14:textId="7B7748F2" w:rsidR="0038118B" w:rsidRDefault="00FE3AFC" w:rsidP="00B72859">
      <w:pPr>
        <w:spacing w:before="0" w:after="160"/>
      </w:pPr>
      <w:r w:rsidRPr="00FE3AFC">
        <w:t xml:space="preserve">Rozmieszczenie głównych utworów przypowierzchniowych występujących </w:t>
      </w:r>
      <w:r w:rsidRPr="009857F0">
        <w:t xml:space="preserve">na </w:t>
      </w:r>
      <w:r w:rsidR="006F4572" w:rsidRPr="00A3745D">
        <w:t>terenie g</w:t>
      </w:r>
      <w:r w:rsidRPr="006F4572">
        <w:t xml:space="preserve">miny </w:t>
      </w:r>
      <w:r>
        <w:t>Dąbrowa Biskupia</w:t>
      </w:r>
      <w:r w:rsidRPr="00FE3AFC">
        <w:t xml:space="preserve"> przedstawia rysunek poniżej.</w:t>
      </w:r>
    </w:p>
    <w:p w14:paraId="2E843EB6" w14:textId="77777777" w:rsidR="00820FFF" w:rsidRDefault="00820FFF" w:rsidP="00F90620">
      <w:pPr>
        <w:pStyle w:val="Legenda"/>
        <w:rPr>
          <w:color w:val="auto"/>
        </w:rPr>
        <w:sectPr w:rsidR="00820FFF" w:rsidSect="00B61E11">
          <w:pgSz w:w="11906" w:h="16838"/>
          <w:pgMar w:top="1417" w:right="1417" w:bottom="1417" w:left="1417" w:header="708" w:footer="708" w:gutter="0"/>
          <w:cols w:space="708"/>
          <w:docGrid w:linePitch="360"/>
        </w:sectPr>
      </w:pPr>
      <w:bookmarkStart w:id="174" w:name="_Toc206420769"/>
    </w:p>
    <w:p w14:paraId="6B5A522F" w14:textId="57BC1BFB" w:rsidR="00D61F0D" w:rsidRPr="00F90620" w:rsidRDefault="00F90620" w:rsidP="00F90620">
      <w:pPr>
        <w:pStyle w:val="Legenda"/>
        <w:rPr>
          <w:color w:val="auto"/>
        </w:rPr>
      </w:pPr>
      <w:r w:rsidRPr="00F90620">
        <w:rPr>
          <w:color w:val="auto"/>
        </w:rPr>
        <w:lastRenderedPageBreak/>
        <w:t xml:space="preserve">Tabela </w:t>
      </w:r>
      <w:r w:rsidRPr="00F90620">
        <w:rPr>
          <w:color w:val="auto"/>
        </w:rPr>
        <w:fldChar w:fldCharType="begin"/>
      </w:r>
      <w:r w:rsidRPr="00F90620">
        <w:rPr>
          <w:color w:val="auto"/>
        </w:rPr>
        <w:instrText xml:space="preserve"> SEQ Tabela \* ARABIC </w:instrText>
      </w:r>
      <w:r w:rsidRPr="00F90620">
        <w:rPr>
          <w:color w:val="auto"/>
        </w:rPr>
        <w:fldChar w:fldCharType="separate"/>
      </w:r>
      <w:r w:rsidR="000C4136">
        <w:rPr>
          <w:noProof/>
          <w:color w:val="auto"/>
        </w:rPr>
        <w:t>26</w:t>
      </w:r>
      <w:r w:rsidRPr="00F90620">
        <w:rPr>
          <w:color w:val="auto"/>
        </w:rPr>
        <w:fldChar w:fldCharType="end"/>
      </w:r>
      <w:r w:rsidRPr="00F90620">
        <w:rPr>
          <w:color w:val="auto"/>
        </w:rPr>
        <w:t xml:space="preserve">. Mapa utworów przypowierzchniowych na obszarze </w:t>
      </w:r>
      <w:r w:rsidR="006F4572" w:rsidRPr="00A3745D">
        <w:rPr>
          <w:color w:val="auto"/>
        </w:rPr>
        <w:t>g</w:t>
      </w:r>
      <w:r w:rsidRPr="006F4572">
        <w:rPr>
          <w:color w:val="auto"/>
        </w:rPr>
        <w:t>miny</w:t>
      </w:r>
      <w:r w:rsidRPr="00F90620">
        <w:rPr>
          <w:color w:val="auto"/>
        </w:rPr>
        <w:t xml:space="preserve"> Dąbrowa Biskupia</w:t>
      </w:r>
      <w:bookmarkEnd w:id="174"/>
    </w:p>
    <w:p w14:paraId="030FB583" w14:textId="17EE6963" w:rsidR="00D61F0D" w:rsidRDefault="00FE3AFC" w:rsidP="0038118B">
      <w:pPr>
        <w:jc w:val="center"/>
      </w:pPr>
      <w:r w:rsidRPr="00FE3AFC">
        <w:rPr>
          <w:noProof/>
        </w:rPr>
        <w:drawing>
          <wp:inline distT="0" distB="0" distL="0" distR="0" wp14:anchorId="304DC2F9" wp14:editId="6D739D11">
            <wp:extent cx="4838700" cy="3799702"/>
            <wp:effectExtent l="38100" t="38100" r="38100" b="29845"/>
            <wp:docPr id="7" name="Obraz 7" descr="Mapa utworów przypowierzchniowych na obszarz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64507" cy="3819968"/>
                    </a:xfrm>
                    <a:prstGeom prst="rect">
                      <a:avLst/>
                    </a:prstGeom>
                    <a:ln w="28575" cmpd="dbl">
                      <a:solidFill>
                        <a:schemeClr val="tx1"/>
                      </a:solidFill>
                    </a:ln>
                  </pic:spPr>
                </pic:pic>
              </a:graphicData>
            </a:graphic>
          </wp:inline>
        </w:drawing>
      </w:r>
    </w:p>
    <w:p w14:paraId="5BB6B71D" w14:textId="77777777" w:rsidR="00FE3AFC" w:rsidRPr="00171743" w:rsidRDefault="00FE3AFC" w:rsidP="00FE3AFC">
      <w:pPr>
        <w:spacing w:line="240" w:lineRule="auto"/>
        <w:rPr>
          <w:rFonts w:cs="Arial"/>
          <w:sz w:val="18"/>
          <w:szCs w:val="18"/>
        </w:rPr>
      </w:pPr>
      <w:r w:rsidRPr="00171743">
        <w:rPr>
          <w:rFonts w:cs="Arial"/>
          <w:sz w:val="18"/>
          <w:szCs w:val="18"/>
        </w:rPr>
        <w:t>Legenda:</w:t>
      </w:r>
    </w:p>
    <w:p w14:paraId="0B9BB013" w14:textId="160CDF65" w:rsidR="00FE3AFC" w:rsidRDefault="00FE3AFC" w:rsidP="00FE3AFC">
      <w:pPr>
        <w:spacing w:line="240" w:lineRule="auto"/>
        <w:rPr>
          <w:rFonts w:cs="Arial"/>
          <w:sz w:val="18"/>
          <w:szCs w:val="18"/>
        </w:rPr>
      </w:pPr>
      <w:r w:rsidRPr="00171743">
        <w:rPr>
          <w:rFonts w:cs="Arial"/>
          <w:sz w:val="18"/>
          <w:szCs w:val="18"/>
        </w:rPr>
        <w:t>1</w:t>
      </w:r>
      <w:r w:rsidRPr="00EE0270">
        <w:rPr>
          <w:rFonts w:cs="Arial"/>
          <w:sz w:val="18"/>
          <w:szCs w:val="18"/>
        </w:rPr>
        <w:t xml:space="preserve">. </w:t>
      </w:r>
      <w:r w:rsidRPr="00FE3AFC">
        <w:rPr>
          <w:rFonts w:cs="Arial"/>
          <w:sz w:val="18"/>
          <w:szCs w:val="18"/>
        </w:rPr>
        <w:t>Piaski, żwiry i mułki rzeczne</w:t>
      </w:r>
    </w:p>
    <w:p w14:paraId="6EBE88E3" w14:textId="04CE1230" w:rsidR="00FE3AFC" w:rsidRDefault="00FE3AFC" w:rsidP="00FE3AFC">
      <w:pPr>
        <w:spacing w:line="240" w:lineRule="auto"/>
        <w:rPr>
          <w:rFonts w:cs="Arial"/>
          <w:sz w:val="18"/>
          <w:szCs w:val="18"/>
        </w:rPr>
      </w:pPr>
      <w:r>
        <w:rPr>
          <w:rFonts w:cs="Arial"/>
          <w:sz w:val="18"/>
          <w:szCs w:val="18"/>
        </w:rPr>
        <w:t xml:space="preserve">2. </w:t>
      </w:r>
      <w:r w:rsidR="00F90620" w:rsidRPr="00F90620">
        <w:rPr>
          <w:rFonts w:cs="Arial"/>
          <w:sz w:val="18"/>
          <w:szCs w:val="18"/>
        </w:rPr>
        <w:t>Piaski eoliczne, lokalnie w wydmach</w:t>
      </w:r>
    </w:p>
    <w:p w14:paraId="1E967151" w14:textId="2A2F8896" w:rsidR="00FE3AFC" w:rsidRDefault="00FE3AFC" w:rsidP="00FE3AFC">
      <w:pPr>
        <w:spacing w:line="240" w:lineRule="auto"/>
        <w:rPr>
          <w:rFonts w:cs="Arial"/>
          <w:sz w:val="18"/>
          <w:szCs w:val="18"/>
        </w:rPr>
      </w:pPr>
      <w:r>
        <w:rPr>
          <w:rFonts w:cs="Arial"/>
          <w:sz w:val="18"/>
          <w:szCs w:val="18"/>
        </w:rPr>
        <w:t xml:space="preserve">3. </w:t>
      </w:r>
      <w:r w:rsidR="00F90620" w:rsidRPr="00F90620">
        <w:rPr>
          <w:rFonts w:cs="Arial"/>
          <w:sz w:val="18"/>
          <w:szCs w:val="18"/>
        </w:rPr>
        <w:t>Piaski, żwiry, mady rzeczne oraz torfy i namuły</w:t>
      </w:r>
    </w:p>
    <w:p w14:paraId="0C85E5DA" w14:textId="7B22A984" w:rsidR="00FE3AFC" w:rsidRDefault="00FE3AFC" w:rsidP="00FE3AFC">
      <w:pPr>
        <w:spacing w:line="240" w:lineRule="auto"/>
        <w:rPr>
          <w:rFonts w:cs="Arial"/>
          <w:sz w:val="18"/>
          <w:szCs w:val="18"/>
        </w:rPr>
      </w:pPr>
      <w:r>
        <w:rPr>
          <w:rFonts w:cs="Arial"/>
          <w:sz w:val="18"/>
          <w:szCs w:val="18"/>
        </w:rPr>
        <w:t xml:space="preserve">4. </w:t>
      </w:r>
      <w:r w:rsidR="00F90620" w:rsidRPr="00F90620">
        <w:rPr>
          <w:rFonts w:cs="Arial"/>
          <w:sz w:val="18"/>
          <w:szCs w:val="18"/>
        </w:rPr>
        <w:t>Iły, mułki i piaski zastoiskowe</w:t>
      </w:r>
    </w:p>
    <w:p w14:paraId="7BCE1D0B" w14:textId="55B42C25" w:rsidR="00F90620" w:rsidRDefault="00F90620" w:rsidP="00FE3AFC">
      <w:pPr>
        <w:spacing w:line="240" w:lineRule="auto"/>
        <w:rPr>
          <w:rFonts w:cs="Arial"/>
          <w:sz w:val="18"/>
          <w:szCs w:val="18"/>
        </w:rPr>
      </w:pPr>
      <w:r>
        <w:rPr>
          <w:rFonts w:cs="Arial"/>
          <w:sz w:val="18"/>
          <w:szCs w:val="18"/>
        </w:rPr>
        <w:t xml:space="preserve">5. </w:t>
      </w:r>
      <w:r w:rsidRPr="00F90620">
        <w:rPr>
          <w:rFonts w:cs="Arial"/>
          <w:sz w:val="18"/>
          <w:szCs w:val="18"/>
        </w:rPr>
        <w:t>Piaski i żwiry sandrowe</w:t>
      </w:r>
    </w:p>
    <w:p w14:paraId="7C0E64E0" w14:textId="33779E4F" w:rsidR="00F90620" w:rsidRDefault="00F90620" w:rsidP="00FE3AFC">
      <w:pPr>
        <w:spacing w:line="240" w:lineRule="auto"/>
        <w:rPr>
          <w:rFonts w:cs="Arial"/>
          <w:sz w:val="18"/>
          <w:szCs w:val="18"/>
        </w:rPr>
      </w:pPr>
      <w:r>
        <w:rPr>
          <w:rFonts w:cs="Arial"/>
          <w:sz w:val="18"/>
          <w:szCs w:val="18"/>
        </w:rPr>
        <w:t xml:space="preserve">6. </w:t>
      </w:r>
      <w:r w:rsidRPr="00F90620">
        <w:rPr>
          <w:rFonts w:cs="Arial"/>
          <w:sz w:val="18"/>
          <w:szCs w:val="18"/>
        </w:rPr>
        <w:t>Gliny zwałowe, ich zwietrzeliny oraz piaski i żwiry lodowcowe</w:t>
      </w:r>
    </w:p>
    <w:p w14:paraId="07CFA33B" w14:textId="7F126AAA" w:rsidR="00FE3AFC" w:rsidRPr="00C21622" w:rsidRDefault="00FE3AFC" w:rsidP="00FE3AFC">
      <w:pPr>
        <w:spacing w:line="240" w:lineRule="auto"/>
        <w:jc w:val="right"/>
        <w:rPr>
          <w:rFonts w:cs="Arial"/>
          <w:sz w:val="18"/>
          <w:szCs w:val="18"/>
        </w:rPr>
      </w:pPr>
      <w:r w:rsidRPr="000F3152">
        <w:rPr>
          <w:rFonts w:cs="Arial"/>
          <w:sz w:val="18"/>
          <w:szCs w:val="18"/>
        </w:rPr>
        <w:t xml:space="preserve">Źródło: Opracowanie własne na podstawie danych BDL; </w:t>
      </w:r>
      <w:r w:rsidRPr="00C171C6">
        <w:rPr>
          <w:rFonts w:cs="Arial"/>
          <w:sz w:val="18"/>
          <w:szCs w:val="18"/>
        </w:rPr>
        <w:t>https://www.bdl.lasy.gov.pl/portal/mapy</w:t>
      </w:r>
      <w:r>
        <w:rPr>
          <w:rFonts w:cs="Arial"/>
          <w:sz w:val="18"/>
          <w:szCs w:val="18"/>
        </w:rPr>
        <w:br/>
      </w:r>
      <w:r w:rsidRPr="00C171C6">
        <w:rPr>
          <w:rFonts w:cs="Arial"/>
          <w:sz w:val="18"/>
          <w:szCs w:val="18"/>
        </w:rPr>
        <w:t xml:space="preserve"> </w:t>
      </w:r>
      <w:r>
        <w:rPr>
          <w:rFonts w:cs="Arial"/>
          <w:sz w:val="18"/>
          <w:szCs w:val="18"/>
        </w:rPr>
        <w:t>(dostęp: 0</w:t>
      </w:r>
      <w:r w:rsidR="00F90620">
        <w:rPr>
          <w:rFonts w:cs="Arial"/>
          <w:sz w:val="18"/>
          <w:szCs w:val="18"/>
        </w:rPr>
        <w:t>6</w:t>
      </w:r>
      <w:r>
        <w:rPr>
          <w:rFonts w:cs="Arial"/>
          <w:sz w:val="18"/>
          <w:szCs w:val="18"/>
        </w:rPr>
        <w:t>.</w:t>
      </w:r>
      <w:r w:rsidR="00F90620">
        <w:rPr>
          <w:rFonts w:cs="Arial"/>
          <w:sz w:val="18"/>
          <w:szCs w:val="18"/>
        </w:rPr>
        <w:t>08</w:t>
      </w:r>
      <w:r>
        <w:rPr>
          <w:rFonts w:cs="Arial"/>
          <w:sz w:val="18"/>
          <w:szCs w:val="18"/>
        </w:rPr>
        <w:t>.2025 r.)</w:t>
      </w:r>
    </w:p>
    <w:p w14:paraId="02265BC9" w14:textId="77777777" w:rsidR="00F90620" w:rsidRPr="00780CCC" w:rsidRDefault="00F90620" w:rsidP="00B72859">
      <w:pPr>
        <w:spacing w:before="0" w:after="160"/>
        <w:rPr>
          <w:b/>
        </w:rPr>
      </w:pPr>
      <w:r w:rsidRPr="00780CCC">
        <w:rPr>
          <w:b/>
        </w:rPr>
        <w:t>Obszary górnicze i złoża kopalin</w:t>
      </w:r>
    </w:p>
    <w:p w14:paraId="149BDB47" w14:textId="02E51E7D" w:rsidR="00F90620" w:rsidRDefault="00F90620" w:rsidP="00B72859">
      <w:pPr>
        <w:spacing w:before="0" w:after="160"/>
      </w:pPr>
      <w:r>
        <w:rPr>
          <w:rFonts w:cs="Arial"/>
          <w:color w:val="000000"/>
          <w:szCs w:val="22"/>
        </w:rPr>
        <w:t xml:space="preserve">Według ustawy z dnia 9 czerwca 2011 r. Prawo geologiczne i górnicze </w:t>
      </w:r>
      <w:r w:rsidRPr="00971C86">
        <w:rPr>
          <w:rFonts w:cs="Arial"/>
          <w:color w:val="000000"/>
          <w:szCs w:val="22"/>
        </w:rPr>
        <w:t>(</w:t>
      </w:r>
      <w:r w:rsidRPr="00971C86">
        <w:rPr>
          <w:rFonts w:cs="Arial"/>
          <w:szCs w:val="22"/>
          <w:shd w:val="clear" w:color="auto" w:fill="FFFFFF"/>
        </w:rPr>
        <w:t>Dz.U. 2024 poz</w:t>
      </w:r>
      <w:r w:rsidRPr="009857F0">
        <w:rPr>
          <w:rFonts w:cs="Arial"/>
          <w:szCs w:val="22"/>
          <w:shd w:val="clear" w:color="auto" w:fill="FFFFFF"/>
        </w:rPr>
        <w:t xml:space="preserve">. </w:t>
      </w:r>
      <w:r w:rsidRPr="006F4572">
        <w:rPr>
          <w:rFonts w:cs="Arial"/>
          <w:szCs w:val="22"/>
          <w:shd w:val="clear" w:color="auto" w:fill="FFFFFF"/>
        </w:rPr>
        <w:t>290</w:t>
      </w:r>
      <w:r w:rsidR="006F4572" w:rsidRPr="00A3745D">
        <w:rPr>
          <w:rFonts w:cs="Arial"/>
          <w:szCs w:val="22"/>
          <w:shd w:val="clear" w:color="auto" w:fill="FFFFFF"/>
        </w:rPr>
        <w:t xml:space="preserve"> ze zm.</w:t>
      </w:r>
      <w:r w:rsidRPr="009857F0">
        <w:rPr>
          <w:rFonts w:cs="Arial"/>
          <w:szCs w:val="22"/>
        </w:rPr>
        <w:t>)</w:t>
      </w:r>
      <w:r>
        <w:t xml:space="preserve"> </w:t>
      </w:r>
      <w:r w:rsidRPr="00BE09BC">
        <w:rPr>
          <w:rFonts w:cs="Arial"/>
          <w:iCs/>
          <w:color w:val="000000"/>
          <w:szCs w:val="22"/>
        </w:rPr>
        <w:t>obszarem górniczym jest przestrzeń, w granicach której przedsiębiorca jest uprawniony do wydobywania kopaliny, podziemnego bezzbiornikowego magazynowania substancji, podziemnego składowania odpadów, podziemnego składowania dwutlenku węgla oraz prowadzenia robót górniczych niezbędnych do wykonywania koncesji.</w:t>
      </w:r>
      <w:r>
        <w:rPr>
          <w:rFonts w:cs="Arial"/>
          <w:i/>
          <w:color w:val="000000"/>
          <w:szCs w:val="22"/>
        </w:rPr>
        <w:t xml:space="preserve"> </w:t>
      </w:r>
    </w:p>
    <w:p w14:paraId="3A38018C" w14:textId="2ACF4CDF" w:rsidR="00F90620" w:rsidRDefault="00F90620" w:rsidP="00B72859">
      <w:pPr>
        <w:spacing w:before="0" w:after="160"/>
        <w:rPr>
          <w:color w:val="000000" w:themeColor="text1"/>
        </w:rPr>
      </w:pPr>
      <w:r w:rsidRPr="00C94C31">
        <w:rPr>
          <w:color w:val="000000" w:themeColor="text1"/>
        </w:rPr>
        <w:t xml:space="preserve">Na obszarze </w:t>
      </w:r>
      <w:r w:rsidR="006F4572" w:rsidRPr="00A3745D">
        <w:rPr>
          <w:color w:val="000000" w:themeColor="text1"/>
        </w:rPr>
        <w:t>g</w:t>
      </w:r>
      <w:r w:rsidR="00B93788" w:rsidRPr="006F4572">
        <w:rPr>
          <w:color w:val="000000" w:themeColor="text1"/>
        </w:rPr>
        <w:t>miny</w:t>
      </w:r>
      <w:r w:rsidR="00B93788">
        <w:rPr>
          <w:color w:val="000000" w:themeColor="text1"/>
        </w:rPr>
        <w:t xml:space="preserve"> Dąbrowa Biskupia</w:t>
      </w:r>
      <w:r w:rsidRPr="00C94C31">
        <w:rPr>
          <w:color w:val="000000" w:themeColor="text1"/>
        </w:rPr>
        <w:t xml:space="preserve"> z</w:t>
      </w:r>
      <w:r>
        <w:rPr>
          <w:color w:val="000000" w:themeColor="text1"/>
        </w:rPr>
        <w:t>inwentaryzowano</w:t>
      </w:r>
      <w:r w:rsidRPr="00C94C31">
        <w:rPr>
          <w:color w:val="000000" w:themeColor="text1"/>
        </w:rPr>
        <w:t xml:space="preserve"> </w:t>
      </w:r>
      <w:r>
        <w:rPr>
          <w:color w:val="000000" w:themeColor="text1"/>
        </w:rPr>
        <w:t>5</w:t>
      </w:r>
      <w:r w:rsidRPr="00C94C31">
        <w:rPr>
          <w:color w:val="000000" w:themeColor="text1"/>
        </w:rPr>
        <w:t xml:space="preserve"> złóż kopalin oraz </w:t>
      </w:r>
      <w:r>
        <w:rPr>
          <w:color w:val="000000" w:themeColor="text1"/>
        </w:rPr>
        <w:br/>
        <w:t xml:space="preserve">2 </w:t>
      </w:r>
      <w:r w:rsidRPr="00C94C31">
        <w:rPr>
          <w:color w:val="000000" w:themeColor="text1"/>
        </w:rPr>
        <w:t>aktualn</w:t>
      </w:r>
      <w:r>
        <w:rPr>
          <w:color w:val="000000" w:themeColor="text1"/>
        </w:rPr>
        <w:t>e</w:t>
      </w:r>
      <w:r w:rsidRPr="00C94C31">
        <w:rPr>
          <w:color w:val="000000" w:themeColor="text1"/>
        </w:rPr>
        <w:t xml:space="preserve"> </w:t>
      </w:r>
      <w:r>
        <w:rPr>
          <w:color w:val="000000" w:themeColor="text1"/>
        </w:rPr>
        <w:t>obszary</w:t>
      </w:r>
      <w:r w:rsidRPr="00C94C31">
        <w:rPr>
          <w:color w:val="000000" w:themeColor="text1"/>
        </w:rPr>
        <w:t xml:space="preserve"> górnicz</w:t>
      </w:r>
      <w:r>
        <w:rPr>
          <w:color w:val="000000" w:themeColor="text1"/>
        </w:rPr>
        <w:t>e</w:t>
      </w:r>
      <w:r w:rsidRPr="00C94C31">
        <w:rPr>
          <w:color w:val="000000" w:themeColor="text1"/>
        </w:rPr>
        <w:t>. Ogólną charakterystykę obszaru złóż i obszarów górniczych przedstawiają tabele poniżej.</w:t>
      </w:r>
      <w:r>
        <w:rPr>
          <w:color w:val="000000" w:themeColor="text1"/>
        </w:rPr>
        <w:t xml:space="preserve"> </w:t>
      </w:r>
    </w:p>
    <w:p w14:paraId="558F49F8" w14:textId="77777777" w:rsidR="00820FFF" w:rsidRDefault="00820FFF" w:rsidP="005B6D32">
      <w:pPr>
        <w:pStyle w:val="Legenda"/>
        <w:rPr>
          <w:color w:val="auto"/>
        </w:rPr>
        <w:sectPr w:rsidR="00820FFF" w:rsidSect="00B61E11">
          <w:pgSz w:w="11906" w:h="16838"/>
          <w:pgMar w:top="1417" w:right="1417" w:bottom="1417" w:left="1417" w:header="708" w:footer="708" w:gutter="0"/>
          <w:cols w:space="708"/>
          <w:docGrid w:linePitch="360"/>
        </w:sectPr>
      </w:pPr>
      <w:bookmarkStart w:id="175" w:name="_Toc206420770"/>
    </w:p>
    <w:p w14:paraId="0C55DECA" w14:textId="4B9674CE" w:rsidR="005B6D32" w:rsidRPr="005B6D32" w:rsidRDefault="005B6D32" w:rsidP="005B6D32">
      <w:pPr>
        <w:pStyle w:val="Legenda"/>
        <w:rPr>
          <w:color w:val="auto"/>
          <w:highlight w:val="yellow"/>
        </w:rPr>
      </w:pPr>
      <w:r w:rsidRPr="005B6D32">
        <w:rPr>
          <w:color w:val="auto"/>
        </w:rPr>
        <w:lastRenderedPageBreak/>
        <w:t xml:space="preserve">Tabela </w:t>
      </w:r>
      <w:r w:rsidRPr="005B6D32">
        <w:rPr>
          <w:color w:val="auto"/>
        </w:rPr>
        <w:fldChar w:fldCharType="begin"/>
      </w:r>
      <w:r w:rsidRPr="005B6D32">
        <w:rPr>
          <w:color w:val="auto"/>
        </w:rPr>
        <w:instrText xml:space="preserve"> SEQ Tabela \* ARABIC </w:instrText>
      </w:r>
      <w:r w:rsidRPr="005B6D32">
        <w:rPr>
          <w:color w:val="auto"/>
        </w:rPr>
        <w:fldChar w:fldCharType="separate"/>
      </w:r>
      <w:r w:rsidR="000C4136">
        <w:rPr>
          <w:noProof/>
          <w:color w:val="auto"/>
        </w:rPr>
        <w:t>27</w:t>
      </w:r>
      <w:r w:rsidRPr="005B6D32">
        <w:rPr>
          <w:color w:val="auto"/>
        </w:rPr>
        <w:fldChar w:fldCharType="end"/>
      </w:r>
      <w:r w:rsidRPr="005B6D32">
        <w:rPr>
          <w:color w:val="auto"/>
        </w:rPr>
        <w:t>. Charakterystyka złóż kopalin na terenie gminy Dąbrowa Biskupia</w:t>
      </w:r>
      <w:bookmarkEnd w:id="175"/>
    </w:p>
    <w:tbl>
      <w:tblPr>
        <w:tblW w:w="5000" w:type="pct"/>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1636"/>
        <w:gridCol w:w="2090"/>
        <w:gridCol w:w="2090"/>
        <w:gridCol w:w="3210"/>
      </w:tblGrid>
      <w:tr w:rsidR="00F90620" w:rsidRPr="005B6D32" w14:paraId="5B4B2770" w14:textId="77777777" w:rsidTr="005B6D32">
        <w:trPr>
          <w:trHeight w:val="348"/>
          <w:tblHeader/>
        </w:trPr>
        <w:tc>
          <w:tcPr>
            <w:tcW w:w="906" w:type="pct"/>
            <w:shd w:val="clear" w:color="auto" w:fill="BFBFBF"/>
            <w:vAlign w:val="center"/>
          </w:tcPr>
          <w:p w14:paraId="55CECAEE" w14:textId="77777777" w:rsidR="00F90620" w:rsidRPr="005B6D32" w:rsidRDefault="00F90620" w:rsidP="00971C86">
            <w:pPr>
              <w:autoSpaceDE w:val="0"/>
              <w:autoSpaceDN w:val="0"/>
              <w:adjustRightInd w:val="0"/>
              <w:spacing w:before="60" w:after="60" w:line="240" w:lineRule="auto"/>
              <w:jc w:val="center"/>
              <w:rPr>
                <w:rFonts w:eastAsia="Calibri" w:cs="Arial"/>
                <w:b/>
                <w:sz w:val="18"/>
                <w:szCs w:val="18"/>
              </w:rPr>
            </w:pPr>
            <w:r w:rsidRPr="005B6D32">
              <w:rPr>
                <w:rFonts w:eastAsia="Calibri" w:cs="Arial"/>
                <w:b/>
                <w:sz w:val="18"/>
                <w:szCs w:val="18"/>
              </w:rPr>
              <w:t>Numer złoża</w:t>
            </w:r>
          </w:p>
        </w:tc>
        <w:tc>
          <w:tcPr>
            <w:tcW w:w="1158" w:type="pct"/>
            <w:shd w:val="clear" w:color="auto" w:fill="BFBFBF"/>
            <w:vAlign w:val="center"/>
          </w:tcPr>
          <w:p w14:paraId="794BFC07" w14:textId="77777777" w:rsidR="00F90620" w:rsidRPr="005B6D32" w:rsidRDefault="00F90620" w:rsidP="00971C86">
            <w:pPr>
              <w:autoSpaceDE w:val="0"/>
              <w:autoSpaceDN w:val="0"/>
              <w:adjustRightInd w:val="0"/>
              <w:spacing w:before="60" w:after="60" w:line="240" w:lineRule="auto"/>
              <w:jc w:val="center"/>
              <w:rPr>
                <w:rFonts w:eastAsia="Calibri" w:cs="Arial"/>
                <w:b/>
                <w:sz w:val="18"/>
                <w:szCs w:val="18"/>
              </w:rPr>
            </w:pPr>
            <w:r w:rsidRPr="005B6D32">
              <w:rPr>
                <w:rFonts w:eastAsia="Calibri" w:cs="Arial"/>
                <w:b/>
                <w:sz w:val="18"/>
                <w:szCs w:val="18"/>
              </w:rPr>
              <w:t>Nazwa złoża</w:t>
            </w:r>
          </w:p>
        </w:tc>
        <w:tc>
          <w:tcPr>
            <w:tcW w:w="1158" w:type="pct"/>
            <w:shd w:val="clear" w:color="auto" w:fill="BFBFBF"/>
            <w:vAlign w:val="center"/>
          </w:tcPr>
          <w:p w14:paraId="73108423" w14:textId="77777777" w:rsidR="00F90620" w:rsidRPr="005B6D32" w:rsidRDefault="00F90620" w:rsidP="00971C86">
            <w:pPr>
              <w:autoSpaceDE w:val="0"/>
              <w:autoSpaceDN w:val="0"/>
              <w:adjustRightInd w:val="0"/>
              <w:spacing w:before="60" w:after="60" w:line="240" w:lineRule="auto"/>
              <w:jc w:val="center"/>
              <w:rPr>
                <w:rFonts w:eastAsia="Calibri" w:cs="Arial"/>
                <w:b/>
                <w:sz w:val="18"/>
                <w:szCs w:val="18"/>
              </w:rPr>
            </w:pPr>
            <w:r w:rsidRPr="005B6D32">
              <w:rPr>
                <w:rFonts w:eastAsia="Calibri" w:cs="Arial"/>
                <w:b/>
                <w:sz w:val="18"/>
                <w:szCs w:val="18"/>
              </w:rPr>
              <w:t>Powierzchnia [ha]</w:t>
            </w:r>
          </w:p>
        </w:tc>
        <w:tc>
          <w:tcPr>
            <w:tcW w:w="1778" w:type="pct"/>
            <w:shd w:val="clear" w:color="auto" w:fill="BFBFBF"/>
            <w:vAlign w:val="center"/>
          </w:tcPr>
          <w:p w14:paraId="2A7EBDFC" w14:textId="77777777" w:rsidR="00F90620" w:rsidRPr="005B6D32" w:rsidRDefault="00F90620" w:rsidP="00971C86">
            <w:pPr>
              <w:autoSpaceDE w:val="0"/>
              <w:autoSpaceDN w:val="0"/>
              <w:adjustRightInd w:val="0"/>
              <w:spacing w:before="60" w:after="60" w:line="240" w:lineRule="auto"/>
              <w:jc w:val="center"/>
              <w:rPr>
                <w:rFonts w:eastAsia="Calibri" w:cs="Arial"/>
                <w:b/>
                <w:sz w:val="18"/>
                <w:szCs w:val="18"/>
              </w:rPr>
            </w:pPr>
            <w:r w:rsidRPr="005B6D32">
              <w:rPr>
                <w:rFonts w:eastAsia="Calibri" w:cs="Arial"/>
                <w:b/>
                <w:sz w:val="18"/>
                <w:szCs w:val="18"/>
              </w:rPr>
              <w:t>Stan zagospodarowania</w:t>
            </w:r>
          </w:p>
        </w:tc>
      </w:tr>
      <w:tr w:rsidR="00F90620" w:rsidRPr="005B6D32" w14:paraId="24525820" w14:textId="77777777" w:rsidTr="005B6D32">
        <w:trPr>
          <w:trHeight w:val="60"/>
        </w:trPr>
        <w:tc>
          <w:tcPr>
            <w:tcW w:w="906" w:type="pct"/>
            <w:vAlign w:val="center"/>
          </w:tcPr>
          <w:p w14:paraId="6D34EB0C"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KN 16244</w:t>
            </w:r>
          </w:p>
        </w:tc>
        <w:tc>
          <w:tcPr>
            <w:tcW w:w="1158" w:type="pct"/>
            <w:vAlign w:val="center"/>
          </w:tcPr>
          <w:p w14:paraId="222A12C3"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Dąbrowa Biskupia</w:t>
            </w:r>
          </w:p>
        </w:tc>
        <w:tc>
          <w:tcPr>
            <w:tcW w:w="1158" w:type="pct"/>
            <w:vAlign w:val="center"/>
          </w:tcPr>
          <w:p w14:paraId="431E8FCB" w14:textId="43D8CEE9" w:rsidR="00F90620" w:rsidRPr="005B6D32" w:rsidRDefault="00F90620" w:rsidP="00971C86">
            <w:pPr>
              <w:pStyle w:val="Bezodstpw"/>
              <w:spacing w:before="60" w:after="60" w:line="240" w:lineRule="auto"/>
              <w:jc w:val="center"/>
              <w:rPr>
                <w:rFonts w:cs="Arial"/>
                <w:sz w:val="18"/>
                <w:szCs w:val="18"/>
              </w:rPr>
            </w:pPr>
            <w:r w:rsidRPr="005B6D32">
              <w:rPr>
                <w:rFonts w:cs="Arial"/>
                <w:sz w:val="18"/>
                <w:szCs w:val="18"/>
              </w:rPr>
              <w:t>7,5234</w:t>
            </w:r>
          </w:p>
        </w:tc>
        <w:tc>
          <w:tcPr>
            <w:tcW w:w="1778" w:type="pct"/>
            <w:vAlign w:val="center"/>
          </w:tcPr>
          <w:p w14:paraId="004BF700" w14:textId="6900CA81" w:rsidR="00F90620" w:rsidRPr="005B6D32" w:rsidRDefault="00F90620" w:rsidP="00971C86">
            <w:pPr>
              <w:pStyle w:val="Bezodstpw"/>
              <w:spacing w:before="60" w:after="60" w:line="240" w:lineRule="auto"/>
              <w:jc w:val="center"/>
              <w:rPr>
                <w:rFonts w:cs="Arial"/>
                <w:bCs/>
                <w:sz w:val="18"/>
                <w:szCs w:val="18"/>
              </w:rPr>
            </w:pPr>
            <w:r w:rsidRPr="005B6D32">
              <w:rPr>
                <w:rFonts w:cs="Arial"/>
                <w:bCs/>
                <w:sz w:val="18"/>
                <w:szCs w:val="18"/>
              </w:rPr>
              <w:t>PIASKI I ŻWIRY –</w:t>
            </w:r>
          </w:p>
          <w:p w14:paraId="570CE24C" w14:textId="4A0015AA" w:rsidR="00F90620" w:rsidRPr="005B6D32" w:rsidRDefault="00F90620" w:rsidP="00971C86">
            <w:pPr>
              <w:pStyle w:val="Bezodstpw"/>
              <w:spacing w:before="60" w:after="60" w:line="240" w:lineRule="auto"/>
              <w:jc w:val="center"/>
              <w:rPr>
                <w:rStyle w:val="Pogrubienie"/>
                <w:rFonts w:cs="Arial"/>
                <w:b w:val="0"/>
                <w:bCs w:val="0"/>
                <w:sz w:val="18"/>
                <w:szCs w:val="18"/>
              </w:rPr>
            </w:pPr>
            <w:r w:rsidRPr="005B6D32">
              <w:rPr>
                <w:rFonts w:cs="Arial"/>
                <w:sz w:val="18"/>
                <w:szCs w:val="18"/>
              </w:rPr>
              <w:t>złoże zagospodarowane</w:t>
            </w:r>
          </w:p>
        </w:tc>
      </w:tr>
      <w:tr w:rsidR="00F90620" w:rsidRPr="005B6D32" w14:paraId="08DA1C0A" w14:textId="77777777" w:rsidTr="005B6D32">
        <w:trPr>
          <w:trHeight w:val="70"/>
        </w:trPr>
        <w:tc>
          <w:tcPr>
            <w:tcW w:w="906" w:type="pct"/>
            <w:vAlign w:val="center"/>
          </w:tcPr>
          <w:p w14:paraId="060B874A"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KN 2835</w:t>
            </w:r>
          </w:p>
        </w:tc>
        <w:tc>
          <w:tcPr>
            <w:tcW w:w="1158" w:type="pct"/>
            <w:vAlign w:val="center"/>
          </w:tcPr>
          <w:p w14:paraId="0351D630"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Konary</w:t>
            </w:r>
          </w:p>
        </w:tc>
        <w:tc>
          <w:tcPr>
            <w:tcW w:w="1158" w:type="pct"/>
            <w:vAlign w:val="center"/>
          </w:tcPr>
          <w:p w14:paraId="75929AAB" w14:textId="36EDDC2C" w:rsidR="00F90620" w:rsidRPr="005B6D32" w:rsidRDefault="00F90620" w:rsidP="00971C86">
            <w:pPr>
              <w:pStyle w:val="Bezodstpw"/>
              <w:spacing w:before="60" w:after="60" w:line="240" w:lineRule="auto"/>
              <w:jc w:val="center"/>
              <w:rPr>
                <w:rFonts w:cs="Arial"/>
                <w:sz w:val="18"/>
                <w:szCs w:val="18"/>
              </w:rPr>
            </w:pPr>
            <w:r w:rsidRPr="005B6D32">
              <w:rPr>
                <w:rFonts w:cs="Arial"/>
                <w:sz w:val="18"/>
                <w:szCs w:val="18"/>
              </w:rPr>
              <w:t>5,2720</w:t>
            </w:r>
          </w:p>
        </w:tc>
        <w:tc>
          <w:tcPr>
            <w:tcW w:w="1778" w:type="pct"/>
            <w:vAlign w:val="center"/>
          </w:tcPr>
          <w:p w14:paraId="271D0E65" w14:textId="77777777" w:rsidR="00F90620" w:rsidRPr="005B6D32" w:rsidRDefault="00F90620" w:rsidP="00971C86">
            <w:pPr>
              <w:pStyle w:val="Bezodstpw"/>
              <w:spacing w:before="60" w:after="60" w:line="240" w:lineRule="auto"/>
              <w:jc w:val="center"/>
              <w:rPr>
                <w:rFonts w:cs="Arial"/>
                <w:bCs/>
                <w:sz w:val="18"/>
                <w:szCs w:val="18"/>
              </w:rPr>
            </w:pPr>
            <w:r w:rsidRPr="005B6D32">
              <w:rPr>
                <w:rFonts w:cs="Arial"/>
                <w:bCs/>
                <w:sz w:val="18"/>
                <w:szCs w:val="18"/>
              </w:rPr>
              <w:t>PIASKI I ŻWIRY –</w:t>
            </w:r>
          </w:p>
          <w:p w14:paraId="2491CFB5" w14:textId="77777777" w:rsidR="00F90620" w:rsidRPr="005B6D32" w:rsidRDefault="00F90620" w:rsidP="00971C86">
            <w:pPr>
              <w:pStyle w:val="Bezodstpw"/>
              <w:spacing w:before="60" w:after="60" w:line="240" w:lineRule="auto"/>
              <w:jc w:val="center"/>
              <w:rPr>
                <w:rStyle w:val="Tytuksiki"/>
                <w:rFonts w:cs="Arial"/>
                <w:b w:val="0"/>
                <w:bCs w:val="0"/>
                <w:smallCaps w:val="0"/>
                <w:sz w:val="18"/>
                <w:szCs w:val="18"/>
              </w:rPr>
            </w:pPr>
            <w:r w:rsidRPr="005B6D32">
              <w:rPr>
                <w:rStyle w:val="Tytuksiki"/>
                <w:rFonts w:cs="Arial"/>
                <w:b w:val="0"/>
                <w:bCs w:val="0"/>
                <w:smallCaps w:val="0"/>
                <w:sz w:val="18"/>
                <w:szCs w:val="18"/>
              </w:rPr>
              <w:t>złoże rozpoznane szczegółowo</w:t>
            </w:r>
          </w:p>
        </w:tc>
      </w:tr>
      <w:tr w:rsidR="00F90620" w:rsidRPr="005B6D32" w14:paraId="5770C0B2" w14:textId="77777777" w:rsidTr="005B6D32">
        <w:trPr>
          <w:trHeight w:val="70"/>
        </w:trPr>
        <w:tc>
          <w:tcPr>
            <w:tcW w:w="906" w:type="pct"/>
            <w:vAlign w:val="center"/>
          </w:tcPr>
          <w:p w14:paraId="32725179"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KN 8568</w:t>
            </w:r>
          </w:p>
        </w:tc>
        <w:tc>
          <w:tcPr>
            <w:tcW w:w="1158" w:type="pct"/>
            <w:vAlign w:val="center"/>
          </w:tcPr>
          <w:p w14:paraId="66AC5E61"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Konary I</w:t>
            </w:r>
          </w:p>
        </w:tc>
        <w:tc>
          <w:tcPr>
            <w:tcW w:w="1158" w:type="pct"/>
            <w:vAlign w:val="center"/>
          </w:tcPr>
          <w:p w14:paraId="7DAD9DC1" w14:textId="585C0B50" w:rsidR="00F90620" w:rsidRPr="005B6D32" w:rsidRDefault="00F90620" w:rsidP="00971C86">
            <w:pPr>
              <w:pStyle w:val="Bezodstpw"/>
              <w:spacing w:before="60" w:after="60" w:line="240" w:lineRule="auto"/>
              <w:jc w:val="center"/>
              <w:rPr>
                <w:rFonts w:cs="Arial"/>
                <w:sz w:val="18"/>
                <w:szCs w:val="18"/>
              </w:rPr>
            </w:pPr>
            <w:r w:rsidRPr="005B6D32">
              <w:rPr>
                <w:rFonts w:cs="Arial"/>
                <w:sz w:val="18"/>
                <w:szCs w:val="18"/>
              </w:rPr>
              <w:t>1,4100</w:t>
            </w:r>
          </w:p>
        </w:tc>
        <w:tc>
          <w:tcPr>
            <w:tcW w:w="1778" w:type="pct"/>
            <w:vAlign w:val="center"/>
          </w:tcPr>
          <w:p w14:paraId="5E2466E3" w14:textId="77777777" w:rsidR="00F90620" w:rsidRPr="005B6D32" w:rsidRDefault="00F90620" w:rsidP="00971C86">
            <w:pPr>
              <w:pStyle w:val="Bezodstpw"/>
              <w:spacing w:before="60" w:after="60" w:line="240" w:lineRule="auto"/>
              <w:jc w:val="center"/>
              <w:rPr>
                <w:rFonts w:cs="Arial"/>
                <w:bCs/>
                <w:sz w:val="18"/>
                <w:szCs w:val="18"/>
              </w:rPr>
            </w:pPr>
            <w:r w:rsidRPr="005B6D32">
              <w:rPr>
                <w:rFonts w:cs="Arial"/>
                <w:bCs/>
                <w:sz w:val="18"/>
                <w:szCs w:val="18"/>
              </w:rPr>
              <w:t>PIASKI I ŻWIRY –</w:t>
            </w:r>
          </w:p>
          <w:p w14:paraId="2F1F1B8D" w14:textId="77777777" w:rsidR="00F90620" w:rsidRPr="005B6D32" w:rsidRDefault="00F90620" w:rsidP="00971C86">
            <w:pPr>
              <w:pStyle w:val="Bezodstpw"/>
              <w:spacing w:before="60" w:after="60" w:line="240" w:lineRule="auto"/>
              <w:jc w:val="center"/>
              <w:rPr>
                <w:rStyle w:val="Tytuksiki"/>
                <w:rFonts w:cs="Arial"/>
                <w:b w:val="0"/>
                <w:bCs w:val="0"/>
                <w:smallCaps w:val="0"/>
                <w:sz w:val="18"/>
                <w:szCs w:val="18"/>
              </w:rPr>
            </w:pPr>
            <w:r w:rsidRPr="005B6D32">
              <w:rPr>
                <w:rFonts w:cs="Arial"/>
                <w:sz w:val="18"/>
                <w:szCs w:val="18"/>
              </w:rPr>
              <w:t>złoże skreślone z bilansu zasobów</w:t>
            </w:r>
          </w:p>
        </w:tc>
      </w:tr>
      <w:tr w:rsidR="00F90620" w:rsidRPr="005B6D32" w14:paraId="2CD850D5" w14:textId="77777777" w:rsidTr="005B6D32">
        <w:trPr>
          <w:trHeight w:val="70"/>
        </w:trPr>
        <w:tc>
          <w:tcPr>
            <w:tcW w:w="906" w:type="pct"/>
            <w:vAlign w:val="center"/>
          </w:tcPr>
          <w:p w14:paraId="7AC8B868" w14:textId="20480312" w:rsidR="00F90620" w:rsidRPr="005B6D32" w:rsidRDefault="00F90620" w:rsidP="00971C86">
            <w:pPr>
              <w:spacing w:before="60" w:after="60" w:line="240" w:lineRule="auto"/>
              <w:jc w:val="center"/>
              <w:rPr>
                <w:rFonts w:cs="Arial"/>
                <w:sz w:val="18"/>
                <w:szCs w:val="18"/>
              </w:rPr>
            </w:pPr>
            <w:r w:rsidRPr="005B6D32">
              <w:rPr>
                <w:rFonts w:cs="Arial"/>
                <w:sz w:val="18"/>
                <w:szCs w:val="18"/>
              </w:rPr>
              <w:t>KN 20613</w:t>
            </w:r>
          </w:p>
        </w:tc>
        <w:tc>
          <w:tcPr>
            <w:tcW w:w="1158" w:type="pct"/>
            <w:vAlign w:val="center"/>
          </w:tcPr>
          <w:p w14:paraId="01576BBD" w14:textId="1825C676" w:rsidR="00F90620" w:rsidRPr="005B6D32" w:rsidRDefault="00F90620" w:rsidP="00971C86">
            <w:pPr>
              <w:spacing w:before="60" w:after="60" w:line="240" w:lineRule="auto"/>
              <w:jc w:val="center"/>
              <w:rPr>
                <w:rFonts w:cs="Arial"/>
                <w:sz w:val="18"/>
                <w:szCs w:val="18"/>
              </w:rPr>
            </w:pPr>
            <w:r w:rsidRPr="005B6D32">
              <w:rPr>
                <w:rFonts w:cs="Arial"/>
                <w:sz w:val="18"/>
                <w:szCs w:val="18"/>
              </w:rPr>
              <w:t>Mleczkowo MR</w:t>
            </w:r>
          </w:p>
        </w:tc>
        <w:tc>
          <w:tcPr>
            <w:tcW w:w="1158" w:type="pct"/>
            <w:vAlign w:val="center"/>
          </w:tcPr>
          <w:p w14:paraId="11CCF22D" w14:textId="3BD49EEE" w:rsidR="00F90620" w:rsidRPr="005B6D32" w:rsidRDefault="00F90620" w:rsidP="00971C86">
            <w:pPr>
              <w:pStyle w:val="Bezodstpw"/>
              <w:spacing w:before="60" w:after="60" w:line="240" w:lineRule="auto"/>
              <w:jc w:val="center"/>
              <w:rPr>
                <w:rFonts w:cs="Arial"/>
                <w:sz w:val="18"/>
                <w:szCs w:val="18"/>
              </w:rPr>
            </w:pPr>
            <w:r w:rsidRPr="005B6D32">
              <w:rPr>
                <w:rStyle w:val="displayonly"/>
                <w:rFonts w:cs="Arial"/>
                <w:bCs/>
                <w:color w:val="000000"/>
                <w:sz w:val="18"/>
                <w:szCs w:val="18"/>
                <w:shd w:val="clear" w:color="auto" w:fill="FDFDFD"/>
              </w:rPr>
              <w:t>1,9998</w:t>
            </w:r>
          </w:p>
        </w:tc>
        <w:tc>
          <w:tcPr>
            <w:tcW w:w="1778" w:type="pct"/>
            <w:vAlign w:val="center"/>
          </w:tcPr>
          <w:p w14:paraId="78A26930" w14:textId="77777777" w:rsidR="00F90620" w:rsidRPr="005B6D32" w:rsidRDefault="00F90620" w:rsidP="00971C86">
            <w:pPr>
              <w:pStyle w:val="Bezodstpw"/>
              <w:spacing w:before="60" w:after="60" w:line="240" w:lineRule="auto"/>
              <w:jc w:val="center"/>
              <w:rPr>
                <w:rFonts w:cs="Arial"/>
                <w:bCs/>
                <w:sz w:val="18"/>
                <w:szCs w:val="18"/>
              </w:rPr>
            </w:pPr>
            <w:r w:rsidRPr="005B6D32">
              <w:rPr>
                <w:rFonts w:cs="Arial"/>
                <w:bCs/>
                <w:sz w:val="18"/>
                <w:szCs w:val="18"/>
              </w:rPr>
              <w:t>PIASKI I ŻWIRY –</w:t>
            </w:r>
          </w:p>
          <w:p w14:paraId="7E736AE2" w14:textId="09AA56DE" w:rsidR="00F90620" w:rsidRPr="005B6D32" w:rsidRDefault="00F90620" w:rsidP="00971C86">
            <w:pPr>
              <w:pStyle w:val="Bezodstpw"/>
              <w:spacing w:before="60" w:after="60" w:line="240" w:lineRule="auto"/>
              <w:jc w:val="center"/>
              <w:rPr>
                <w:rFonts w:cs="Arial"/>
                <w:bCs/>
                <w:sz w:val="18"/>
                <w:szCs w:val="18"/>
              </w:rPr>
            </w:pPr>
            <w:r w:rsidRPr="005B6D32">
              <w:rPr>
                <w:rFonts w:cs="Arial"/>
                <w:sz w:val="18"/>
                <w:szCs w:val="18"/>
              </w:rPr>
              <w:t>złoże zagospodarowane</w:t>
            </w:r>
          </w:p>
        </w:tc>
      </w:tr>
      <w:tr w:rsidR="00F90620" w:rsidRPr="005B6D32" w14:paraId="69785A8A" w14:textId="77777777" w:rsidTr="005B6D32">
        <w:trPr>
          <w:trHeight w:val="70"/>
        </w:trPr>
        <w:tc>
          <w:tcPr>
            <w:tcW w:w="906" w:type="pct"/>
            <w:vAlign w:val="center"/>
          </w:tcPr>
          <w:p w14:paraId="1B9D49A7"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WB 727</w:t>
            </w:r>
          </w:p>
        </w:tc>
        <w:tc>
          <w:tcPr>
            <w:tcW w:w="1158" w:type="pct"/>
            <w:vAlign w:val="center"/>
          </w:tcPr>
          <w:p w14:paraId="7C1F4F1A" w14:textId="77777777" w:rsidR="00F90620" w:rsidRPr="005B6D32" w:rsidRDefault="00F90620" w:rsidP="00971C86">
            <w:pPr>
              <w:spacing w:before="60" w:after="60" w:line="240" w:lineRule="auto"/>
              <w:jc w:val="center"/>
              <w:rPr>
                <w:rFonts w:cs="Arial"/>
                <w:sz w:val="18"/>
                <w:szCs w:val="18"/>
              </w:rPr>
            </w:pPr>
            <w:r w:rsidRPr="005B6D32">
              <w:rPr>
                <w:rFonts w:cs="Arial"/>
                <w:sz w:val="18"/>
                <w:szCs w:val="18"/>
              </w:rPr>
              <w:t>Podgórze-Bąkowa</w:t>
            </w:r>
          </w:p>
        </w:tc>
        <w:tc>
          <w:tcPr>
            <w:tcW w:w="1158" w:type="pct"/>
            <w:vAlign w:val="center"/>
          </w:tcPr>
          <w:p w14:paraId="582A8491" w14:textId="51BEA50D" w:rsidR="00F90620" w:rsidRPr="005B6D32" w:rsidRDefault="00F90620" w:rsidP="00971C86">
            <w:pPr>
              <w:pStyle w:val="Bezodstpw"/>
              <w:spacing w:before="60" w:after="60" w:line="240" w:lineRule="auto"/>
              <w:jc w:val="center"/>
              <w:rPr>
                <w:rFonts w:cs="Arial"/>
                <w:sz w:val="18"/>
                <w:szCs w:val="18"/>
              </w:rPr>
            </w:pPr>
            <w:r w:rsidRPr="005B6D32">
              <w:rPr>
                <w:rFonts w:cs="Arial"/>
                <w:sz w:val="18"/>
                <w:szCs w:val="18"/>
              </w:rPr>
              <w:t>100,0000</w:t>
            </w:r>
          </w:p>
        </w:tc>
        <w:tc>
          <w:tcPr>
            <w:tcW w:w="1778" w:type="pct"/>
            <w:vAlign w:val="center"/>
          </w:tcPr>
          <w:p w14:paraId="4C6EB261" w14:textId="0EE60B7E" w:rsidR="00F90620" w:rsidRPr="005B6D32" w:rsidRDefault="00F90620" w:rsidP="00971C86">
            <w:pPr>
              <w:pStyle w:val="Bezodstpw"/>
              <w:spacing w:before="60" w:after="60" w:line="240" w:lineRule="auto"/>
              <w:jc w:val="center"/>
              <w:rPr>
                <w:rFonts w:cs="Arial"/>
                <w:bCs/>
                <w:color w:val="000000"/>
                <w:sz w:val="18"/>
                <w:szCs w:val="18"/>
                <w:shd w:val="clear" w:color="auto" w:fill="FDFDFD"/>
              </w:rPr>
            </w:pPr>
            <w:r w:rsidRPr="005B6D32">
              <w:rPr>
                <w:rFonts w:cs="Arial"/>
                <w:bCs/>
                <w:color w:val="000000"/>
                <w:sz w:val="18"/>
                <w:szCs w:val="18"/>
                <w:shd w:val="clear" w:color="auto" w:fill="FDFDFD"/>
              </w:rPr>
              <w:t xml:space="preserve">WĘGLE BRUNATNE – </w:t>
            </w:r>
          </w:p>
          <w:p w14:paraId="321EFA62" w14:textId="1CC1A8A0" w:rsidR="00F90620" w:rsidRPr="005B6D32" w:rsidRDefault="00F90620" w:rsidP="00971C86">
            <w:pPr>
              <w:pStyle w:val="Bezodstpw"/>
              <w:spacing w:before="60" w:after="60" w:line="240" w:lineRule="auto"/>
              <w:jc w:val="center"/>
              <w:rPr>
                <w:rStyle w:val="Tytuksiki"/>
                <w:rFonts w:cs="Arial"/>
                <w:b w:val="0"/>
                <w:bCs w:val="0"/>
                <w:smallCaps w:val="0"/>
                <w:sz w:val="18"/>
                <w:szCs w:val="18"/>
              </w:rPr>
            </w:pPr>
            <w:r w:rsidRPr="005B6D32">
              <w:rPr>
                <w:rFonts w:cs="Arial"/>
                <w:sz w:val="18"/>
                <w:szCs w:val="18"/>
              </w:rPr>
              <w:t>złoże o zasobach prognostycznych</w:t>
            </w:r>
          </w:p>
        </w:tc>
      </w:tr>
    </w:tbl>
    <w:p w14:paraId="3D956587" w14:textId="3DD48CA5" w:rsidR="005B6D32" w:rsidRDefault="005B6D32" w:rsidP="005B6D32">
      <w:pPr>
        <w:spacing w:line="240" w:lineRule="auto"/>
        <w:jc w:val="right"/>
        <w:rPr>
          <w:rFonts w:eastAsia="Arial" w:cs="Arial"/>
          <w:sz w:val="18"/>
          <w:szCs w:val="18"/>
        </w:rPr>
      </w:pPr>
      <w:r w:rsidRPr="00500BC9">
        <w:rPr>
          <w:rFonts w:eastAsia="Arial" w:cs="Arial"/>
          <w:sz w:val="18"/>
          <w:szCs w:val="18"/>
        </w:rPr>
        <w:t>Źródło: Serwis MIDAS, PIG-PIB, Centralna Baza Danych Geologicznych</w:t>
      </w:r>
      <w:r>
        <w:rPr>
          <w:rFonts w:eastAsia="Arial" w:cs="Arial"/>
          <w:sz w:val="18"/>
          <w:szCs w:val="18"/>
        </w:rPr>
        <w:t xml:space="preserve"> (dostęp: 06.08.2025 r.)</w:t>
      </w:r>
    </w:p>
    <w:p w14:paraId="0CB30D61" w14:textId="2325F487" w:rsidR="00D61F0D" w:rsidRPr="0038118B" w:rsidRDefault="0038118B" w:rsidP="0038118B">
      <w:pPr>
        <w:pStyle w:val="Legenda"/>
        <w:rPr>
          <w:color w:val="auto"/>
        </w:rPr>
      </w:pPr>
      <w:bookmarkStart w:id="176" w:name="_Toc206420771"/>
      <w:r w:rsidRPr="0038118B">
        <w:rPr>
          <w:color w:val="auto"/>
        </w:rPr>
        <w:t xml:space="preserve">Tabela </w:t>
      </w:r>
      <w:r w:rsidRPr="0038118B">
        <w:rPr>
          <w:color w:val="auto"/>
        </w:rPr>
        <w:fldChar w:fldCharType="begin"/>
      </w:r>
      <w:r w:rsidRPr="0038118B">
        <w:rPr>
          <w:color w:val="auto"/>
        </w:rPr>
        <w:instrText xml:space="preserve"> SEQ Tabela \* ARABIC </w:instrText>
      </w:r>
      <w:r w:rsidRPr="0038118B">
        <w:rPr>
          <w:color w:val="auto"/>
        </w:rPr>
        <w:fldChar w:fldCharType="separate"/>
      </w:r>
      <w:r w:rsidR="000C4136">
        <w:rPr>
          <w:noProof/>
          <w:color w:val="auto"/>
        </w:rPr>
        <w:t>28</w:t>
      </w:r>
      <w:r w:rsidRPr="0038118B">
        <w:rPr>
          <w:color w:val="auto"/>
        </w:rPr>
        <w:fldChar w:fldCharType="end"/>
      </w:r>
      <w:r w:rsidRPr="0038118B">
        <w:rPr>
          <w:color w:val="auto"/>
        </w:rPr>
        <w:t xml:space="preserve">. Aktualne obszary górnicze na terenie </w:t>
      </w:r>
      <w:r w:rsidR="006F4572" w:rsidRPr="00A3745D">
        <w:rPr>
          <w:color w:val="auto"/>
        </w:rPr>
        <w:t>g</w:t>
      </w:r>
      <w:r w:rsidRPr="006F4572">
        <w:rPr>
          <w:color w:val="auto"/>
        </w:rPr>
        <w:t>miny</w:t>
      </w:r>
      <w:r w:rsidRPr="0038118B">
        <w:rPr>
          <w:color w:val="auto"/>
        </w:rPr>
        <w:t xml:space="preserve"> Dąbrowa Biskupia</w:t>
      </w:r>
      <w:bookmarkEnd w:id="176"/>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3470"/>
        <w:gridCol w:w="2787"/>
        <w:gridCol w:w="2785"/>
      </w:tblGrid>
      <w:tr w:rsidR="0038118B" w:rsidRPr="00C30EB4" w14:paraId="0F5C8E0E" w14:textId="77777777" w:rsidTr="00153254">
        <w:tc>
          <w:tcPr>
            <w:tcW w:w="1919" w:type="pct"/>
            <w:shd w:val="clear" w:color="auto" w:fill="BFBFBF"/>
            <w:vAlign w:val="center"/>
          </w:tcPr>
          <w:p w14:paraId="24A1D0CC" w14:textId="77777777" w:rsidR="0038118B" w:rsidRPr="00C30EB4" w:rsidRDefault="0038118B" w:rsidP="00153254">
            <w:pPr>
              <w:keepNext/>
              <w:spacing w:before="60" w:after="60" w:line="240" w:lineRule="auto"/>
              <w:jc w:val="center"/>
              <w:rPr>
                <w:rFonts w:eastAsia="Arial" w:cs="Arial"/>
                <w:b/>
                <w:sz w:val="18"/>
                <w:szCs w:val="20"/>
              </w:rPr>
            </w:pPr>
            <w:r w:rsidRPr="00C30EB4">
              <w:rPr>
                <w:rFonts w:eastAsia="Arial" w:cs="Arial"/>
                <w:b/>
                <w:sz w:val="18"/>
                <w:szCs w:val="20"/>
              </w:rPr>
              <w:t>Nazwa przestrzeni</w:t>
            </w:r>
          </w:p>
        </w:tc>
        <w:tc>
          <w:tcPr>
            <w:tcW w:w="1541" w:type="pct"/>
            <w:shd w:val="clear" w:color="auto" w:fill="BFBFBF"/>
            <w:vAlign w:val="center"/>
          </w:tcPr>
          <w:p w14:paraId="6ED3E05F" w14:textId="77777777" w:rsidR="0038118B" w:rsidRPr="00C30EB4" w:rsidRDefault="0038118B" w:rsidP="00153254">
            <w:pPr>
              <w:keepNext/>
              <w:spacing w:before="60" w:after="60" w:line="240" w:lineRule="auto"/>
              <w:jc w:val="center"/>
              <w:rPr>
                <w:rFonts w:eastAsia="Arial" w:cs="Arial"/>
                <w:b/>
                <w:sz w:val="18"/>
                <w:szCs w:val="20"/>
              </w:rPr>
            </w:pPr>
            <w:r w:rsidRPr="00C30EB4">
              <w:rPr>
                <w:rFonts w:eastAsia="Arial" w:cs="Arial"/>
                <w:b/>
                <w:sz w:val="18"/>
                <w:szCs w:val="20"/>
              </w:rPr>
              <w:t>Nr w rejestrze</w:t>
            </w:r>
          </w:p>
        </w:tc>
        <w:tc>
          <w:tcPr>
            <w:tcW w:w="1540" w:type="pct"/>
            <w:shd w:val="clear" w:color="auto" w:fill="BFBFBF"/>
            <w:vAlign w:val="center"/>
          </w:tcPr>
          <w:p w14:paraId="51539A8A" w14:textId="77777777" w:rsidR="0038118B" w:rsidRPr="00C30EB4" w:rsidRDefault="0038118B" w:rsidP="00153254">
            <w:pPr>
              <w:keepNext/>
              <w:spacing w:before="60" w:after="60" w:line="240" w:lineRule="auto"/>
              <w:jc w:val="center"/>
              <w:rPr>
                <w:rFonts w:eastAsia="Arial" w:cs="Arial"/>
                <w:b/>
                <w:sz w:val="18"/>
                <w:szCs w:val="20"/>
              </w:rPr>
            </w:pPr>
            <w:r w:rsidRPr="00C30EB4">
              <w:rPr>
                <w:rFonts w:eastAsia="Arial" w:cs="Arial"/>
                <w:b/>
                <w:sz w:val="18"/>
                <w:szCs w:val="20"/>
              </w:rPr>
              <w:t>Położenie</w:t>
            </w:r>
          </w:p>
        </w:tc>
      </w:tr>
      <w:tr w:rsidR="0038118B" w:rsidRPr="00C30EB4" w14:paraId="63EB68D1" w14:textId="77777777" w:rsidTr="0038118B">
        <w:tc>
          <w:tcPr>
            <w:tcW w:w="1919" w:type="pct"/>
            <w:vAlign w:val="center"/>
          </w:tcPr>
          <w:p w14:paraId="6CC27478" w14:textId="6342357F" w:rsidR="0038118B" w:rsidRPr="00C30EB4" w:rsidRDefault="0038118B" w:rsidP="0038118B">
            <w:pPr>
              <w:keepNext/>
              <w:spacing w:before="60" w:after="60" w:line="240" w:lineRule="auto"/>
              <w:jc w:val="center"/>
              <w:rPr>
                <w:rFonts w:eastAsia="Arial" w:cs="Arial"/>
                <w:sz w:val="18"/>
                <w:szCs w:val="20"/>
              </w:rPr>
            </w:pPr>
            <w:r w:rsidRPr="00C30EB4">
              <w:rPr>
                <w:rFonts w:eastAsia="Arial" w:cs="Arial"/>
                <w:sz w:val="18"/>
                <w:szCs w:val="20"/>
              </w:rPr>
              <w:t>Mleczkowo MR</w:t>
            </w:r>
          </w:p>
        </w:tc>
        <w:tc>
          <w:tcPr>
            <w:tcW w:w="1541" w:type="pct"/>
            <w:vAlign w:val="center"/>
          </w:tcPr>
          <w:p w14:paraId="7AFB0112" w14:textId="6FC01256" w:rsidR="0038118B" w:rsidRPr="00C30EB4" w:rsidRDefault="0038118B" w:rsidP="0038118B">
            <w:pPr>
              <w:keepNext/>
              <w:spacing w:before="60" w:after="60" w:line="240" w:lineRule="auto"/>
              <w:jc w:val="center"/>
              <w:rPr>
                <w:rFonts w:eastAsia="Arial" w:cs="Arial"/>
                <w:sz w:val="18"/>
                <w:szCs w:val="20"/>
              </w:rPr>
            </w:pPr>
            <w:r w:rsidRPr="00C30EB4">
              <w:rPr>
                <w:rFonts w:eastAsia="Arial" w:cs="Arial"/>
                <w:sz w:val="18"/>
                <w:szCs w:val="20"/>
              </w:rPr>
              <w:t>10-2/8/730</w:t>
            </w:r>
          </w:p>
        </w:tc>
        <w:tc>
          <w:tcPr>
            <w:tcW w:w="1540" w:type="pct"/>
            <w:vAlign w:val="center"/>
          </w:tcPr>
          <w:p w14:paraId="0A651BE2" w14:textId="53CF102B" w:rsidR="0038118B" w:rsidRPr="00C30EB4" w:rsidRDefault="0038118B" w:rsidP="0038118B">
            <w:pPr>
              <w:keepNext/>
              <w:spacing w:before="60" w:after="60" w:line="240" w:lineRule="auto"/>
              <w:jc w:val="center"/>
              <w:rPr>
                <w:rFonts w:eastAsia="Arial" w:cs="Arial"/>
                <w:sz w:val="18"/>
                <w:szCs w:val="20"/>
              </w:rPr>
            </w:pPr>
            <w:r w:rsidRPr="00C30EB4">
              <w:rPr>
                <w:rFonts w:eastAsia="Arial" w:cs="Arial"/>
                <w:sz w:val="18"/>
                <w:szCs w:val="20"/>
              </w:rPr>
              <w:t>Mleczkowo, dz. 157</w:t>
            </w:r>
          </w:p>
        </w:tc>
      </w:tr>
      <w:tr w:rsidR="0038118B" w:rsidRPr="00C30EB4" w14:paraId="7CF63E1D" w14:textId="77777777" w:rsidTr="0038118B">
        <w:tc>
          <w:tcPr>
            <w:tcW w:w="1919" w:type="pct"/>
            <w:vAlign w:val="center"/>
          </w:tcPr>
          <w:p w14:paraId="59211136" w14:textId="32AF7D52" w:rsidR="0038118B" w:rsidRPr="00C30EB4" w:rsidRDefault="0038118B" w:rsidP="0038118B">
            <w:pPr>
              <w:keepNext/>
              <w:spacing w:before="60" w:after="60" w:line="240" w:lineRule="auto"/>
              <w:jc w:val="center"/>
              <w:rPr>
                <w:rFonts w:eastAsia="Arial" w:cs="Arial"/>
                <w:sz w:val="18"/>
                <w:szCs w:val="20"/>
              </w:rPr>
            </w:pPr>
            <w:r w:rsidRPr="00C30EB4">
              <w:rPr>
                <w:rFonts w:eastAsia="Arial" w:cs="Arial"/>
                <w:sz w:val="18"/>
                <w:szCs w:val="20"/>
              </w:rPr>
              <w:t>Dąbrowa Biskupia</w:t>
            </w:r>
          </w:p>
        </w:tc>
        <w:tc>
          <w:tcPr>
            <w:tcW w:w="1541" w:type="pct"/>
            <w:vAlign w:val="center"/>
          </w:tcPr>
          <w:p w14:paraId="649E250C" w14:textId="158EC81C" w:rsidR="0038118B" w:rsidRPr="00C30EB4" w:rsidRDefault="0038118B" w:rsidP="0038118B">
            <w:pPr>
              <w:keepNext/>
              <w:spacing w:before="60" w:after="60" w:line="240" w:lineRule="auto"/>
              <w:jc w:val="center"/>
              <w:rPr>
                <w:rFonts w:eastAsia="Arial" w:cs="Arial"/>
                <w:sz w:val="18"/>
                <w:szCs w:val="20"/>
              </w:rPr>
            </w:pPr>
            <w:r w:rsidRPr="00C30EB4">
              <w:rPr>
                <w:rFonts w:eastAsia="Arial" w:cs="Arial"/>
                <w:sz w:val="18"/>
                <w:szCs w:val="20"/>
              </w:rPr>
              <w:t>10-2/6/529</w:t>
            </w:r>
          </w:p>
        </w:tc>
        <w:tc>
          <w:tcPr>
            <w:tcW w:w="1540" w:type="pct"/>
            <w:vAlign w:val="center"/>
          </w:tcPr>
          <w:p w14:paraId="220034CC" w14:textId="307C91A7" w:rsidR="0038118B" w:rsidRPr="00C30EB4" w:rsidRDefault="0038118B" w:rsidP="0038118B">
            <w:pPr>
              <w:keepNext/>
              <w:spacing w:before="60" w:after="60" w:line="240" w:lineRule="auto"/>
              <w:jc w:val="center"/>
              <w:rPr>
                <w:rFonts w:eastAsia="Arial" w:cs="Arial"/>
                <w:sz w:val="18"/>
                <w:szCs w:val="20"/>
              </w:rPr>
            </w:pPr>
            <w:r w:rsidRPr="00C30EB4">
              <w:rPr>
                <w:rFonts w:cs="Arial"/>
                <w:bCs/>
                <w:color w:val="000000"/>
                <w:sz w:val="18"/>
                <w:szCs w:val="20"/>
                <w:shd w:val="clear" w:color="auto" w:fill="FDFDFD"/>
              </w:rPr>
              <w:t>Dąbrowa Biskupia, dz. 103/6</w:t>
            </w:r>
          </w:p>
        </w:tc>
      </w:tr>
    </w:tbl>
    <w:p w14:paraId="1C08F366" w14:textId="77777777" w:rsidR="0038118B" w:rsidRDefault="0038118B" w:rsidP="0038118B">
      <w:pPr>
        <w:spacing w:line="240" w:lineRule="auto"/>
        <w:jc w:val="right"/>
        <w:rPr>
          <w:rFonts w:eastAsia="Arial" w:cs="Arial"/>
          <w:sz w:val="18"/>
          <w:szCs w:val="18"/>
        </w:rPr>
      </w:pPr>
      <w:r w:rsidRPr="00500BC9">
        <w:rPr>
          <w:rFonts w:eastAsia="Arial" w:cs="Arial"/>
          <w:sz w:val="18"/>
          <w:szCs w:val="18"/>
        </w:rPr>
        <w:t>Źródło: Serwis MIDAS, PIG-PIB, Centralna Baza Danych Geologicznych</w:t>
      </w:r>
      <w:r>
        <w:rPr>
          <w:rFonts w:eastAsia="Arial" w:cs="Arial"/>
          <w:sz w:val="18"/>
          <w:szCs w:val="18"/>
        </w:rPr>
        <w:t xml:space="preserve"> (dostęp: 06.08.2025 r.)</w:t>
      </w:r>
    </w:p>
    <w:p w14:paraId="21C5A7FB" w14:textId="77777777" w:rsidR="0038118B" w:rsidRPr="00D65912" w:rsidRDefault="0038118B" w:rsidP="00036D98">
      <w:pPr>
        <w:spacing w:before="0" w:after="160"/>
      </w:pPr>
      <w:r>
        <w:rPr>
          <w:rFonts w:cs="Arial"/>
          <w:b/>
          <w:szCs w:val="22"/>
        </w:rPr>
        <w:t>O</w:t>
      </w:r>
      <w:r w:rsidRPr="00521824">
        <w:rPr>
          <w:rFonts w:cs="Arial"/>
          <w:b/>
          <w:szCs w:val="22"/>
        </w:rPr>
        <w:t>suwiska</w:t>
      </w:r>
    </w:p>
    <w:p w14:paraId="7DEAD283" w14:textId="79F3F516" w:rsidR="0038118B" w:rsidRPr="00F40C84" w:rsidRDefault="0038118B" w:rsidP="00036D98">
      <w:pPr>
        <w:spacing w:before="0" w:after="160"/>
        <w:rPr>
          <w:rFonts w:eastAsia="Arial" w:cs="Arial"/>
          <w:szCs w:val="22"/>
          <w:lang w:val="pl"/>
        </w:rPr>
      </w:pPr>
      <w:r w:rsidRPr="00F40C84">
        <w:rPr>
          <w:rFonts w:eastAsia="Arial" w:cs="Arial"/>
          <w:szCs w:val="22"/>
          <w:lang w:val="pl"/>
        </w:rPr>
        <w:t xml:space="preserve">Osuwisko jest przemieszczeniem mas ziemnych, powierzchniowej zwietrzeliny i mas skalnych podłoża spowodowanym siłami przyrody lub działalnością człowieka. </w:t>
      </w:r>
      <w:r w:rsidR="00036D98" w:rsidRPr="00EC3D7B">
        <w:rPr>
          <w:rFonts w:cs="Arial"/>
          <w:szCs w:val="22"/>
        </w:rPr>
        <w:t>Ruchy masowe ziemi stanowią w niektórych przypadkach zagrożenie dla obiektów budowlanych posadowionych na uruchomionej powierzchni oraz zagrożenie dla życia i zdrowia.</w:t>
      </w:r>
    </w:p>
    <w:p w14:paraId="6E89D9D9" w14:textId="3D38845A" w:rsidR="00CE055A" w:rsidRPr="00971C86" w:rsidRDefault="00061468" w:rsidP="00036D98">
      <w:pPr>
        <w:spacing w:before="0" w:after="160"/>
        <w:rPr>
          <w:rFonts w:cs="Arial"/>
          <w:szCs w:val="22"/>
        </w:rPr>
      </w:pPr>
      <w:r w:rsidRPr="00E026AD">
        <w:rPr>
          <w:rFonts w:cs="Arial"/>
          <w:szCs w:val="22"/>
        </w:rPr>
        <w:t>Zgodnie z mapą dostępną na stronie Państwowego Instytutu Geologicznego (</w:t>
      </w:r>
      <w:bookmarkStart w:id="177" w:name="_Hlk202947107"/>
      <w:r w:rsidRPr="00E026AD">
        <w:rPr>
          <w:rFonts w:cs="Arial"/>
          <w:szCs w:val="22"/>
        </w:rPr>
        <w:t xml:space="preserve">System Osłony Przeciwosuwiskowej </w:t>
      </w:r>
      <w:bookmarkStart w:id="178" w:name="_Hlk202947098"/>
      <w:bookmarkEnd w:id="177"/>
      <w:r w:rsidRPr="00E026AD">
        <w:rPr>
          <w:rFonts w:cs="Arial"/>
          <w:szCs w:val="22"/>
        </w:rPr>
        <w:t>SOPO</w:t>
      </w:r>
      <w:bookmarkEnd w:id="178"/>
      <w:r w:rsidRPr="00E026AD">
        <w:rPr>
          <w:rFonts w:cs="Arial"/>
          <w:szCs w:val="22"/>
        </w:rPr>
        <w:t xml:space="preserve">), na terenie </w:t>
      </w:r>
      <w:r w:rsidR="006F4572" w:rsidRPr="00A3745D">
        <w:rPr>
          <w:rFonts w:eastAsia="Calibri" w:cs="Arial"/>
          <w:szCs w:val="22"/>
        </w:rPr>
        <w:t>g</w:t>
      </w:r>
      <w:r w:rsidRPr="006F4572">
        <w:rPr>
          <w:rFonts w:eastAsia="Calibri" w:cs="Arial"/>
          <w:szCs w:val="22"/>
        </w:rPr>
        <w:t>miny</w:t>
      </w:r>
      <w:r>
        <w:rPr>
          <w:rFonts w:eastAsia="Calibri" w:cs="Arial"/>
          <w:szCs w:val="22"/>
        </w:rPr>
        <w:t xml:space="preserve"> Dąbrowa Biskupia </w:t>
      </w:r>
      <w:bookmarkStart w:id="179" w:name="_Toc159351049"/>
      <w:bookmarkStart w:id="180" w:name="_Toc159351288"/>
      <w:r w:rsidR="00036D98" w:rsidRPr="0081592B">
        <w:rPr>
          <w:rFonts w:cs="Arial"/>
          <w:szCs w:val="22"/>
        </w:rPr>
        <w:t>nie rozpoznano obszarów naturalnych zagrożeń geologicznych, w tym zagrożeń osuwania się mas ziemnych/skalnych.</w:t>
      </w:r>
    </w:p>
    <w:p w14:paraId="1D9F5F00" w14:textId="34DBC7B9" w:rsidR="006E4831" w:rsidRDefault="006E4831" w:rsidP="00036D98">
      <w:pPr>
        <w:pStyle w:val="Nagwek4"/>
        <w:spacing w:before="0" w:after="160"/>
      </w:pPr>
      <w:bookmarkStart w:id="181" w:name="_Toc206420958"/>
      <w:r>
        <w:t>5.1.6.1 Analiza SWOT</w:t>
      </w:r>
      <w:bookmarkEnd w:id="181"/>
    </w:p>
    <w:p w14:paraId="1B580CC7" w14:textId="52DEED44" w:rsidR="00036D98" w:rsidRPr="00036D98" w:rsidRDefault="00061468" w:rsidP="00036D98">
      <w:pPr>
        <w:spacing w:before="0" w:after="160"/>
        <w:rPr>
          <w:rFonts w:cs="Arial"/>
          <w:szCs w:val="22"/>
        </w:rPr>
      </w:pPr>
      <w:r w:rsidRPr="0017201B">
        <w:t xml:space="preserve">Na podstawie analizy zasobów geologicznych, </w:t>
      </w:r>
      <w:r w:rsidRPr="0017201B">
        <w:rPr>
          <w:rFonts w:cs="Arial"/>
          <w:szCs w:val="22"/>
        </w:rPr>
        <w:t xml:space="preserve">określić jakie są mocne i słabe strony </w:t>
      </w:r>
      <w:r>
        <w:rPr>
          <w:rFonts w:cs="Arial"/>
          <w:szCs w:val="22"/>
        </w:rPr>
        <w:t xml:space="preserve">Gminy Dąbrowa Biskupia </w:t>
      </w:r>
      <w:r w:rsidRPr="0017201B">
        <w:rPr>
          <w:rFonts w:cs="Arial"/>
          <w:szCs w:val="22"/>
        </w:rPr>
        <w:t>oraz szanse i zagrożenia płynące z otoczenia</w:t>
      </w:r>
      <w:r>
        <w:rPr>
          <w:rFonts w:cs="Arial"/>
          <w:szCs w:val="22"/>
        </w:rPr>
        <w:t xml:space="preserve"> </w:t>
      </w:r>
      <w:r w:rsidRPr="0017201B">
        <w:rPr>
          <w:rFonts w:cs="Arial"/>
          <w:szCs w:val="22"/>
        </w:rPr>
        <w:t xml:space="preserve">mające wpływ na poziom </w:t>
      </w:r>
      <w:r>
        <w:rPr>
          <w:rFonts w:cs="Arial"/>
          <w:szCs w:val="22"/>
        </w:rPr>
        <w:t>zasoby geologiczne.</w:t>
      </w:r>
    </w:p>
    <w:p w14:paraId="103E7B2C" w14:textId="2EAB5026" w:rsidR="00061468" w:rsidRPr="00061468" w:rsidRDefault="00061468" w:rsidP="00061468">
      <w:pPr>
        <w:pStyle w:val="Legenda"/>
        <w:rPr>
          <w:rFonts w:cs="Arial"/>
          <w:color w:val="auto"/>
          <w:szCs w:val="22"/>
        </w:rPr>
      </w:pPr>
      <w:bookmarkStart w:id="182" w:name="_Toc206420772"/>
      <w:r w:rsidRPr="00061468">
        <w:rPr>
          <w:color w:val="auto"/>
        </w:rPr>
        <w:t xml:space="preserve">Tabela </w:t>
      </w:r>
      <w:r w:rsidRPr="00061468">
        <w:rPr>
          <w:color w:val="auto"/>
        </w:rPr>
        <w:fldChar w:fldCharType="begin"/>
      </w:r>
      <w:r w:rsidRPr="00061468">
        <w:rPr>
          <w:color w:val="auto"/>
        </w:rPr>
        <w:instrText xml:space="preserve"> SEQ Tabela \* ARABIC </w:instrText>
      </w:r>
      <w:r w:rsidRPr="00061468">
        <w:rPr>
          <w:color w:val="auto"/>
        </w:rPr>
        <w:fldChar w:fldCharType="separate"/>
      </w:r>
      <w:r w:rsidR="000C4136">
        <w:rPr>
          <w:noProof/>
          <w:color w:val="auto"/>
        </w:rPr>
        <w:t>29</w:t>
      </w:r>
      <w:r w:rsidRPr="00061468">
        <w:rPr>
          <w:color w:val="auto"/>
        </w:rPr>
        <w:fldChar w:fldCharType="end"/>
      </w:r>
      <w:r w:rsidRPr="00061468">
        <w:rPr>
          <w:color w:val="auto"/>
        </w:rPr>
        <w:t>. Analiza SWOT dla obszaru interwencji: Zasoby geologiczne</w:t>
      </w:r>
      <w:bookmarkEnd w:id="182"/>
    </w:p>
    <w:tbl>
      <w:tblPr>
        <w:tblW w:w="5000" w:type="pct"/>
        <w:tblBorders>
          <w:top w:val="double" w:sz="6" w:space="0" w:color="000000"/>
          <w:left w:val="double" w:sz="6" w:space="0" w:color="000000"/>
          <w:bottom w:val="double" w:sz="4" w:space="0" w:color="auto"/>
          <w:right w:val="double" w:sz="6" w:space="0" w:color="000000"/>
          <w:insideH w:val="single" w:sz="6" w:space="0" w:color="000000"/>
          <w:insideV w:val="single" w:sz="6" w:space="0" w:color="000000"/>
        </w:tblBorders>
        <w:tblLook w:val="0000" w:firstRow="0" w:lastRow="0" w:firstColumn="0" w:lastColumn="0" w:noHBand="0" w:noVBand="0"/>
      </w:tblPr>
      <w:tblGrid>
        <w:gridCol w:w="4506"/>
        <w:gridCol w:w="4520"/>
      </w:tblGrid>
      <w:tr w:rsidR="00061468" w:rsidRPr="00287F5E" w14:paraId="6E4D7E26" w14:textId="77777777" w:rsidTr="00153254">
        <w:tc>
          <w:tcPr>
            <w:tcW w:w="2496" w:type="pct"/>
            <w:shd w:val="clear" w:color="auto" w:fill="BFBFBF"/>
          </w:tcPr>
          <w:p w14:paraId="06142526" w14:textId="77777777" w:rsidR="00061468" w:rsidRPr="00287F5E" w:rsidRDefault="00061468" w:rsidP="00153254">
            <w:pPr>
              <w:spacing w:before="60" w:after="60" w:line="240" w:lineRule="auto"/>
              <w:jc w:val="center"/>
              <w:rPr>
                <w:sz w:val="20"/>
              </w:rPr>
            </w:pPr>
            <w:r w:rsidRPr="00287F5E">
              <w:rPr>
                <w:rFonts w:cs="Arial"/>
                <w:b/>
                <w:sz w:val="20"/>
                <w:szCs w:val="22"/>
              </w:rPr>
              <w:t>Mocne strony</w:t>
            </w:r>
          </w:p>
        </w:tc>
        <w:tc>
          <w:tcPr>
            <w:tcW w:w="2504" w:type="pct"/>
            <w:shd w:val="clear" w:color="auto" w:fill="BFBFBF"/>
          </w:tcPr>
          <w:p w14:paraId="4DE1E651" w14:textId="77777777" w:rsidR="00061468" w:rsidRPr="00287F5E" w:rsidRDefault="00061468" w:rsidP="00153254">
            <w:pPr>
              <w:spacing w:before="60" w:after="60" w:line="240" w:lineRule="auto"/>
              <w:jc w:val="center"/>
              <w:rPr>
                <w:sz w:val="20"/>
              </w:rPr>
            </w:pPr>
            <w:r w:rsidRPr="00287F5E">
              <w:rPr>
                <w:rFonts w:cs="Arial"/>
                <w:b/>
                <w:sz w:val="20"/>
                <w:szCs w:val="22"/>
              </w:rPr>
              <w:t>Słabe strony</w:t>
            </w:r>
          </w:p>
        </w:tc>
      </w:tr>
      <w:tr w:rsidR="00061468" w:rsidRPr="00287F5E" w14:paraId="5F086688" w14:textId="77777777" w:rsidTr="00153254">
        <w:tc>
          <w:tcPr>
            <w:tcW w:w="2496" w:type="pct"/>
          </w:tcPr>
          <w:p w14:paraId="2DED7802" w14:textId="77777777" w:rsidR="00061468" w:rsidRPr="00287F5E" w:rsidRDefault="00061468" w:rsidP="00F22B5A">
            <w:pPr>
              <w:numPr>
                <w:ilvl w:val="0"/>
                <w:numId w:val="30"/>
              </w:numPr>
              <w:suppressAutoHyphens/>
              <w:spacing w:before="60" w:after="60" w:line="240" w:lineRule="auto"/>
              <w:ind w:left="357" w:hanging="357"/>
              <w:jc w:val="left"/>
              <w:rPr>
                <w:sz w:val="20"/>
              </w:rPr>
            </w:pPr>
            <w:bookmarkStart w:id="183" w:name="_Hlk40446935"/>
            <w:r w:rsidRPr="00287F5E">
              <w:rPr>
                <w:rFonts w:cs="Arial"/>
                <w:sz w:val="20"/>
              </w:rPr>
              <w:t>występowanie złóż surowców naturalnych i obszarów górniczych,</w:t>
            </w:r>
          </w:p>
          <w:p w14:paraId="0A21B67A" w14:textId="77777777" w:rsidR="00061468" w:rsidRPr="00287F5E" w:rsidRDefault="00061468" w:rsidP="00F22B5A">
            <w:pPr>
              <w:numPr>
                <w:ilvl w:val="0"/>
                <w:numId w:val="30"/>
              </w:numPr>
              <w:suppressAutoHyphens/>
              <w:spacing w:before="60" w:after="60" w:line="240" w:lineRule="auto"/>
              <w:ind w:left="357" w:hanging="357"/>
              <w:jc w:val="left"/>
              <w:rPr>
                <w:sz w:val="20"/>
              </w:rPr>
            </w:pPr>
            <w:r w:rsidRPr="00287F5E">
              <w:rPr>
                <w:rFonts w:cs="Arial"/>
                <w:sz w:val="20"/>
              </w:rPr>
              <w:t>brak terenów osuwiskowych.</w:t>
            </w:r>
          </w:p>
        </w:tc>
        <w:tc>
          <w:tcPr>
            <w:tcW w:w="2504" w:type="pct"/>
          </w:tcPr>
          <w:p w14:paraId="317E8D88" w14:textId="20244D6B" w:rsidR="00061468" w:rsidRPr="00287F5E" w:rsidRDefault="00061468" w:rsidP="00F22B5A">
            <w:pPr>
              <w:numPr>
                <w:ilvl w:val="0"/>
                <w:numId w:val="30"/>
              </w:numPr>
              <w:suppressAutoHyphens/>
              <w:autoSpaceDE w:val="0"/>
              <w:spacing w:before="60" w:after="60" w:line="240" w:lineRule="auto"/>
              <w:ind w:left="357" w:hanging="357"/>
              <w:jc w:val="left"/>
              <w:rPr>
                <w:sz w:val="20"/>
              </w:rPr>
            </w:pPr>
            <w:r w:rsidRPr="00287F5E">
              <w:rPr>
                <w:rFonts w:cs="Arial"/>
                <w:sz w:val="20"/>
              </w:rPr>
              <w:t>przekształcenie terenu związane z eksploatacją złóż</w:t>
            </w:r>
            <w:r w:rsidRPr="00287F5E">
              <w:rPr>
                <w:rFonts w:cs="Arial"/>
                <w:sz w:val="20"/>
                <w:szCs w:val="20"/>
              </w:rPr>
              <w:t xml:space="preserve"> surowców naturalnych</w:t>
            </w:r>
            <w:r w:rsidR="00287F5E">
              <w:rPr>
                <w:rFonts w:cs="Arial"/>
                <w:sz w:val="20"/>
                <w:szCs w:val="20"/>
              </w:rPr>
              <w:t>.</w:t>
            </w:r>
          </w:p>
        </w:tc>
      </w:tr>
      <w:tr w:rsidR="00061468" w:rsidRPr="00287F5E" w14:paraId="348863BA" w14:textId="77777777" w:rsidTr="00153254">
        <w:tc>
          <w:tcPr>
            <w:tcW w:w="2496" w:type="pct"/>
            <w:shd w:val="clear" w:color="auto" w:fill="BFBFBF"/>
          </w:tcPr>
          <w:p w14:paraId="60525E39" w14:textId="77777777" w:rsidR="00061468" w:rsidRPr="00287F5E" w:rsidRDefault="00061468" w:rsidP="00153254">
            <w:pPr>
              <w:spacing w:before="60" w:after="60" w:line="240" w:lineRule="auto"/>
              <w:jc w:val="center"/>
              <w:rPr>
                <w:sz w:val="20"/>
              </w:rPr>
            </w:pPr>
            <w:r w:rsidRPr="00287F5E">
              <w:rPr>
                <w:rFonts w:cs="Arial"/>
                <w:b/>
                <w:sz w:val="20"/>
                <w:szCs w:val="22"/>
              </w:rPr>
              <w:t>Szanse</w:t>
            </w:r>
          </w:p>
        </w:tc>
        <w:tc>
          <w:tcPr>
            <w:tcW w:w="2504" w:type="pct"/>
            <w:shd w:val="clear" w:color="auto" w:fill="BFBFBF"/>
          </w:tcPr>
          <w:p w14:paraId="52F5A359" w14:textId="77777777" w:rsidR="00061468" w:rsidRPr="00287F5E" w:rsidRDefault="00061468" w:rsidP="00153254">
            <w:pPr>
              <w:spacing w:before="60" w:after="60" w:line="240" w:lineRule="auto"/>
              <w:jc w:val="center"/>
              <w:rPr>
                <w:sz w:val="20"/>
              </w:rPr>
            </w:pPr>
            <w:r w:rsidRPr="00287F5E">
              <w:rPr>
                <w:rFonts w:cs="Arial"/>
                <w:b/>
                <w:sz w:val="20"/>
                <w:szCs w:val="22"/>
              </w:rPr>
              <w:t>Zagrożenia</w:t>
            </w:r>
          </w:p>
        </w:tc>
      </w:tr>
      <w:tr w:rsidR="00061468" w:rsidRPr="00287F5E" w14:paraId="4953D0B4" w14:textId="77777777" w:rsidTr="00153254">
        <w:trPr>
          <w:trHeight w:val="887"/>
        </w:trPr>
        <w:tc>
          <w:tcPr>
            <w:tcW w:w="2496" w:type="pct"/>
          </w:tcPr>
          <w:p w14:paraId="17FB4E01" w14:textId="77777777" w:rsidR="00061468" w:rsidRPr="00287F5E" w:rsidRDefault="00061468" w:rsidP="00F22B5A">
            <w:pPr>
              <w:numPr>
                <w:ilvl w:val="0"/>
                <w:numId w:val="43"/>
              </w:numPr>
              <w:suppressAutoHyphens/>
              <w:spacing w:before="60" w:after="60" w:line="240" w:lineRule="auto"/>
              <w:jc w:val="left"/>
              <w:rPr>
                <w:sz w:val="20"/>
              </w:rPr>
            </w:pPr>
            <w:r w:rsidRPr="00287F5E">
              <w:rPr>
                <w:rFonts w:cs="Arial"/>
                <w:sz w:val="20"/>
                <w:szCs w:val="20"/>
                <w:lang w:eastAsia="ar-SA"/>
              </w:rPr>
              <w:lastRenderedPageBreak/>
              <w:t>rozwój nowych technologii poszukiwania i eksploatacji surowców mineralnych, prace badawcze PIG wpływające na odpowiednie rozpoznanie terenów,</w:t>
            </w:r>
          </w:p>
          <w:p w14:paraId="2FB19B13" w14:textId="0A918DD2" w:rsidR="00061468" w:rsidRPr="00287F5E" w:rsidRDefault="00061468" w:rsidP="00F22B5A">
            <w:pPr>
              <w:numPr>
                <w:ilvl w:val="0"/>
                <w:numId w:val="43"/>
              </w:numPr>
              <w:suppressAutoHyphens/>
              <w:spacing w:before="60" w:after="60" w:line="240" w:lineRule="auto"/>
              <w:jc w:val="left"/>
              <w:rPr>
                <w:rFonts w:cs="Arial"/>
                <w:sz w:val="20"/>
                <w:szCs w:val="20"/>
                <w:lang w:eastAsia="ar-SA"/>
              </w:rPr>
            </w:pPr>
            <w:r w:rsidRPr="00287F5E">
              <w:rPr>
                <w:rFonts w:cs="Arial"/>
                <w:sz w:val="20"/>
                <w:szCs w:val="20"/>
                <w:lang w:eastAsia="ar-SA"/>
              </w:rPr>
              <w:t>ochrona kopalin w planach zagospodarowania przestrzennego,</w:t>
            </w:r>
          </w:p>
          <w:p w14:paraId="4E460373" w14:textId="7D5A4079" w:rsidR="00061468" w:rsidRPr="00287F5E" w:rsidRDefault="00061468" w:rsidP="00F22B5A">
            <w:pPr>
              <w:numPr>
                <w:ilvl w:val="0"/>
                <w:numId w:val="43"/>
              </w:numPr>
              <w:suppressAutoHyphens/>
              <w:spacing w:before="60" w:after="60" w:line="240" w:lineRule="auto"/>
              <w:jc w:val="left"/>
              <w:rPr>
                <w:sz w:val="20"/>
              </w:rPr>
            </w:pPr>
            <w:r w:rsidRPr="00287F5E">
              <w:rPr>
                <w:rFonts w:cs="Arial"/>
                <w:sz w:val="20"/>
                <w:szCs w:val="20"/>
                <w:lang w:eastAsia="ar-SA"/>
              </w:rPr>
              <w:t>nacisk na rekultywację terenów po zakończonych eksploatacjach kopalin.</w:t>
            </w:r>
          </w:p>
        </w:tc>
        <w:tc>
          <w:tcPr>
            <w:tcW w:w="2504" w:type="pct"/>
          </w:tcPr>
          <w:p w14:paraId="6EFF3634" w14:textId="77777777" w:rsidR="00061468" w:rsidRPr="00287F5E" w:rsidRDefault="00061468" w:rsidP="00F22B5A">
            <w:pPr>
              <w:numPr>
                <w:ilvl w:val="0"/>
                <w:numId w:val="31"/>
              </w:numPr>
              <w:suppressAutoHyphens/>
              <w:spacing w:before="60" w:after="60" w:line="240" w:lineRule="auto"/>
              <w:ind w:left="357" w:hanging="357"/>
              <w:jc w:val="left"/>
              <w:rPr>
                <w:sz w:val="20"/>
              </w:rPr>
            </w:pPr>
            <w:r w:rsidRPr="00287F5E">
              <w:rPr>
                <w:rFonts w:cs="Arial"/>
                <w:sz w:val="20"/>
              </w:rPr>
              <w:t>mogące wystąpić osuwiska związane z eksploatacją złóż surowców naturalnych,</w:t>
            </w:r>
          </w:p>
          <w:p w14:paraId="4FCF6A84" w14:textId="77777777" w:rsidR="00061468" w:rsidRPr="00287F5E" w:rsidRDefault="00061468" w:rsidP="00F22B5A">
            <w:pPr>
              <w:numPr>
                <w:ilvl w:val="0"/>
                <w:numId w:val="31"/>
              </w:numPr>
              <w:suppressAutoHyphens/>
              <w:spacing w:before="60" w:after="60" w:line="240" w:lineRule="auto"/>
              <w:ind w:left="357" w:hanging="357"/>
              <w:jc w:val="left"/>
              <w:rPr>
                <w:sz w:val="20"/>
              </w:rPr>
            </w:pPr>
            <w:r w:rsidRPr="00287F5E">
              <w:rPr>
                <w:rFonts w:cs="Arial"/>
                <w:sz w:val="20"/>
              </w:rPr>
              <w:t>presja ze strony działających podmiotów gospodarczych zajmujących się eksploatacją złóż kopalin,</w:t>
            </w:r>
          </w:p>
          <w:p w14:paraId="63362D15" w14:textId="77777777" w:rsidR="00061468" w:rsidRPr="00287F5E" w:rsidRDefault="00061468" w:rsidP="00F22B5A">
            <w:pPr>
              <w:numPr>
                <w:ilvl w:val="0"/>
                <w:numId w:val="31"/>
              </w:numPr>
              <w:suppressAutoHyphens/>
              <w:spacing w:before="60" w:after="60" w:line="240" w:lineRule="auto"/>
              <w:ind w:left="357" w:hanging="357"/>
              <w:jc w:val="left"/>
              <w:rPr>
                <w:sz w:val="20"/>
              </w:rPr>
            </w:pPr>
            <w:r w:rsidRPr="00287F5E">
              <w:rPr>
                <w:sz w:val="20"/>
              </w:rPr>
              <w:t>ograniczenia środowiskowe i formalno-prawne mogą opóźniać lub uniemożliwiać eksploatację,</w:t>
            </w:r>
          </w:p>
          <w:p w14:paraId="306C6462" w14:textId="77777777" w:rsidR="00061468" w:rsidRPr="00287F5E" w:rsidRDefault="00061468" w:rsidP="00F22B5A">
            <w:pPr>
              <w:numPr>
                <w:ilvl w:val="0"/>
                <w:numId w:val="31"/>
              </w:numPr>
              <w:suppressAutoHyphens/>
              <w:spacing w:before="60" w:after="60" w:line="240" w:lineRule="auto"/>
              <w:ind w:left="357" w:hanging="357"/>
              <w:jc w:val="left"/>
              <w:rPr>
                <w:sz w:val="20"/>
              </w:rPr>
            </w:pPr>
            <w:r w:rsidRPr="00287F5E">
              <w:rPr>
                <w:sz w:val="20"/>
              </w:rPr>
              <w:t>eksploatacja surowców może spotkać się z oporem lokalnych społeczności.</w:t>
            </w:r>
          </w:p>
        </w:tc>
      </w:tr>
    </w:tbl>
    <w:bookmarkEnd w:id="183"/>
    <w:p w14:paraId="308F9692" w14:textId="5EA04611" w:rsidR="00CE055A" w:rsidRPr="00061468" w:rsidRDefault="00061468" w:rsidP="00061468">
      <w:pPr>
        <w:keepNext/>
        <w:spacing w:line="240" w:lineRule="auto"/>
        <w:jc w:val="right"/>
        <w:rPr>
          <w:rFonts w:cs="Arial"/>
          <w:bCs/>
          <w:sz w:val="18"/>
        </w:rPr>
      </w:pPr>
      <w:r w:rsidRPr="00692094">
        <w:rPr>
          <w:rFonts w:cs="Arial"/>
          <w:bCs/>
          <w:sz w:val="18"/>
        </w:rPr>
        <w:t>Źródło: Opracowanie własne</w:t>
      </w:r>
    </w:p>
    <w:p w14:paraId="2FF16690" w14:textId="39774B46" w:rsidR="009B2E92" w:rsidRPr="007F393C" w:rsidRDefault="00465E27" w:rsidP="00DA235A">
      <w:pPr>
        <w:pStyle w:val="Nagwek3"/>
        <w:spacing w:before="0" w:after="160"/>
        <w:rPr>
          <w:color w:val="000000" w:themeColor="text1"/>
        </w:rPr>
      </w:pPr>
      <w:bookmarkStart w:id="184" w:name="_Toc206420959"/>
      <w:r>
        <w:rPr>
          <w:color w:val="000000" w:themeColor="text1"/>
        </w:rPr>
        <w:t>5</w:t>
      </w:r>
      <w:r w:rsidR="009B2E92" w:rsidRPr="007F393C">
        <w:rPr>
          <w:color w:val="000000" w:themeColor="text1"/>
        </w:rPr>
        <w:t>.</w:t>
      </w:r>
      <w:r w:rsidR="00DE25D1" w:rsidRPr="007F393C">
        <w:rPr>
          <w:color w:val="000000" w:themeColor="text1"/>
        </w:rPr>
        <w:t>1.</w:t>
      </w:r>
      <w:r w:rsidR="009B2E92" w:rsidRPr="007F393C">
        <w:rPr>
          <w:color w:val="000000" w:themeColor="text1"/>
        </w:rPr>
        <w:t>7 Gleby</w:t>
      </w:r>
      <w:bookmarkEnd w:id="179"/>
      <w:bookmarkEnd w:id="180"/>
      <w:bookmarkEnd w:id="184"/>
    </w:p>
    <w:p w14:paraId="3132607C" w14:textId="0D18C067" w:rsidR="00061468" w:rsidRPr="00B72859" w:rsidRDefault="00061468" w:rsidP="00DA235A">
      <w:pPr>
        <w:spacing w:before="0" w:after="160"/>
      </w:pPr>
      <w:bookmarkStart w:id="185" w:name="_Toc38541011"/>
      <w:bookmarkStart w:id="186" w:name="_Toc5053138"/>
      <w:bookmarkStart w:id="187" w:name="_Toc8653312"/>
      <w:r>
        <w:rPr>
          <w:rFonts w:cs="Arial"/>
          <w:szCs w:val="22"/>
        </w:rPr>
        <w:t>Jakość gleb w istotny sposób wpływa na potencjał jednostek samorządu terytorialnego. Gleby dobrej jakości oznaczają nie tylko zdrowe i wysokie plony, ale także warunkują prawidłowy rozwój człowieka</w:t>
      </w:r>
      <w:r w:rsidR="00DA235A">
        <w:rPr>
          <w:rFonts w:cs="Arial"/>
          <w:szCs w:val="22"/>
        </w:rPr>
        <w:t>.</w:t>
      </w:r>
      <w:r>
        <w:rPr>
          <w:rFonts w:cs="Arial"/>
          <w:szCs w:val="22"/>
        </w:rPr>
        <w:t xml:space="preserve"> </w:t>
      </w:r>
      <w:r w:rsidR="00DA235A">
        <w:rPr>
          <w:rFonts w:cs="Arial"/>
          <w:szCs w:val="22"/>
        </w:rPr>
        <w:t>Wynika to z faktu, że w</w:t>
      </w:r>
      <w:r>
        <w:rPr>
          <w:rFonts w:cs="Arial"/>
          <w:szCs w:val="22"/>
        </w:rPr>
        <w:t>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 Jakość gleb ma wpływ na rozmieszenie upraw rolniczych, ale zależy ona również od odpowiedniej wilgotności, nawożenia mineralno-organicznego, warunków termicznych oraz opadów atmosferycznych.</w:t>
      </w:r>
      <w:r>
        <w:rPr>
          <w:rFonts w:cs="Arial"/>
          <w:color w:val="0070C0"/>
          <w:szCs w:val="22"/>
        </w:rPr>
        <w:t xml:space="preserve"> </w:t>
      </w:r>
    </w:p>
    <w:p w14:paraId="74AC4CA3" w14:textId="77777777" w:rsidR="00061468" w:rsidRPr="00547DD6" w:rsidRDefault="00061468" w:rsidP="00DA235A">
      <w:pPr>
        <w:spacing w:before="0" w:after="160"/>
        <w:rPr>
          <w:rFonts w:cs="Arial"/>
          <w:color w:val="0070C0"/>
          <w:szCs w:val="22"/>
        </w:rPr>
      </w:pPr>
      <w:r w:rsidRPr="00547DD6">
        <w:rPr>
          <w:rFonts w:cs="Arial"/>
          <w:szCs w:val="22"/>
        </w:rPr>
        <w:t>Na stan gleb wpływają głównie czynniki pochodzenia antropogenicznego:</w:t>
      </w:r>
    </w:p>
    <w:p w14:paraId="1104F005" w14:textId="77777777" w:rsidR="00061468" w:rsidRPr="00547DD6" w:rsidRDefault="00061468" w:rsidP="00F22B5A">
      <w:pPr>
        <w:pStyle w:val="Akapitzlist"/>
        <w:numPr>
          <w:ilvl w:val="0"/>
          <w:numId w:val="32"/>
        </w:numPr>
        <w:spacing w:before="0" w:after="160"/>
        <w:ind w:left="357" w:hanging="357"/>
        <w:contextualSpacing w:val="0"/>
        <w:rPr>
          <w:rFonts w:cs="Arial"/>
          <w:sz w:val="22"/>
          <w:szCs w:val="22"/>
        </w:rPr>
      </w:pPr>
      <w:r>
        <w:rPr>
          <w:rFonts w:cs="Arial"/>
          <w:sz w:val="22"/>
          <w:szCs w:val="22"/>
        </w:rPr>
        <w:t>i</w:t>
      </w:r>
      <w:r w:rsidRPr="00547DD6">
        <w:rPr>
          <w:rFonts w:cs="Arial"/>
          <w:sz w:val="22"/>
          <w:szCs w:val="22"/>
        </w:rPr>
        <w:t xml:space="preserve">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i ilościowych w próchnicy) oraz </w:t>
      </w:r>
      <w:r w:rsidRPr="00547DD6">
        <w:rPr>
          <w:rFonts w:cs="Arial"/>
          <w:bCs/>
          <w:sz w:val="22"/>
          <w:szCs w:val="22"/>
        </w:rPr>
        <w:t>degradacji fizycznej gleb (</w:t>
      </w:r>
      <w:r w:rsidRPr="00547DD6">
        <w:rPr>
          <w:rFonts w:cs="Arial"/>
          <w:sz w:val="22"/>
          <w:szCs w:val="22"/>
        </w:rPr>
        <w:t>utrata określonej masy gleby, zmiany struktury gleby, nadmierne zagęszczenie i niekorzystne zmiany stosunków wodnych, erozja spowodowana niewłaściwym użytkowaniem gruntów)</w:t>
      </w:r>
      <w:r>
        <w:rPr>
          <w:rFonts w:cs="Arial"/>
          <w:sz w:val="22"/>
          <w:szCs w:val="22"/>
        </w:rPr>
        <w:t>,</w:t>
      </w:r>
    </w:p>
    <w:p w14:paraId="0578AB63" w14:textId="77777777" w:rsidR="00061468" w:rsidRPr="00547DD6" w:rsidRDefault="00061468" w:rsidP="00F22B5A">
      <w:pPr>
        <w:pStyle w:val="Akapitzlist"/>
        <w:numPr>
          <w:ilvl w:val="0"/>
          <w:numId w:val="32"/>
        </w:numPr>
        <w:spacing w:before="0" w:after="160"/>
        <w:ind w:left="357" w:hanging="357"/>
        <w:contextualSpacing w:val="0"/>
        <w:rPr>
          <w:rFonts w:cs="Arial"/>
          <w:sz w:val="22"/>
          <w:szCs w:val="22"/>
        </w:rPr>
      </w:pPr>
      <w:r>
        <w:rPr>
          <w:rFonts w:cs="Arial"/>
          <w:sz w:val="22"/>
          <w:szCs w:val="22"/>
        </w:rPr>
        <w:t>d</w:t>
      </w:r>
      <w:r w:rsidRPr="00547DD6">
        <w:rPr>
          <w:rFonts w:cs="Arial"/>
          <w:sz w:val="22"/>
          <w:szCs w:val="22"/>
        </w:rPr>
        <w:t>ziałalność zakładów produkcyjno-usługowych – przyczyniająca się głównie do degradacji chemicznej gleb, na skutek emisji szkodliwych substancji do atmosfery, odprowadzania ścieków</w:t>
      </w:r>
      <w:r>
        <w:rPr>
          <w:rFonts w:cs="Arial"/>
          <w:sz w:val="22"/>
          <w:szCs w:val="22"/>
        </w:rPr>
        <w:t>,</w:t>
      </w:r>
    </w:p>
    <w:p w14:paraId="0153B7F4" w14:textId="77777777" w:rsidR="00061468" w:rsidRPr="00547DD6" w:rsidRDefault="00061468" w:rsidP="00F22B5A">
      <w:pPr>
        <w:pStyle w:val="Akapitzlist"/>
        <w:numPr>
          <w:ilvl w:val="0"/>
          <w:numId w:val="32"/>
        </w:numPr>
        <w:spacing w:before="0" w:after="160"/>
        <w:ind w:left="357" w:hanging="357"/>
        <w:contextualSpacing w:val="0"/>
        <w:rPr>
          <w:rFonts w:cs="Arial"/>
          <w:sz w:val="22"/>
          <w:szCs w:val="22"/>
        </w:rPr>
      </w:pPr>
      <w:r>
        <w:rPr>
          <w:rFonts w:cs="Arial"/>
          <w:sz w:val="22"/>
          <w:szCs w:val="22"/>
        </w:rPr>
        <w:t>k</w:t>
      </w:r>
      <w:r w:rsidRPr="00547DD6">
        <w:rPr>
          <w:rFonts w:cs="Arial"/>
          <w:sz w:val="22"/>
          <w:szCs w:val="22"/>
        </w:rPr>
        <w:t>omunikacja i transport samochodowy – przyczyniający się do zanieczyszczenia gleb położonych w bezpośrednim sąsiedztwie intensywnie użytkowanych szlaków komunikacyjnych (degradacja chemiczna).</w:t>
      </w:r>
    </w:p>
    <w:p w14:paraId="03C4CDF5" w14:textId="77777777" w:rsidR="00061468" w:rsidRPr="00547DD6" w:rsidRDefault="00061468" w:rsidP="00B72859">
      <w:pPr>
        <w:spacing w:before="0" w:after="160"/>
        <w:ind w:right="-6"/>
        <w:rPr>
          <w:rFonts w:cs="Arial"/>
          <w:szCs w:val="22"/>
        </w:rPr>
      </w:pPr>
      <w:r w:rsidRPr="00547DD6">
        <w:rPr>
          <w:rFonts w:cs="Arial"/>
          <w:bCs/>
          <w:szCs w:val="22"/>
        </w:rPr>
        <w:lastRenderedPageBreak/>
        <w:t>Ponadto negatywny wpływ na jakość gleb wywierają: składowanie odpadów w miejscach do tego nieprzeznaczonych, wypalanie traw, palenie odpadów na powierzchni ziemi, odprowadzanie nieoczyszczonych ścieków do środowiska, nieszczelne szamba.</w:t>
      </w:r>
    </w:p>
    <w:p w14:paraId="301DD9F7" w14:textId="77777777" w:rsidR="00061468" w:rsidRPr="00547DD6" w:rsidRDefault="00061468" w:rsidP="00B72859">
      <w:pPr>
        <w:spacing w:before="0" w:after="160"/>
        <w:rPr>
          <w:rFonts w:cs="Arial"/>
          <w:szCs w:val="22"/>
        </w:rPr>
      </w:pPr>
      <w:r w:rsidRPr="00547DD6">
        <w:rPr>
          <w:rFonts w:cs="Arial"/>
          <w:szCs w:val="22"/>
        </w:rPr>
        <w:t>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o zmienionym profilu i właściwościach fizykochemicznych. Procesy degradacji gleb związane są przede wszystkim z:</w:t>
      </w:r>
    </w:p>
    <w:p w14:paraId="043FB348" w14:textId="77777777" w:rsidR="00061468" w:rsidRPr="00547DD6" w:rsidRDefault="00061468" w:rsidP="00F22B5A">
      <w:pPr>
        <w:numPr>
          <w:ilvl w:val="0"/>
          <w:numId w:val="33"/>
        </w:numPr>
        <w:spacing w:before="0" w:after="160"/>
        <w:ind w:left="357" w:hanging="357"/>
        <w:rPr>
          <w:rFonts w:cs="Arial"/>
          <w:szCs w:val="22"/>
        </w:rPr>
      </w:pPr>
      <w:r w:rsidRPr="00547DD6">
        <w:rPr>
          <w:rFonts w:cs="Arial"/>
          <w:szCs w:val="22"/>
        </w:rPr>
        <w:t>rejonami intensywnej produkcji rolnej i hodowlanej,</w:t>
      </w:r>
    </w:p>
    <w:p w14:paraId="1ACD7D7B" w14:textId="77777777" w:rsidR="00061468" w:rsidRPr="00547DD6" w:rsidRDefault="00061468" w:rsidP="00F22B5A">
      <w:pPr>
        <w:numPr>
          <w:ilvl w:val="0"/>
          <w:numId w:val="33"/>
        </w:numPr>
        <w:spacing w:before="0" w:after="160"/>
        <w:ind w:left="357" w:hanging="357"/>
        <w:rPr>
          <w:rFonts w:cs="Arial"/>
          <w:szCs w:val="22"/>
        </w:rPr>
      </w:pPr>
      <w:r w:rsidRPr="00547DD6">
        <w:rPr>
          <w:rFonts w:cs="Arial"/>
          <w:szCs w:val="22"/>
        </w:rPr>
        <w:t>intensywnej melioracji gleb,</w:t>
      </w:r>
    </w:p>
    <w:p w14:paraId="585388DF" w14:textId="77777777" w:rsidR="00061468" w:rsidRPr="00547DD6" w:rsidRDefault="00061468" w:rsidP="00F22B5A">
      <w:pPr>
        <w:numPr>
          <w:ilvl w:val="0"/>
          <w:numId w:val="33"/>
        </w:numPr>
        <w:spacing w:before="0" w:after="160"/>
        <w:ind w:left="357" w:hanging="357"/>
        <w:rPr>
          <w:rFonts w:cs="Arial"/>
          <w:szCs w:val="22"/>
        </w:rPr>
      </w:pPr>
      <w:r w:rsidRPr="00547DD6">
        <w:rPr>
          <w:rFonts w:cs="Arial"/>
          <w:szCs w:val="22"/>
        </w:rPr>
        <w:t>rejonami budowy nowych osiedli mieszkaniowych,</w:t>
      </w:r>
    </w:p>
    <w:p w14:paraId="17B6C983" w14:textId="77777777" w:rsidR="00061468" w:rsidRPr="00547DD6" w:rsidRDefault="00061468" w:rsidP="00F22B5A">
      <w:pPr>
        <w:numPr>
          <w:ilvl w:val="0"/>
          <w:numId w:val="33"/>
        </w:numPr>
        <w:spacing w:before="0" w:after="160"/>
        <w:ind w:left="357" w:hanging="357"/>
        <w:rPr>
          <w:rFonts w:cs="Arial"/>
          <w:szCs w:val="22"/>
        </w:rPr>
      </w:pPr>
      <w:r w:rsidRPr="00547DD6">
        <w:rPr>
          <w:rFonts w:cs="Arial"/>
          <w:szCs w:val="22"/>
        </w:rPr>
        <w:t>trasami komunikacyjnymi,</w:t>
      </w:r>
    </w:p>
    <w:p w14:paraId="5A5D775C" w14:textId="77777777" w:rsidR="00061468" w:rsidRPr="00547DD6" w:rsidRDefault="00061468" w:rsidP="00F22B5A">
      <w:pPr>
        <w:numPr>
          <w:ilvl w:val="0"/>
          <w:numId w:val="33"/>
        </w:numPr>
        <w:spacing w:before="0" w:after="160"/>
        <w:ind w:left="357" w:hanging="357"/>
        <w:rPr>
          <w:rFonts w:cs="Arial"/>
          <w:szCs w:val="22"/>
        </w:rPr>
      </w:pPr>
      <w:r w:rsidRPr="00547DD6">
        <w:rPr>
          <w:rFonts w:cs="Arial"/>
          <w:szCs w:val="22"/>
        </w:rPr>
        <w:t>terenami eksploatacji kopalin lub wyrobisk poeksploatacyjnych.</w:t>
      </w:r>
    </w:p>
    <w:p w14:paraId="4EB8FD48" w14:textId="77777777" w:rsidR="00061468" w:rsidRPr="002365EE" w:rsidRDefault="00061468" w:rsidP="00B72859">
      <w:pPr>
        <w:spacing w:before="0" w:after="160"/>
        <w:rPr>
          <w:rFonts w:cs="Arial"/>
          <w:color w:val="000000"/>
          <w:szCs w:val="22"/>
        </w:rPr>
      </w:pPr>
      <w:r w:rsidRPr="00547DD6">
        <w:rPr>
          <w:rFonts w:cs="Arial"/>
          <w:szCs w:val="22"/>
        </w:rPr>
        <w:t xml:space="preserve">Przekształcenia mechaniczne gleb powodowane są przez zabudowę terenu, utwardzanie i ubicie podłoża, zdjęcie pokrywy glebowej lub jej wymieszanie z elementami obcymi </w:t>
      </w:r>
      <w:r w:rsidRPr="00547DD6">
        <w:rPr>
          <w:rFonts w:cs="Arial"/>
          <w:szCs w:val="22"/>
        </w:rPr>
        <w:br/>
        <w:t xml:space="preserve">(np. gruzem budowlanym) oraz w wyniku formowania wykopów i wyrównań. Ważnym czynnikiem jest emisja zanieczyszczeń powietrza i opad zanieczyszczeń oraz procesy chemicznej degradacji gleb przez niewłaściwie prowadzoną gospodarkę ściekową </w:t>
      </w:r>
      <w:r w:rsidRPr="00547DD6">
        <w:rPr>
          <w:rFonts w:cs="Arial"/>
          <w:szCs w:val="22"/>
        </w:rPr>
        <w:br/>
      </w:r>
      <w:r w:rsidRPr="00547DD6">
        <w:rPr>
          <w:rFonts w:cs="Arial"/>
          <w:color w:val="000000"/>
          <w:szCs w:val="22"/>
        </w:rPr>
        <w:t>i odpadową.</w:t>
      </w:r>
    </w:p>
    <w:p w14:paraId="668AC391" w14:textId="45CA7BEE" w:rsidR="00B72859" w:rsidRPr="00B72859" w:rsidRDefault="00B72859" w:rsidP="00B72859">
      <w:pPr>
        <w:spacing w:before="0" w:after="160"/>
        <w:rPr>
          <w:rFonts w:cs="Arial"/>
          <w:szCs w:val="22"/>
        </w:rPr>
      </w:pPr>
      <w:r w:rsidRPr="00E45ADA">
        <w:rPr>
          <w:rFonts w:cs="Arial"/>
          <w:szCs w:val="22"/>
        </w:rPr>
        <w:t>Gmina Dąbrowa Biskupia ma charakter wiejski ze znaczą przewagą użytków rolnych. Gleby na terenie gminy posiadają korzystny poziom przydatności rolniczej. W części północnej jednostki oraz południowo wschodniej występują czarne ziemie i gleby brunatne wytworzone na glinach, zaliczane do kompleksów 1 (pszennego bardzo dobrego) i 2 (pszennego dobrego), rzadziej 4 (</w:t>
      </w:r>
      <w:r>
        <w:rPr>
          <w:rFonts w:cs="Arial"/>
          <w:szCs w:val="22"/>
        </w:rPr>
        <w:t>żytniego bardzo dobrego</w:t>
      </w:r>
      <w:r w:rsidRPr="00E45ADA">
        <w:rPr>
          <w:rFonts w:cs="Arial"/>
          <w:szCs w:val="22"/>
        </w:rPr>
        <w:t xml:space="preserve">). Stanowią one cześć rozległego kompleksu urodzajnych gleb znajdujących się na Kujawach. Zaliczane są do gleb o najlepszej przydatności dla rolnictwa w całym województwie. Na pozostałych obszarze gminy występują gleby wytworzone na utworach piaszczysto-gliniastych, zaliczane do kompleksów 5 (żytniego dobrego) </w:t>
      </w:r>
      <w:r>
        <w:rPr>
          <w:rFonts w:cs="Arial"/>
          <w:szCs w:val="22"/>
        </w:rPr>
        <w:br/>
      </w:r>
      <w:r w:rsidRPr="00E45ADA">
        <w:rPr>
          <w:rFonts w:cs="Arial"/>
          <w:szCs w:val="22"/>
        </w:rPr>
        <w:t>i 6 (żytniego słabego), rzadziej 4 (</w:t>
      </w:r>
      <w:r>
        <w:rPr>
          <w:rFonts w:cs="Arial"/>
          <w:szCs w:val="22"/>
        </w:rPr>
        <w:t>pszennego bardzo dobrego</w:t>
      </w:r>
      <w:r w:rsidRPr="00E45ADA">
        <w:rPr>
          <w:rFonts w:cs="Arial"/>
          <w:szCs w:val="22"/>
        </w:rPr>
        <w:t>) i 8 (zbożowo-pastewnego mocnego).</w:t>
      </w:r>
      <w:r>
        <w:rPr>
          <w:rFonts w:cs="Arial"/>
          <w:szCs w:val="22"/>
        </w:rPr>
        <w:t xml:space="preserve"> Są to m.in. gleby rdzawe, płowe, mułowo-torfowe </w:t>
      </w:r>
      <w:r w:rsidRPr="005518F1">
        <w:rPr>
          <w:rFonts w:cs="Arial"/>
          <w:szCs w:val="22"/>
        </w:rPr>
        <w:t>oraz murszowo-mineralne.</w:t>
      </w:r>
      <w:r>
        <w:rPr>
          <w:rFonts w:cs="Arial"/>
          <w:szCs w:val="22"/>
        </w:rPr>
        <w:t xml:space="preserve"> </w:t>
      </w:r>
      <w:r w:rsidRPr="00CE5C61">
        <w:rPr>
          <w:rFonts w:cs="Arial"/>
          <w:szCs w:val="22"/>
        </w:rPr>
        <w:t>Największe tereny użytków zielonych zlokalizowane są w południowej części gminy. Są to przede wszystkim klasy 2z i 3z (średnich i słabych). Wyspowo występują również gleby mineralne słabszych kompleksów. W pozostałych częściach gminy zlokalizowane są niewielkie płaty głównie średnich i słabych użytków zielonych.</w:t>
      </w:r>
      <w:r>
        <w:rPr>
          <w:rFonts w:cs="Arial"/>
          <w:szCs w:val="22"/>
        </w:rPr>
        <w:t xml:space="preserve"> </w:t>
      </w:r>
      <w:r w:rsidRPr="005518F1">
        <w:rPr>
          <w:rFonts w:cs="Arial"/>
          <w:szCs w:val="22"/>
        </w:rPr>
        <w:t xml:space="preserve">W klasyfikacji bonitacyjnej </w:t>
      </w:r>
      <w:r w:rsidRPr="005518F1">
        <w:rPr>
          <w:rFonts w:cs="Arial"/>
          <w:szCs w:val="22"/>
        </w:rPr>
        <w:lastRenderedPageBreak/>
        <w:t>przeważają grunty orne klasy III oraz IV. Z klas o najwyższej wartości dominuje klasa II, natomiast z najniższych</w:t>
      </w:r>
      <w:r>
        <w:rPr>
          <w:rFonts w:cs="Arial"/>
          <w:szCs w:val="22"/>
        </w:rPr>
        <w:t xml:space="preserve"> -</w:t>
      </w:r>
      <w:r w:rsidRPr="005518F1">
        <w:rPr>
          <w:rFonts w:cs="Arial"/>
          <w:szCs w:val="22"/>
        </w:rPr>
        <w:t xml:space="preserve"> klasa V. W klasyfikacji użytków zielonych dominuje klasa lV</w:t>
      </w:r>
      <w:r>
        <w:rPr>
          <w:rStyle w:val="Odwoanieprzypisudolnego"/>
          <w:rFonts w:cs="Arial"/>
          <w:szCs w:val="22"/>
        </w:rPr>
        <w:footnoteReference w:id="46"/>
      </w:r>
      <w:r w:rsidRPr="005518F1">
        <w:rPr>
          <w:rFonts w:cs="Arial"/>
          <w:szCs w:val="22"/>
        </w:rPr>
        <w:t>.</w:t>
      </w:r>
      <w:r>
        <w:rPr>
          <w:rFonts w:cs="Arial"/>
          <w:szCs w:val="22"/>
        </w:rPr>
        <w:t xml:space="preserve"> </w:t>
      </w:r>
    </w:p>
    <w:p w14:paraId="4CC25B42" w14:textId="77777777" w:rsidR="00B72859" w:rsidRPr="00780CCC" w:rsidRDefault="00B72859" w:rsidP="00B72859">
      <w:pPr>
        <w:rPr>
          <w:b/>
        </w:rPr>
      </w:pPr>
      <w:r w:rsidRPr="00780CCC">
        <w:rPr>
          <w:b/>
        </w:rPr>
        <w:t>Badania monitoringowe gleb</w:t>
      </w:r>
    </w:p>
    <w:p w14:paraId="5733E132" w14:textId="77777777" w:rsidR="00B72859" w:rsidRPr="00B13601" w:rsidRDefault="00B72859" w:rsidP="00B72859">
      <w:pPr>
        <w:rPr>
          <w:rFonts w:eastAsia="Arial" w:cs="Arial"/>
          <w:szCs w:val="22"/>
          <w:lang w:val="pl"/>
        </w:rPr>
      </w:pPr>
      <w:r w:rsidRPr="00457B7E">
        <w:rPr>
          <w:rFonts w:eastAsia="Arial" w:cs="Arial"/>
          <w:szCs w:val="22"/>
          <w:lang w:val="pl"/>
        </w:rPr>
        <w:t xml:space="preserve">Monitoring chemizmu gleb gruntów ornych Polski w ramach Państwowego Monitoringu Środowiska prowadzi Instytut Uprawy Nawożenia i Gleboznawstwa w Puławach – Państwowy Instytut Badawczy na zlecenie Głównego Inspektoratu Ochrony Środowiska. Celem programu jest ocena stanu </w:t>
      </w:r>
      <w:r w:rsidRPr="00B13601">
        <w:rPr>
          <w:rFonts w:eastAsia="Arial" w:cs="Arial"/>
          <w:szCs w:val="22"/>
          <w:lang w:val="pl"/>
        </w:rPr>
        <w:t>zanieczyszczenia i zmian właściwości gleb w wymiarze czasowym i przestrzennym. Obowiązek prowadzenia badań wynika z zapisów krajowych aktów prawnych m.in. ustawy Prawo ochrony środowiska (</w:t>
      </w:r>
      <w:r w:rsidRPr="00BE09BC">
        <w:rPr>
          <w:rFonts w:cs="Arial"/>
          <w:bCs/>
          <w:kern w:val="36"/>
          <w:szCs w:val="22"/>
        </w:rPr>
        <w:t>Dz.U. 2025 poz. 647</w:t>
      </w:r>
      <w:r w:rsidRPr="00B13601">
        <w:rPr>
          <w:rFonts w:cs="Arial"/>
          <w:bCs/>
          <w:kern w:val="36"/>
          <w:szCs w:val="22"/>
        </w:rPr>
        <w:t>).</w:t>
      </w:r>
    </w:p>
    <w:p w14:paraId="7C531C6B" w14:textId="6EA2440C" w:rsidR="00B72859" w:rsidRDefault="00B72859" w:rsidP="00B72859">
      <w:pPr>
        <w:rPr>
          <w:rFonts w:cs="Arial"/>
          <w:szCs w:val="22"/>
        </w:rPr>
      </w:pPr>
      <w:r w:rsidRPr="00925B06">
        <w:rPr>
          <w:rFonts w:cs="Arial"/>
          <w:szCs w:val="22"/>
        </w:rPr>
        <w:t xml:space="preserve">Na obszarze </w:t>
      </w:r>
      <w:r w:rsidR="006F4572" w:rsidRPr="00A3745D">
        <w:rPr>
          <w:rFonts w:cs="Arial"/>
          <w:szCs w:val="22"/>
        </w:rPr>
        <w:t>g</w:t>
      </w:r>
      <w:r w:rsidRPr="006F4572">
        <w:rPr>
          <w:rFonts w:cs="Arial"/>
          <w:szCs w:val="22"/>
        </w:rPr>
        <w:t>miny</w:t>
      </w:r>
      <w:r>
        <w:rPr>
          <w:rFonts w:cs="Arial"/>
          <w:szCs w:val="22"/>
        </w:rPr>
        <w:t xml:space="preserve"> Dąbrowa Biskupia </w:t>
      </w:r>
      <w:r w:rsidRPr="00925B06">
        <w:rPr>
          <w:rFonts w:cs="Arial"/>
          <w:szCs w:val="22"/>
        </w:rPr>
        <w:t xml:space="preserve">nie jest zlokalizowany żaden stały punkt pomiarowo-kontrolny, zatem nie jest ona objęta monitoringiem chemizmu gleb ornych realizowanych </w:t>
      </w:r>
      <w:r w:rsidR="00A3745D">
        <w:rPr>
          <w:rFonts w:cs="Arial"/>
          <w:szCs w:val="22"/>
        </w:rPr>
        <w:br/>
      </w:r>
      <w:r w:rsidRPr="00925B06">
        <w:rPr>
          <w:rFonts w:cs="Arial"/>
          <w:szCs w:val="22"/>
        </w:rPr>
        <w:t>w ramach obowiązującego Państwowego Monitoringu Środowiska.</w:t>
      </w:r>
    </w:p>
    <w:p w14:paraId="2817219D" w14:textId="62197745" w:rsidR="00CE055A" w:rsidRPr="00B72859" w:rsidRDefault="00B72859" w:rsidP="00B72859">
      <w:r>
        <w:t xml:space="preserve">Nie występują również historyczne zanieczyszczenia powierzchni ziemi na terenie </w:t>
      </w:r>
      <w:r w:rsidR="006F4572" w:rsidRPr="00A3745D">
        <w:t>g</w:t>
      </w:r>
      <w:r w:rsidRPr="006F4572">
        <w:t>miny</w:t>
      </w:r>
      <w:r>
        <w:t xml:space="preserve"> Dąbrowa Biskupia.</w:t>
      </w:r>
      <w:bookmarkStart w:id="188" w:name="_Toc159351050"/>
      <w:bookmarkStart w:id="189" w:name="_Toc159351289"/>
    </w:p>
    <w:p w14:paraId="2B746829" w14:textId="1F0907F9" w:rsidR="003634A8" w:rsidRDefault="003634A8" w:rsidP="00207905">
      <w:pPr>
        <w:pStyle w:val="Nagwek4"/>
        <w:spacing w:before="0" w:after="160"/>
      </w:pPr>
      <w:bookmarkStart w:id="190" w:name="_Toc206420960"/>
      <w:r>
        <w:t>5.1.7.1 Analiza SWOT</w:t>
      </w:r>
      <w:bookmarkEnd w:id="190"/>
    </w:p>
    <w:p w14:paraId="0CB75181" w14:textId="26AB4D08" w:rsidR="002B2F0A" w:rsidRPr="003D457B" w:rsidRDefault="00B93788" w:rsidP="00207905">
      <w:pPr>
        <w:spacing w:before="0" w:after="160"/>
        <w:rPr>
          <w:rFonts w:cs="Arial"/>
          <w:szCs w:val="22"/>
        </w:rPr>
      </w:pPr>
      <w:r>
        <w:t>W poniższej tabeli przedstawiono</w:t>
      </w:r>
      <w:r w:rsidRPr="0017201B">
        <w:rPr>
          <w:rFonts w:cs="Arial"/>
          <w:szCs w:val="22"/>
        </w:rPr>
        <w:t xml:space="preserve"> mocne i słabe strony</w:t>
      </w:r>
      <w:r>
        <w:rPr>
          <w:rFonts w:cs="Arial"/>
          <w:szCs w:val="22"/>
        </w:rPr>
        <w:t xml:space="preserve"> </w:t>
      </w:r>
      <w:r w:rsidRPr="0017201B">
        <w:rPr>
          <w:rFonts w:cs="Arial"/>
          <w:szCs w:val="22"/>
        </w:rPr>
        <w:t xml:space="preserve">oraz szanse i zagrożenia </w:t>
      </w:r>
      <w:r>
        <w:rPr>
          <w:rFonts w:cs="Arial"/>
          <w:szCs w:val="22"/>
        </w:rPr>
        <w:t>w ramach obszaru interwencji: Gleby.</w:t>
      </w:r>
    </w:p>
    <w:p w14:paraId="388398F9" w14:textId="4732F419" w:rsidR="00B93788" w:rsidRPr="00B93788" w:rsidRDefault="00B93788" w:rsidP="00B93788">
      <w:pPr>
        <w:pStyle w:val="Legenda"/>
        <w:rPr>
          <w:color w:val="auto"/>
        </w:rPr>
      </w:pPr>
      <w:bookmarkStart w:id="191" w:name="_Toc206420773"/>
      <w:r w:rsidRPr="00B93788">
        <w:rPr>
          <w:color w:val="auto"/>
        </w:rPr>
        <w:t xml:space="preserve">Tabela </w:t>
      </w:r>
      <w:r w:rsidRPr="00B93788">
        <w:rPr>
          <w:color w:val="auto"/>
        </w:rPr>
        <w:fldChar w:fldCharType="begin"/>
      </w:r>
      <w:r w:rsidRPr="00B93788">
        <w:rPr>
          <w:color w:val="auto"/>
        </w:rPr>
        <w:instrText xml:space="preserve"> SEQ Tabela \* ARABIC </w:instrText>
      </w:r>
      <w:r w:rsidRPr="00B93788">
        <w:rPr>
          <w:color w:val="auto"/>
        </w:rPr>
        <w:fldChar w:fldCharType="separate"/>
      </w:r>
      <w:r w:rsidR="000C4136">
        <w:rPr>
          <w:noProof/>
          <w:color w:val="auto"/>
        </w:rPr>
        <w:t>30</w:t>
      </w:r>
      <w:r w:rsidRPr="00B93788">
        <w:rPr>
          <w:color w:val="auto"/>
        </w:rPr>
        <w:fldChar w:fldCharType="end"/>
      </w:r>
      <w:r w:rsidRPr="00B93788">
        <w:rPr>
          <w:color w:val="auto"/>
        </w:rPr>
        <w:t>. Analiza SWOT dla obszaru interwencji: Gleby</w:t>
      </w:r>
      <w:bookmarkEnd w:id="191"/>
    </w:p>
    <w:tbl>
      <w:tblPr>
        <w:tblpPr w:leftFromText="141" w:rightFromText="141" w:vertAnchor="text" w:horzAnchor="margin" w:tblpY="67"/>
        <w:tblW w:w="5000" w:type="pct"/>
        <w:tblBorders>
          <w:top w:val="double" w:sz="6" w:space="0" w:color="000000"/>
          <w:left w:val="double" w:sz="6" w:space="0" w:color="000000"/>
          <w:bottom w:val="double" w:sz="4" w:space="0" w:color="auto"/>
          <w:right w:val="double" w:sz="6" w:space="0" w:color="000000"/>
          <w:insideH w:val="single" w:sz="6" w:space="0" w:color="000000"/>
          <w:insideV w:val="single" w:sz="6" w:space="0" w:color="000000"/>
        </w:tblBorders>
        <w:tblLook w:val="0000" w:firstRow="0" w:lastRow="0" w:firstColumn="0" w:lastColumn="0" w:noHBand="0" w:noVBand="0"/>
      </w:tblPr>
      <w:tblGrid>
        <w:gridCol w:w="4370"/>
        <w:gridCol w:w="4656"/>
      </w:tblGrid>
      <w:tr w:rsidR="00B72859" w:rsidRPr="003D457B" w14:paraId="358EA207" w14:textId="77777777" w:rsidTr="00153254">
        <w:tc>
          <w:tcPr>
            <w:tcW w:w="2421" w:type="pct"/>
            <w:shd w:val="clear" w:color="auto" w:fill="BFBFBF"/>
          </w:tcPr>
          <w:p w14:paraId="3113E30D" w14:textId="77777777" w:rsidR="00B72859" w:rsidRPr="003D457B" w:rsidRDefault="00B72859" w:rsidP="00153254">
            <w:pPr>
              <w:spacing w:before="60" w:after="60" w:line="240" w:lineRule="auto"/>
              <w:jc w:val="center"/>
              <w:rPr>
                <w:sz w:val="20"/>
              </w:rPr>
            </w:pPr>
            <w:r w:rsidRPr="003D457B">
              <w:rPr>
                <w:rFonts w:cs="Arial"/>
                <w:b/>
                <w:sz w:val="20"/>
                <w:szCs w:val="22"/>
              </w:rPr>
              <w:t>Mocne strony</w:t>
            </w:r>
          </w:p>
        </w:tc>
        <w:tc>
          <w:tcPr>
            <w:tcW w:w="2579" w:type="pct"/>
            <w:shd w:val="clear" w:color="auto" w:fill="BFBFBF"/>
          </w:tcPr>
          <w:p w14:paraId="62FA40A3" w14:textId="77777777" w:rsidR="00B72859" w:rsidRPr="003D457B" w:rsidRDefault="00B72859" w:rsidP="00153254">
            <w:pPr>
              <w:spacing w:before="60" w:after="60" w:line="240" w:lineRule="auto"/>
              <w:jc w:val="center"/>
              <w:rPr>
                <w:sz w:val="20"/>
              </w:rPr>
            </w:pPr>
            <w:r w:rsidRPr="003D457B">
              <w:rPr>
                <w:rFonts w:cs="Arial"/>
                <w:b/>
                <w:sz w:val="20"/>
                <w:szCs w:val="22"/>
              </w:rPr>
              <w:t>Słabe strony</w:t>
            </w:r>
          </w:p>
        </w:tc>
      </w:tr>
      <w:tr w:rsidR="00B72859" w:rsidRPr="003D457B" w14:paraId="4722AB72" w14:textId="77777777" w:rsidTr="00153254">
        <w:tc>
          <w:tcPr>
            <w:tcW w:w="2421" w:type="pct"/>
          </w:tcPr>
          <w:p w14:paraId="3BEAC733" w14:textId="77777777" w:rsidR="00B72859" w:rsidRPr="003D457B" w:rsidRDefault="00B72859" w:rsidP="00F22B5A">
            <w:pPr>
              <w:numPr>
                <w:ilvl w:val="0"/>
                <w:numId w:val="34"/>
              </w:numPr>
              <w:suppressAutoHyphens/>
              <w:spacing w:before="60" w:after="60" w:line="240" w:lineRule="auto"/>
              <w:jc w:val="left"/>
              <w:rPr>
                <w:sz w:val="20"/>
              </w:rPr>
            </w:pPr>
            <w:bookmarkStart w:id="192" w:name="_Hlk40446941"/>
            <w:r w:rsidRPr="003D457B">
              <w:rPr>
                <w:rFonts w:cs="Arial"/>
                <w:sz w:val="20"/>
              </w:rPr>
              <w:t>mała degradacja gleb spowodowana działalności przemysłową,</w:t>
            </w:r>
          </w:p>
          <w:p w14:paraId="38E8D581" w14:textId="77777777" w:rsidR="00B72859" w:rsidRPr="003D457B" w:rsidRDefault="00B72859" w:rsidP="00F22B5A">
            <w:pPr>
              <w:numPr>
                <w:ilvl w:val="0"/>
                <w:numId w:val="34"/>
              </w:numPr>
              <w:suppressAutoHyphens/>
              <w:spacing w:before="60" w:after="60" w:line="240" w:lineRule="auto"/>
              <w:jc w:val="left"/>
              <w:rPr>
                <w:sz w:val="20"/>
              </w:rPr>
            </w:pPr>
            <w:r w:rsidRPr="003D457B">
              <w:rPr>
                <w:sz w:val="20"/>
              </w:rPr>
              <w:t>występowanie gleb o wysokiej żyzności,</w:t>
            </w:r>
          </w:p>
          <w:p w14:paraId="1D8608B2" w14:textId="77777777" w:rsidR="00B72859" w:rsidRPr="003D457B" w:rsidRDefault="00B72859" w:rsidP="00F22B5A">
            <w:pPr>
              <w:numPr>
                <w:ilvl w:val="0"/>
                <w:numId w:val="34"/>
              </w:numPr>
              <w:suppressAutoHyphens/>
              <w:spacing w:before="60" w:after="60" w:line="240" w:lineRule="auto"/>
              <w:jc w:val="left"/>
              <w:rPr>
                <w:sz w:val="20"/>
              </w:rPr>
            </w:pPr>
            <w:r w:rsidRPr="003D457B">
              <w:rPr>
                <w:sz w:val="20"/>
              </w:rPr>
              <w:t>brak historycznych zanieczyszczeń gleb</w:t>
            </w:r>
            <w:r w:rsidR="00B93788" w:rsidRPr="003D457B">
              <w:rPr>
                <w:sz w:val="20"/>
              </w:rPr>
              <w:t>,</w:t>
            </w:r>
          </w:p>
          <w:p w14:paraId="3CF60FF7" w14:textId="2FA69247" w:rsidR="00B93788" w:rsidRPr="003D457B" w:rsidRDefault="006F4572" w:rsidP="00F22B5A">
            <w:pPr>
              <w:numPr>
                <w:ilvl w:val="0"/>
                <w:numId w:val="34"/>
              </w:numPr>
              <w:suppressAutoHyphens/>
              <w:spacing w:before="60" w:after="60" w:line="240" w:lineRule="auto"/>
              <w:jc w:val="left"/>
              <w:rPr>
                <w:rFonts w:cs="Arial"/>
                <w:sz w:val="20"/>
                <w:szCs w:val="20"/>
              </w:rPr>
            </w:pPr>
            <w:r>
              <w:rPr>
                <w:rFonts w:cs="Arial"/>
                <w:sz w:val="20"/>
                <w:szCs w:val="20"/>
              </w:rPr>
              <w:t xml:space="preserve">obecność </w:t>
            </w:r>
            <w:r w:rsidRPr="00A3745D">
              <w:rPr>
                <w:rFonts w:cs="Arial"/>
                <w:sz w:val="20"/>
                <w:szCs w:val="20"/>
              </w:rPr>
              <w:t>gleb sprzyjając</w:t>
            </w:r>
            <w:r>
              <w:rPr>
                <w:rFonts w:cs="Arial"/>
                <w:sz w:val="20"/>
                <w:szCs w:val="20"/>
              </w:rPr>
              <w:t>ych</w:t>
            </w:r>
            <w:r w:rsidRPr="00A3745D">
              <w:rPr>
                <w:rFonts w:cs="Arial"/>
                <w:sz w:val="20"/>
                <w:szCs w:val="20"/>
              </w:rPr>
              <w:t xml:space="preserve"> rozwojowi</w:t>
            </w:r>
            <w:r w:rsidR="00B93788" w:rsidRPr="006F4572">
              <w:rPr>
                <w:rFonts w:cs="Arial"/>
                <w:sz w:val="20"/>
                <w:szCs w:val="20"/>
              </w:rPr>
              <w:t xml:space="preserve"> rolnictw</w:t>
            </w:r>
            <w:r w:rsidRPr="00A3745D">
              <w:rPr>
                <w:rFonts w:cs="Arial"/>
                <w:sz w:val="20"/>
                <w:szCs w:val="20"/>
              </w:rPr>
              <w:t>a</w:t>
            </w:r>
            <w:r w:rsidR="00B93788" w:rsidRPr="006F4572">
              <w:rPr>
                <w:rFonts w:cs="Arial"/>
                <w:sz w:val="20"/>
                <w:szCs w:val="20"/>
              </w:rPr>
              <w:t>.</w:t>
            </w:r>
            <w:r w:rsidR="0050596B">
              <w:rPr>
                <w:rFonts w:cs="Arial"/>
                <w:sz w:val="20"/>
                <w:szCs w:val="20"/>
              </w:rPr>
              <w:t xml:space="preserve"> </w:t>
            </w:r>
          </w:p>
        </w:tc>
        <w:tc>
          <w:tcPr>
            <w:tcW w:w="2579" w:type="pct"/>
          </w:tcPr>
          <w:p w14:paraId="46CF5B49" w14:textId="77777777" w:rsidR="00B72859" w:rsidRPr="003D457B" w:rsidRDefault="00B72859" w:rsidP="00F22B5A">
            <w:pPr>
              <w:numPr>
                <w:ilvl w:val="0"/>
                <w:numId w:val="34"/>
              </w:numPr>
              <w:suppressAutoHyphens/>
              <w:autoSpaceDE w:val="0"/>
              <w:spacing w:before="60" w:after="60" w:line="240" w:lineRule="auto"/>
              <w:jc w:val="left"/>
              <w:rPr>
                <w:sz w:val="20"/>
              </w:rPr>
            </w:pPr>
            <w:r w:rsidRPr="003D457B">
              <w:rPr>
                <w:rFonts w:cs="Arial"/>
                <w:sz w:val="20"/>
                <w:szCs w:val="20"/>
              </w:rPr>
              <w:t>zanieczyszczenie gleb spowodowane uprawianiem rolnictwa m.in. nadmierne wykorzystywanie nawozów mineralnych i środków ochrony roślin,</w:t>
            </w:r>
          </w:p>
          <w:p w14:paraId="44BB01CE" w14:textId="77777777" w:rsidR="00B72859" w:rsidRPr="003D457B" w:rsidRDefault="00B72859" w:rsidP="00F22B5A">
            <w:pPr>
              <w:numPr>
                <w:ilvl w:val="0"/>
                <w:numId w:val="34"/>
              </w:numPr>
              <w:suppressAutoHyphens/>
              <w:autoSpaceDE w:val="0"/>
              <w:spacing w:before="60" w:after="60" w:line="240" w:lineRule="auto"/>
              <w:jc w:val="left"/>
              <w:rPr>
                <w:sz w:val="20"/>
              </w:rPr>
            </w:pPr>
            <w:r w:rsidRPr="003D457B">
              <w:rPr>
                <w:rFonts w:cs="Arial"/>
                <w:sz w:val="20"/>
                <w:szCs w:val="20"/>
              </w:rPr>
              <w:t>brak stałego monitoringu jakości gleb</w:t>
            </w:r>
            <w:r w:rsidR="00B93788" w:rsidRPr="003D457B">
              <w:rPr>
                <w:rFonts w:cs="Arial"/>
                <w:sz w:val="20"/>
                <w:szCs w:val="20"/>
              </w:rPr>
              <w:t>,</w:t>
            </w:r>
          </w:p>
          <w:p w14:paraId="0D59BFE0" w14:textId="59ECC481" w:rsidR="00B93788" w:rsidRPr="003D457B" w:rsidRDefault="00B93788" w:rsidP="00F22B5A">
            <w:pPr>
              <w:numPr>
                <w:ilvl w:val="0"/>
                <w:numId w:val="34"/>
              </w:numPr>
              <w:suppressAutoHyphens/>
              <w:autoSpaceDE w:val="0"/>
              <w:spacing w:before="60" w:after="60" w:line="240" w:lineRule="auto"/>
              <w:jc w:val="left"/>
              <w:rPr>
                <w:sz w:val="20"/>
              </w:rPr>
            </w:pPr>
            <w:r w:rsidRPr="003D457B">
              <w:rPr>
                <w:sz w:val="20"/>
              </w:rPr>
              <w:t>zanieczyszczenia gleb spowodowane korzystaniem ze zbiorników bezodpływowych.</w:t>
            </w:r>
          </w:p>
        </w:tc>
      </w:tr>
      <w:tr w:rsidR="00B72859" w:rsidRPr="003D457B" w14:paraId="7BF9DC96" w14:textId="77777777" w:rsidTr="00153254">
        <w:tc>
          <w:tcPr>
            <w:tcW w:w="2421" w:type="pct"/>
            <w:shd w:val="clear" w:color="auto" w:fill="BFBFBF"/>
          </w:tcPr>
          <w:p w14:paraId="181821AA" w14:textId="77777777" w:rsidR="00B72859" w:rsidRPr="003D457B" w:rsidRDefault="00B72859" w:rsidP="00153254">
            <w:pPr>
              <w:spacing w:before="60" w:after="60" w:line="240" w:lineRule="auto"/>
              <w:jc w:val="center"/>
              <w:rPr>
                <w:sz w:val="20"/>
              </w:rPr>
            </w:pPr>
            <w:r w:rsidRPr="003D457B">
              <w:rPr>
                <w:rFonts w:cs="Arial"/>
                <w:b/>
                <w:sz w:val="20"/>
                <w:szCs w:val="22"/>
              </w:rPr>
              <w:t>Szanse</w:t>
            </w:r>
          </w:p>
        </w:tc>
        <w:tc>
          <w:tcPr>
            <w:tcW w:w="2579" w:type="pct"/>
            <w:shd w:val="clear" w:color="auto" w:fill="BFBFBF"/>
          </w:tcPr>
          <w:p w14:paraId="70D023C9" w14:textId="77777777" w:rsidR="00B72859" w:rsidRPr="003D457B" w:rsidRDefault="00B72859" w:rsidP="00153254">
            <w:pPr>
              <w:spacing w:before="60" w:after="60" w:line="240" w:lineRule="auto"/>
              <w:jc w:val="center"/>
              <w:rPr>
                <w:sz w:val="20"/>
              </w:rPr>
            </w:pPr>
            <w:r w:rsidRPr="003D457B">
              <w:rPr>
                <w:rFonts w:cs="Arial"/>
                <w:b/>
                <w:sz w:val="20"/>
                <w:szCs w:val="22"/>
              </w:rPr>
              <w:t>Zagrożenia</w:t>
            </w:r>
          </w:p>
        </w:tc>
      </w:tr>
      <w:tr w:rsidR="00B72859" w:rsidRPr="003D457B" w14:paraId="518B57D7" w14:textId="77777777" w:rsidTr="00153254">
        <w:tc>
          <w:tcPr>
            <w:tcW w:w="2421" w:type="pct"/>
          </w:tcPr>
          <w:p w14:paraId="3B906F63" w14:textId="77777777" w:rsidR="00B72859" w:rsidRPr="003D457B" w:rsidRDefault="00B72859" w:rsidP="00F22B5A">
            <w:pPr>
              <w:numPr>
                <w:ilvl w:val="0"/>
                <w:numId w:val="35"/>
              </w:numPr>
              <w:suppressAutoHyphens/>
              <w:spacing w:before="60" w:after="60" w:line="240" w:lineRule="auto"/>
              <w:jc w:val="left"/>
              <w:rPr>
                <w:sz w:val="20"/>
              </w:rPr>
            </w:pPr>
            <w:r w:rsidRPr="003D457B">
              <w:rPr>
                <w:rFonts w:cs="Arial"/>
                <w:sz w:val="20"/>
                <w:szCs w:val="20"/>
                <w:lang w:eastAsia="ar-SA"/>
              </w:rPr>
              <w:t>wzrost świadomości ekologicznej społeczeństwa,</w:t>
            </w:r>
          </w:p>
          <w:p w14:paraId="2F0DFD69" w14:textId="77777777" w:rsidR="00B72859" w:rsidRPr="003D457B" w:rsidRDefault="00B72859" w:rsidP="00F22B5A">
            <w:pPr>
              <w:numPr>
                <w:ilvl w:val="0"/>
                <w:numId w:val="35"/>
              </w:numPr>
              <w:suppressAutoHyphens/>
              <w:spacing w:before="60" w:after="60" w:line="240" w:lineRule="auto"/>
              <w:jc w:val="left"/>
              <w:rPr>
                <w:sz w:val="20"/>
              </w:rPr>
            </w:pPr>
            <w:r w:rsidRPr="003D457B">
              <w:rPr>
                <w:rFonts w:cs="Arial"/>
                <w:sz w:val="20"/>
              </w:rPr>
              <w:t>stopniowa likwidacja szamb i rozwój sieci kanalizacyjnej,</w:t>
            </w:r>
          </w:p>
          <w:p w14:paraId="46BF73D2" w14:textId="77777777" w:rsidR="00B72859" w:rsidRPr="003D457B" w:rsidRDefault="00B72859" w:rsidP="00F22B5A">
            <w:pPr>
              <w:numPr>
                <w:ilvl w:val="0"/>
                <w:numId w:val="35"/>
              </w:numPr>
              <w:suppressAutoHyphens/>
              <w:spacing w:before="60" w:after="60" w:line="240" w:lineRule="auto"/>
              <w:jc w:val="left"/>
              <w:rPr>
                <w:sz w:val="20"/>
              </w:rPr>
            </w:pPr>
            <w:r w:rsidRPr="003D457B">
              <w:rPr>
                <w:rFonts w:cs="Arial"/>
                <w:sz w:val="20"/>
                <w:szCs w:val="20"/>
                <w:lang w:eastAsia="ar-SA"/>
              </w:rPr>
              <w:t>popularyzacja działań ekologicznych,</w:t>
            </w:r>
          </w:p>
          <w:p w14:paraId="39CB0E7D" w14:textId="77777777" w:rsidR="00B72859" w:rsidRPr="003D457B" w:rsidRDefault="00B72859" w:rsidP="00F22B5A">
            <w:pPr>
              <w:numPr>
                <w:ilvl w:val="0"/>
                <w:numId w:val="35"/>
              </w:numPr>
              <w:suppressAutoHyphens/>
              <w:spacing w:before="60" w:after="60" w:line="240" w:lineRule="auto"/>
              <w:jc w:val="left"/>
              <w:rPr>
                <w:sz w:val="20"/>
              </w:rPr>
            </w:pPr>
            <w:r w:rsidRPr="003D457B">
              <w:rPr>
                <w:rFonts w:cs="Arial"/>
                <w:sz w:val="20"/>
                <w:szCs w:val="20"/>
                <w:lang w:eastAsia="ar-SA"/>
              </w:rPr>
              <w:t xml:space="preserve">restrykcyjne normy środowiskowe dla zakładów i przedsiębiorców, oraz rolników </w:t>
            </w:r>
            <w:r w:rsidRPr="003D457B">
              <w:rPr>
                <w:rFonts w:cs="Arial"/>
                <w:sz w:val="20"/>
                <w:szCs w:val="20"/>
                <w:lang w:eastAsia="ar-SA"/>
              </w:rPr>
              <w:lastRenderedPageBreak/>
              <w:t>wpływające na zapobieganie skażeniu gleb,</w:t>
            </w:r>
          </w:p>
          <w:p w14:paraId="3DF7AB06" w14:textId="77777777" w:rsidR="00B72859" w:rsidRPr="003D457B" w:rsidRDefault="00B72859" w:rsidP="00F22B5A">
            <w:pPr>
              <w:numPr>
                <w:ilvl w:val="0"/>
                <w:numId w:val="35"/>
              </w:numPr>
              <w:suppressAutoHyphens/>
              <w:spacing w:before="60" w:after="60" w:line="240" w:lineRule="auto"/>
              <w:jc w:val="left"/>
              <w:rPr>
                <w:sz w:val="20"/>
              </w:rPr>
            </w:pPr>
            <w:r w:rsidRPr="003D457B">
              <w:rPr>
                <w:sz w:val="20"/>
              </w:rPr>
              <w:t>włączenie obszaru do sieci monitoringu chemizmu gleb.</w:t>
            </w:r>
          </w:p>
        </w:tc>
        <w:tc>
          <w:tcPr>
            <w:tcW w:w="2579" w:type="pct"/>
          </w:tcPr>
          <w:p w14:paraId="6168E84F" w14:textId="77777777" w:rsidR="00B72859" w:rsidRPr="003D457B" w:rsidRDefault="00B72859" w:rsidP="00F22B5A">
            <w:pPr>
              <w:numPr>
                <w:ilvl w:val="0"/>
                <w:numId w:val="35"/>
              </w:numPr>
              <w:suppressAutoHyphens/>
              <w:spacing w:before="60" w:after="60" w:line="240" w:lineRule="auto"/>
              <w:jc w:val="left"/>
              <w:rPr>
                <w:sz w:val="20"/>
              </w:rPr>
            </w:pPr>
            <w:r w:rsidRPr="003D457B">
              <w:rPr>
                <w:rFonts w:cs="Arial"/>
                <w:sz w:val="20"/>
              </w:rPr>
              <w:lastRenderedPageBreak/>
              <w:t>postępująca urbanizacja i fragmentacja terenu,</w:t>
            </w:r>
          </w:p>
          <w:p w14:paraId="10A50474" w14:textId="77777777" w:rsidR="00B72859" w:rsidRPr="003D457B" w:rsidRDefault="00B72859" w:rsidP="00F22B5A">
            <w:pPr>
              <w:numPr>
                <w:ilvl w:val="0"/>
                <w:numId w:val="35"/>
              </w:numPr>
              <w:suppressAutoHyphens/>
              <w:spacing w:before="60" w:after="60" w:line="240" w:lineRule="auto"/>
              <w:jc w:val="left"/>
              <w:rPr>
                <w:sz w:val="20"/>
              </w:rPr>
            </w:pPr>
            <w:r w:rsidRPr="003D457B">
              <w:rPr>
                <w:rFonts w:cs="Arial"/>
                <w:sz w:val="20"/>
              </w:rPr>
              <w:t>zagrożenie jakości gleb z uwagi na działalność rolnicza (degradacja chemiczna i biologiczna),</w:t>
            </w:r>
          </w:p>
          <w:p w14:paraId="25A8A33E" w14:textId="6B8A1A2C" w:rsidR="00B72859" w:rsidRPr="003D457B" w:rsidRDefault="00B72859" w:rsidP="00F22B5A">
            <w:pPr>
              <w:numPr>
                <w:ilvl w:val="0"/>
                <w:numId w:val="35"/>
              </w:numPr>
              <w:suppressAutoHyphens/>
              <w:spacing w:before="60" w:after="60" w:line="240" w:lineRule="auto"/>
              <w:jc w:val="left"/>
              <w:rPr>
                <w:sz w:val="20"/>
              </w:rPr>
            </w:pPr>
            <w:r w:rsidRPr="003D457B">
              <w:rPr>
                <w:sz w:val="20"/>
              </w:rPr>
              <w:t>większa częstotliwość susz w wyniku zmian klimatycznych pogłębia problemy gleb</w:t>
            </w:r>
            <w:r w:rsidR="00B93788" w:rsidRPr="003D457B">
              <w:rPr>
                <w:sz w:val="20"/>
              </w:rPr>
              <w:t>.</w:t>
            </w:r>
          </w:p>
        </w:tc>
      </w:tr>
    </w:tbl>
    <w:bookmarkEnd w:id="192"/>
    <w:p w14:paraId="08A71D82" w14:textId="5AE353D2" w:rsidR="00CE055A" w:rsidRPr="00B93788" w:rsidRDefault="00B93788" w:rsidP="00B93788">
      <w:pPr>
        <w:keepNext/>
        <w:spacing w:line="240" w:lineRule="auto"/>
        <w:jc w:val="right"/>
        <w:rPr>
          <w:rStyle w:val="Hipercze"/>
          <w:rFonts w:cs="Arial"/>
          <w:bCs/>
          <w:color w:val="auto"/>
          <w:sz w:val="18"/>
          <w:u w:val="none"/>
        </w:rPr>
      </w:pPr>
      <w:r w:rsidRPr="00692094">
        <w:rPr>
          <w:rFonts w:cs="Arial"/>
          <w:bCs/>
          <w:sz w:val="18"/>
        </w:rPr>
        <w:t>Źródło: Opracowanie własne</w:t>
      </w:r>
    </w:p>
    <w:p w14:paraId="445FCDBA" w14:textId="1A7153C3" w:rsidR="00E90B70" w:rsidRPr="00F606BE" w:rsidRDefault="00465E27" w:rsidP="00434895">
      <w:pPr>
        <w:pStyle w:val="Nagwek3"/>
        <w:spacing w:before="0" w:after="160"/>
      </w:pPr>
      <w:bookmarkStart w:id="193" w:name="_Toc206420961"/>
      <w:r>
        <w:rPr>
          <w:rStyle w:val="Hipercze"/>
          <w:rFonts w:cs="Arial"/>
          <w:color w:val="auto"/>
          <w:u w:val="none"/>
        </w:rPr>
        <w:t>5</w:t>
      </w:r>
      <w:r w:rsidR="00E90B70" w:rsidRPr="0090410E">
        <w:rPr>
          <w:rStyle w:val="Hipercze"/>
          <w:rFonts w:cs="Arial"/>
          <w:color w:val="auto"/>
          <w:u w:val="none"/>
        </w:rPr>
        <w:t>.</w:t>
      </w:r>
      <w:r w:rsidR="00DE25D1">
        <w:rPr>
          <w:rStyle w:val="Hipercze"/>
          <w:rFonts w:cs="Arial"/>
          <w:color w:val="auto"/>
          <w:u w:val="none"/>
        </w:rPr>
        <w:t>1.</w:t>
      </w:r>
      <w:r w:rsidR="009B2E92" w:rsidRPr="0090410E">
        <w:rPr>
          <w:rStyle w:val="Hipercze"/>
          <w:rFonts w:cs="Arial"/>
          <w:color w:val="auto"/>
          <w:u w:val="none"/>
        </w:rPr>
        <w:t>8</w:t>
      </w:r>
      <w:r w:rsidR="00E90B70" w:rsidRPr="0090410E">
        <w:rPr>
          <w:rStyle w:val="Hipercze"/>
          <w:rFonts w:cs="Arial"/>
          <w:color w:val="auto"/>
          <w:u w:val="none"/>
        </w:rPr>
        <w:t xml:space="preserve"> </w:t>
      </w:r>
      <w:r w:rsidR="00E90B70" w:rsidRPr="00F606BE">
        <w:t>Gospodarka odpadami i zapobieganie powstawaniu odpadów</w:t>
      </w:r>
      <w:bookmarkEnd w:id="185"/>
      <w:bookmarkEnd w:id="188"/>
      <w:bookmarkEnd w:id="189"/>
      <w:bookmarkEnd w:id="193"/>
    </w:p>
    <w:p w14:paraId="2E765D81" w14:textId="77777777" w:rsidR="00B93788" w:rsidRPr="00546F25" w:rsidRDefault="00B93788" w:rsidP="00434895">
      <w:pPr>
        <w:spacing w:before="0" w:after="160"/>
        <w:rPr>
          <w:rFonts w:cs="Arial"/>
          <w:szCs w:val="22"/>
        </w:rPr>
      </w:pPr>
      <w:r w:rsidRPr="00546F25">
        <w:rPr>
          <w:rFonts w:eastAsia="Arial" w:cs="Arial"/>
          <w:szCs w:val="22"/>
          <w:lang w:val="pl"/>
        </w:rPr>
        <w:t>Gospodarka odpadami jest jednym z ważniejszych zadań w kwestii ochrony środowiska. Niewłaściwe postępowanie z odpadami wywiera negatywny wpływ na otaczającą przyrodę, zdrowie ludzi oraz warunki bytowe. Z tego powodu istotne jest prowadzenie racjonalnej gospodarki odpadami oraz ograniczenie ich powstawania.</w:t>
      </w:r>
    </w:p>
    <w:p w14:paraId="56EC34BB" w14:textId="7913E588" w:rsidR="00881C14" w:rsidRDefault="00881C14" w:rsidP="00434895">
      <w:pPr>
        <w:autoSpaceDE w:val="0"/>
        <w:autoSpaceDN w:val="0"/>
        <w:adjustRightInd w:val="0"/>
        <w:spacing w:before="0" w:after="160"/>
        <w:rPr>
          <w:rFonts w:cs="Arial"/>
          <w:szCs w:val="22"/>
        </w:rPr>
      </w:pPr>
      <w:bookmarkStart w:id="194" w:name="_Hlk205802529"/>
      <w:r w:rsidRPr="0002087C">
        <w:rPr>
          <w:rFonts w:eastAsia="Arial" w:cs="Arial"/>
          <w:szCs w:val="22"/>
          <w:lang w:val="pl"/>
        </w:rPr>
        <w:t xml:space="preserve">Na </w:t>
      </w:r>
      <w:r w:rsidRPr="00F74D9F">
        <w:rPr>
          <w:rFonts w:eastAsia="Arial" w:cs="Arial"/>
          <w:szCs w:val="22"/>
          <w:lang w:val="pl"/>
        </w:rPr>
        <w:t xml:space="preserve">obszarze </w:t>
      </w:r>
      <w:r w:rsidR="006F4572" w:rsidRPr="00A3745D">
        <w:rPr>
          <w:rFonts w:eastAsia="Arial" w:cs="Arial"/>
          <w:szCs w:val="22"/>
          <w:lang w:val="pl"/>
        </w:rPr>
        <w:t>g</w:t>
      </w:r>
      <w:r w:rsidRPr="006F4572">
        <w:rPr>
          <w:rFonts w:eastAsia="Arial" w:cs="Arial"/>
          <w:szCs w:val="22"/>
          <w:lang w:val="pl"/>
        </w:rPr>
        <w:t xml:space="preserve">miny </w:t>
      </w:r>
      <w:r>
        <w:rPr>
          <w:rFonts w:eastAsia="Arial" w:cs="Arial"/>
          <w:szCs w:val="22"/>
          <w:lang w:val="pl"/>
        </w:rPr>
        <w:t>Dąbrowa Biskupia</w:t>
      </w:r>
      <w:r w:rsidRPr="00F74D9F">
        <w:rPr>
          <w:rFonts w:eastAsia="Arial" w:cs="Arial"/>
          <w:szCs w:val="22"/>
          <w:lang w:val="pl"/>
        </w:rPr>
        <w:t xml:space="preserve"> obowiązuje regulamin</w:t>
      </w:r>
      <w:r>
        <w:t xml:space="preserve"> </w:t>
      </w:r>
      <w:r w:rsidRPr="009857F0">
        <w:t>utrzym</w:t>
      </w:r>
      <w:r w:rsidRPr="006F4572">
        <w:t>ani</w:t>
      </w:r>
      <w:r w:rsidR="006F4572" w:rsidRPr="00A3745D">
        <w:t xml:space="preserve">a </w:t>
      </w:r>
      <w:r>
        <w:t xml:space="preserve">czystości i porządku na terenie </w:t>
      </w:r>
      <w:r w:rsidR="006F4572" w:rsidRPr="00A3745D">
        <w:t>g</w:t>
      </w:r>
      <w:r w:rsidRPr="006F4572">
        <w:t>miny</w:t>
      </w:r>
      <w:r>
        <w:t xml:space="preserve"> Dąbrowa Biskupia</w:t>
      </w:r>
      <w:r>
        <w:rPr>
          <w:rFonts w:eastAsia="Arial" w:cs="Arial"/>
          <w:szCs w:val="22"/>
          <w:lang w:val="pl"/>
        </w:rPr>
        <w:t xml:space="preserve"> </w:t>
      </w:r>
      <w:r w:rsidRPr="00F74D9F">
        <w:rPr>
          <w:rFonts w:eastAsia="Arial" w:cs="Arial"/>
          <w:szCs w:val="22"/>
          <w:lang w:val="pl"/>
        </w:rPr>
        <w:t>przyjęty</w:t>
      </w:r>
      <w:r>
        <w:rPr>
          <w:rFonts w:eastAsia="Arial" w:cs="Arial"/>
          <w:szCs w:val="22"/>
          <w:lang w:val="pl"/>
        </w:rPr>
        <w:t xml:space="preserve"> </w:t>
      </w:r>
      <w:r>
        <w:t xml:space="preserve">uchwałą nr XLVI/347/2023 Rady Gminy Dąbrowa Biskupia z dnia 31 stycznia 2023 r. </w:t>
      </w:r>
      <w:r w:rsidRPr="0010452D">
        <w:rPr>
          <w:rFonts w:cs="Arial"/>
          <w:szCs w:val="22"/>
        </w:rPr>
        <w:t>Określa on szczegółowe zasady w zakresie utrzymania czystości i porządku na terenie</w:t>
      </w:r>
      <w:r w:rsidR="0087232C">
        <w:rPr>
          <w:rFonts w:cs="Arial"/>
          <w:szCs w:val="22"/>
        </w:rPr>
        <w:t xml:space="preserve"> </w:t>
      </w:r>
      <w:r w:rsidR="006F4572" w:rsidRPr="00A3745D">
        <w:rPr>
          <w:rFonts w:cs="Arial"/>
          <w:szCs w:val="22"/>
        </w:rPr>
        <w:t>g</w:t>
      </w:r>
      <w:r w:rsidR="0087232C" w:rsidRPr="006F4572">
        <w:rPr>
          <w:rFonts w:cs="Arial"/>
          <w:szCs w:val="22"/>
        </w:rPr>
        <w:t>miny</w:t>
      </w:r>
      <w:r w:rsidRPr="0010452D">
        <w:rPr>
          <w:rFonts w:cs="Arial"/>
          <w:szCs w:val="22"/>
        </w:rPr>
        <w:t xml:space="preserve">, </w:t>
      </w:r>
      <w:bookmarkEnd w:id="194"/>
      <w:r w:rsidRPr="0010452D">
        <w:rPr>
          <w:rFonts w:cs="Arial"/>
          <w:szCs w:val="22"/>
        </w:rPr>
        <w:t>głównie poprzez ustalenie:</w:t>
      </w:r>
    </w:p>
    <w:p w14:paraId="50DF3D8E"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wymagań w zakresie utrzymania czystości i porządku na terenie nieruchomości,</w:t>
      </w:r>
    </w:p>
    <w:p w14:paraId="1F495DD5"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wymagań w zakresie selektywnego zbierania i odbierania odpadów komunalnych w</w:t>
      </w:r>
      <w:r>
        <w:rPr>
          <w:rFonts w:cs="Arial"/>
          <w:sz w:val="22"/>
          <w:szCs w:val="22"/>
        </w:rPr>
        <w:t> </w:t>
      </w:r>
      <w:r w:rsidRPr="0010452D">
        <w:rPr>
          <w:rFonts w:cs="Arial"/>
          <w:sz w:val="22"/>
          <w:szCs w:val="22"/>
        </w:rPr>
        <w:t>Punkcie Selektywnego Zbierania Odpadów Komunalnych,</w:t>
      </w:r>
    </w:p>
    <w:p w14:paraId="5CA187C6"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wymagań dotyczących kompostowania bioodpadów stanowiących odpady komunalne w</w:t>
      </w:r>
      <w:r>
        <w:rPr>
          <w:rFonts w:cs="Arial"/>
          <w:sz w:val="22"/>
          <w:szCs w:val="22"/>
        </w:rPr>
        <w:t> </w:t>
      </w:r>
      <w:r w:rsidRPr="0010452D">
        <w:rPr>
          <w:rFonts w:cs="Arial"/>
          <w:sz w:val="22"/>
          <w:szCs w:val="22"/>
        </w:rPr>
        <w:t>kompostownikach przydomowych,</w:t>
      </w:r>
    </w:p>
    <w:p w14:paraId="3BE29723"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rodzaju i minimalnej pojemności pojemników przeznaczonych do zbierania odpadów komunalnych na terenie nieruchomości oraz na drogach publicznych, warunków rozmieszczania tych pojemników i ich utrzymania w odpowiednim stanie sanitarnym, porządkowym i technicznym,</w:t>
      </w:r>
    </w:p>
    <w:p w14:paraId="7ECCFC3E"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częstotliwości i sposobu pozbywania się odpadów komunalnych i nieczystości ciekłych z</w:t>
      </w:r>
      <w:r>
        <w:rPr>
          <w:rFonts w:cs="Arial"/>
          <w:sz w:val="22"/>
          <w:szCs w:val="22"/>
        </w:rPr>
        <w:t> </w:t>
      </w:r>
      <w:r w:rsidRPr="0010452D">
        <w:rPr>
          <w:rFonts w:cs="Arial"/>
          <w:sz w:val="22"/>
          <w:szCs w:val="22"/>
        </w:rPr>
        <w:t>terenu nieruchomości oraz terenów przeznaczonych do użytku publicznego,</w:t>
      </w:r>
    </w:p>
    <w:p w14:paraId="18F5D142"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innych wymagań wynikających z wojewódzkiego planu gospodarki odpadami,</w:t>
      </w:r>
    </w:p>
    <w:p w14:paraId="296998D6"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obowiązków osób utrzymujących zwierzęta domowe,</w:t>
      </w:r>
    </w:p>
    <w:p w14:paraId="531904A3" w14:textId="77777777" w:rsidR="008A7A30" w:rsidRPr="0010452D" w:rsidRDefault="008A7A30" w:rsidP="00F22B5A">
      <w:pPr>
        <w:pStyle w:val="Akapitzlist"/>
        <w:numPr>
          <w:ilvl w:val="0"/>
          <w:numId w:val="36"/>
        </w:numPr>
        <w:spacing w:before="0" w:after="160"/>
        <w:contextualSpacing w:val="0"/>
        <w:rPr>
          <w:rFonts w:cs="Arial"/>
          <w:sz w:val="22"/>
          <w:szCs w:val="22"/>
        </w:rPr>
      </w:pPr>
      <w:r w:rsidRPr="0010452D">
        <w:rPr>
          <w:rFonts w:cs="Arial"/>
          <w:sz w:val="22"/>
          <w:szCs w:val="22"/>
        </w:rPr>
        <w:t>zasad utrzymywania zwierząt gospodarskich na terenach wyłączonych z produkcji rolnej,</w:t>
      </w:r>
    </w:p>
    <w:p w14:paraId="01D3B237" w14:textId="77777777" w:rsidR="008A7A30" w:rsidRPr="008A7A30" w:rsidRDefault="008A7A30" w:rsidP="00F22B5A">
      <w:pPr>
        <w:pStyle w:val="Akapitzlist"/>
        <w:numPr>
          <w:ilvl w:val="0"/>
          <w:numId w:val="36"/>
        </w:numPr>
        <w:spacing w:before="0" w:after="160"/>
        <w:contextualSpacing w:val="0"/>
        <w:rPr>
          <w:rFonts w:cs="Arial"/>
          <w:sz w:val="22"/>
          <w:szCs w:val="22"/>
        </w:rPr>
      </w:pPr>
      <w:r w:rsidRPr="008A7A30">
        <w:rPr>
          <w:rFonts w:cs="Arial"/>
          <w:sz w:val="22"/>
          <w:szCs w:val="22"/>
        </w:rPr>
        <w:t>obszarów podlegających obowiązkowej deratyzacji oraz terminów jej przeprowadzania.</w:t>
      </w:r>
    </w:p>
    <w:p w14:paraId="5A546969" w14:textId="0B599037" w:rsidR="008A7A30" w:rsidRPr="008A7A30" w:rsidRDefault="008A7A30" w:rsidP="008A7A30">
      <w:pPr>
        <w:spacing w:before="0" w:after="160"/>
        <w:rPr>
          <w:rFonts w:cs="Arial"/>
          <w:szCs w:val="22"/>
        </w:rPr>
      </w:pPr>
      <w:r w:rsidRPr="008A7A30">
        <w:rPr>
          <w:rFonts w:cs="Arial"/>
          <w:szCs w:val="22"/>
        </w:rPr>
        <w:t xml:space="preserve">Segregacja na terenie </w:t>
      </w:r>
      <w:r w:rsidR="006F4572" w:rsidRPr="00A3745D">
        <w:rPr>
          <w:rFonts w:cs="Arial"/>
          <w:szCs w:val="22"/>
        </w:rPr>
        <w:t>g</w:t>
      </w:r>
      <w:r w:rsidRPr="006F4572">
        <w:rPr>
          <w:rFonts w:cs="Arial"/>
          <w:szCs w:val="22"/>
        </w:rPr>
        <w:t>miny</w:t>
      </w:r>
      <w:r w:rsidRPr="008A7A30">
        <w:rPr>
          <w:rFonts w:cs="Arial"/>
          <w:szCs w:val="22"/>
        </w:rPr>
        <w:t xml:space="preserve"> Dąbrowa Biskupia odbywa się dla odpadów gromadzonych selektywnie, która jest prowadzona z podziałem na pojemniki:</w:t>
      </w:r>
    </w:p>
    <w:p w14:paraId="73293E12" w14:textId="77777777" w:rsidR="008A7A30" w:rsidRPr="008A7A30" w:rsidRDefault="008A7A30" w:rsidP="00F22B5A">
      <w:pPr>
        <w:pStyle w:val="Akapitzlist"/>
        <w:numPr>
          <w:ilvl w:val="0"/>
          <w:numId w:val="37"/>
        </w:numPr>
        <w:spacing w:before="0" w:after="160"/>
        <w:contextualSpacing w:val="0"/>
        <w:rPr>
          <w:rFonts w:cs="Arial"/>
          <w:sz w:val="22"/>
          <w:szCs w:val="22"/>
        </w:rPr>
      </w:pPr>
      <w:r w:rsidRPr="008A7A30">
        <w:rPr>
          <w:sz w:val="22"/>
          <w:szCs w:val="22"/>
        </w:rPr>
        <w:t xml:space="preserve">niebieski - dla papieru; </w:t>
      </w:r>
    </w:p>
    <w:p w14:paraId="7E926B80" w14:textId="77777777" w:rsidR="008A7A30" w:rsidRPr="008A7A30" w:rsidRDefault="008A7A30" w:rsidP="00F22B5A">
      <w:pPr>
        <w:pStyle w:val="Akapitzlist"/>
        <w:numPr>
          <w:ilvl w:val="0"/>
          <w:numId w:val="37"/>
        </w:numPr>
        <w:spacing w:before="0" w:after="160"/>
        <w:contextualSpacing w:val="0"/>
        <w:rPr>
          <w:rFonts w:cs="Arial"/>
          <w:sz w:val="22"/>
          <w:szCs w:val="22"/>
        </w:rPr>
      </w:pPr>
      <w:r w:rsidRPr="008A7A30">
        <w:rPr>
          <w:sz w:val="22"/>
          <w:szCs w:val="22"/>
        </w:rPr>
        <w:lastRenderedPageBreak/>
        <w:t xml:space="preserve">żółty - dla tworzyw sztucznych, metali oraz opakowań wielomateriałowych; </w:t>
      </w:r>
    </w:p>
    <w:p w14:paraId="61630011" w14:textId="77777777" w:rsidR="008A7A30" w:rsidRPr="008A7A30" w:rsidRDefault="008A7A30" w:rsidP="00F22B5A">
      <w:pPr>
        <w:pStyle w:val="Akapitzlist"/>
        <w:numPr>
          <w:ilvl w:val="0"/>
          <w:numId w:val="37"/>
        </w:numPr>
        <w:spacing w:before="0" w:after="160"/>
        <w:contextualSpacing w:val="0"/>
        <w:rPr>
          <w:rFonts w:cs="Arial"/>
          <w:sz w:val="22"/>
          <w:szCs w:val="22"/>
        </w:rPr>
      </w:pPr>
      <w:r w:rsidRPr="008A7A30">
        <w:rPr>
          <w:sz w:val="22"/>
          <w:szCs w:val="22"/>
        </w:rPr>
        <w:t xml:space="preserve">brązowy - dla bioodpadów; </w:t>
      </w:r>
    </w:p>
    <w:p w14:paraId="1E74D35E" w14:textId="77777777" w:rsidR="008A7A30" w:rsidRPr="008A7A30" w:rsidRDefault="008A7A30" w:rsidP="00F22B5A">
      <w:pPr>
        <w:pStyle w:val="Akapitzlist"/>
        <w:numPr>
          <w:ilvl w:val="0"/>
          <w:numId w:val="37"/>
        </w:numPr>
        <w:spacing w:before="0" w:after="160"/>
        <w:contextualSpacing w:val="0"/>
        <w:rPr>
          <w:rFonts w:cs="Arial"/>
          <w:sz w:val="22"/>
          <w:szCs w:val="22"/>
        </w:rPr>
      </w:pPr>
      <w:r w:rsidRPr="008A7A30">
        <w:rPr>
          <w:sz w:val="22"/>
          <w:szCs w:val="22"/>
        </w:rPr>
        <w:t>zielony - dla szkła;</w:t>
      </w:r>
    </w:p>
    <w:p w14:paraId="747039D3" w14:textId="77777777" w:rsidR="008A7A30" w:rsidRPr="008A7A30" w:rsidRDefault="008A7A30" w:rsidP="00F22B5A">
      <w:pPr>
        <w:pStyle w:val="Akapitzlist"/>
        <w:numPr>
          <w:ilvl w:val="0"/>
          <w:numId w:val="37"/>
        </w:numPr>
        <w:spacing w:before="0" w:after="160"/>
        <w:contextualSpacing w:val="0"/>
        <w:rPr>
          <w:rFonts w:cs="Arial"/>
          <w:sz w:val="22"/>
          <w:szCs w:val="22"/>
        </w:rPr>
      </w:pPr>
      <w:r w:rsidRPr="008A7A30">
        <w:rPr>
          <w:sz w:val="22"/>
          <w:szCs w:val="22"/>
        </w:rPr>
        <w:t xml:space="preserve">czarny - dla niesegregowanych (zmieszanych) odpadów komunalnych, </w:t>
      </w:r>
    </w:p>
    <w:p w14:paraId="2959636D" w14:textId="0518B96C" w:rsidR="00D61F0D" w:rsidRPr="008A7A30" w:rsidRDefault="008A7A30" w:rsidP="00F22B5A">
      <w:pPr>
        <w:pStyle w:val="Akapitzlist"/>
        <w:numPr>
          <w:ilvl w:val="0"/>
          <w:numId w:val="37"/>
        </w:numPr>
        <w:spacing w:before="0" w:after="160"/>
        <w:contextualSpacing w:val="0"/>
        <w:rPr>
          <w:rFonts w:cs="Arial"/>
          <w:sz w:val="22"/>
          <w:szCs w:val="22"/>
        </w:rPr>
      </w:pPr>
      <w:r w:rsidRPr="008A7A30">
        <w:rPr>
          <w:sz w:val="22"/>
          <w:szCs w:val="22"/>
        </w:rPr>
        <w:t>biały dla odpadów budowlanych i rozbiórkowych zbieranych selektywnie w kontenerach lub workach, o których mowa w ust. 1 pkt 2 i pkt.5</w:t>
      </w:r>
      <w:r w:rsidR="006F4572">
        <w:rPr>
          <w:rStyle w:val="Odwoanieprzypisudolnego"/>
          <w:sz w:val="22"/>
          <w:szCs w:val="22"/>
        </w:rPr>
        <w:footnoteReference w:id="47"/>
      </w:r>
      <w:r w:rsidRPr="008A7A30">
        <w:rPr>
          <w:sz w:val="22"/>
          <w:szCs w:val="22"/>
        </w:rPr>
        <w:t>.</w:t>
      </w:r>
    </w:p>
    <w:p w14:paraId="5E0B12DF" w14:textId="75E5235E" w:rsidR="002B2F0A" w:rsidRPr="00E65D77" w:rsidRDefault="008A7A30" w:rsidP="00E65D77">
      <w:pPr>
        <w:spacing w:before="0" w:after="160"/>
        <w:rPr>
          <w:rFonts w:cs="Arial"/>
        </w:rPr>
      </w:pPr>
      <w:bookmarkStart w:id="195" w:name="_Hlk205802555"/>
      <w:r w:rsidRPr="008A7A30">
        <w:rPr>
          <w:rFonts w:cs="Arial"/>
        </w:rPr>
        <w:t xml:space="preserve">Na terenie </w:t>
      </w:r>
      <w:r w:rsidR="006F4572" w:rsidRPr="00A3745D">
        <w:rPr>
          <w:rFonts w:cs="Arial"/>
        </w:rPr>
        <w:t>g</w:t>
      </w:r>
      <w:r w:rsidRPr="006F4572">
        <w:rPr>
          <w:rFonts w:cs="Arial"/>
        </w:rPr>
        <w:t>miny</w:t>
      </w:r>
      <w:r w:rsidRPr="008A7A30">
        <w:rPr>
          <w:rFonts w:cs="Arial"/>
        </w:rPr>
        <w:t xml:space="preserve"> Dąbrowa Biskupia funkcjonuje </w:t>
      </w:r>
      <w:r w:rsidRPr="008A7A30">
        <w:rPr>
          <w:rFonts w:cs="Arial"/>
          <w:bCs/>
        </w:rPr>
        <w:t>Punkt Selektywnego Zbierania Odpadów Komunalnych (PSZOK)</w:t>
      </w:r>
      <w:r w:rsidRPr="008A7A30">
        <w:rPr>
          <w:rFonts w:cs="Arial"/>
        </w:rPr>
        <w:t xml:space="preserve">, zlokalizowany przy </w:t>
      </w:r>
      <w:r w:rsidRPr="008A7A30">
        <w:rPr>
          <w:rFonts w:cs="Arial"/>
          <w:bCs/>
        </w:rPr>
        <w:t>Mechaniczno-Biologicznej Oczyszczalni Ścieków</w:t>
      </w:r>
      <w:r w:rsidRPr="008A7A30">
        <w:rPr>
          <w:rFonts w:cs="Arial"/>
        </w:rPr>
        <w:t xml:space="preserve"> przy ul. </w:t>
      </w:r>
      <w:r w:rsidRPr="00DC7779">
        <w:rPr>
          <w:rFonts w:cs="Arial"/>
          <w:bCs/>
        </w:rPr>
        <w:t>Lipowej 10</w:t>
      </w:r>
      <w:r w:rsidRPr="00DC7779">
        <w:rPr>
          <w:rFonts w:cs="Arial"/>
        </w:rPr>
        <w:t xml:space="preserve"> w Dąbrowie Biskupiej. PSZOK stanowi ważny element lokalnego systemu gospodarki odpadami komunalnymi, umożliwiając mieszkańcom odpowiedzialne i zgodne </w:t>
      </w:r>
      <w:r w:rsidR="007A7561" w:rsidRPr="00DC7779">
        <w:rPr>
          <w:rFonts w:cs="Arial"/>
        </w:rPr>
        <w:br/>
      </w:r>
      <w:r w:rsidRPr="00DC7779">
        <w:rPr>
          <w:rFonts w:cs="Arial"/>
        </w:rPr>
        <w:t>z przepisami przekazywanie odpadów, które nie powinny trafiać do pojemników ogólnych.</w:t>
      </w:r>
      <w:r w:rsidR="007A7561" w:rsidRPr="00DC7779">
        <w:rPr>
          <w:rFonts w:cs="Arial"/>
        </w:rPr>
        <w:t xml:space="preserve"> </w:t>
      </w:r>
      <w:r w:rsidRPr="00DC7779">
        <w:rPr>
          <w:rFonts w:cs="Arial"/>
        </w:rPr>
        <w:t xml:space="preserve">Do PSZOK-u przyjmowane są </w:t>
      </w:r>
      <w:r w:rsidRPr="00DC7779">
        <w:rPr>
          <w:rFonts w:cs="Arial"/>
          <w:bCs/>
        </w:rPr>
        <w:t>wyłącznie odpady pochodzące z gospodarstw domowych</w:t>
      </w:r>
      <w:r w:rsidRPr="00DC7779">
        <w:rPr>
          <w:rFonts w:cs="Arial"/>
        </w:rPr>
        <w:t xml:space="preserve">, co oznacza, że mieszkańcy mogą bezpłatnie oddawać tam m.in. </w:t>
      </w:r>
      <w:r w:rsidR="00077820" w:rsidRPr="00DC7779">
        <w:rPr>
          <w:rFonts w:cs="Arial"/>
        </w:rPr>
        <w:t xml:space="preserve">tam m.in. papier, metale, tworzywa sztuczne, szkło, odpady opakowaniowe wielomateriałowe, bioodpady, przeterminowane leki i chemikalia, zużyty sprzęt elektryczny i elektroniczny, zużyte baterie </w:t>
      </w:r>
      <w:r w:rsidR="00DC7779">
        <w:rPr>
          <w:rFonts w:cs="Arial"/>
        </w:rPr>
        <w:br/>
      </w:r>
      <w:r w:rsidR="00077820" w:rsidRPr="00DC7779">
        <w:rPr>
          <w:rFonts w:cs="Arial"/>
        </w:rPr>
        <w:t>i akumulatory, meble i inne odpady wielkogabarytowe, zużyte opony od samochodów osobowych -  do 4 szt. na rok z nieruchomości, budowlane i rozbiórkowe stanowiące odpady komunalne zebrane w sposób selektywny - do 2 m</w:t>
      </w:r>
      <w:r w:rsidR="00077820" w:rsidRPr="00DC7779">
        <w:rPr>
          <w:rFonts w:cs="Arial"/>
          <w:vertAlign w:val="superscript"/>
        </w:rPr>
        <w:t>3</w:t>
      </w:r>
      <w:r w:rsidR="00077820" w:rsidRPr="00DC7779">
        <w:rPr>
          <w:rFonts w:cs="Arial"/>
        </w:rPr>
        <w:t xml:space="preserve"> na rok z nieruchomości; igły i strzykawki </w:t>
      </w:r>
      <w:r w:rsidR="00DC7779">
        <w:rPr>
          <w:rFonts w:cs="Arial"/>
        </w:rPr>
        <w:br/>
      </w:r>
      <w:r w:rsidR="00077820" w:rsidRPr="00DC7779">
        <w:rPr>
          <w:rFonts w:cs="Arial"/>
        </w:rPr>
        <w:t>i inne odpady niekwalifikujące się do odpadów medycznych powstających w gospodarstwie domowy, odzież i tekstylia.</w:t>
      </w:r>
      <w:r w:rsidR="007A7561" w:rsidRPr="00DC7779">
        <w:rPr>
          <w:rFonts w:cs="Arial"/>
        </w:rPr>
        <w:t xml:space="preserve"> </w:t>
      </w:r>
      <w:r w:rsidRPr="00DC7779">
        <w:rPr>
          <w:rFonts w:cs="Arial"/>
        </w:rPr>
        <w:t xml:space="preserve">Działalność </w:t>
      </w:r>
      <w:r w:rsidRPr="008A7A30">
        <w:rPr>
          <w:rFonts w:cs="Arial"/>
        </w:rPr>
        <w:t>punktu przyczynia się do zwiększenia poziomu selektywnej zbiórki odpadów w gminie, ograniczenia ilości odpadów trafiających na składowiska oraz poprawy świadomości ekologicznej mieszkańców</w:t>
      </w:r>
      <w:r w:rsidR="006F4572">
        <w:rPr>
          <w:rStyle w:val="Odwoanieprzypisudolnego"/>
          <w:rFonts w:cs="Arial"/>
        </w:rPr>
        <w:footnoteReference w:id="48"/>
      </w:r>
      <w:r w:rsidRPr="008A7A30">
        <w:rPr>
          <w:rFonts w:cs="Arial"/>
        </w:rPr>
        <w:t xml:space="preserve">. </w:t>
      </w:r>
      <w:bookmarkEnd w:id="195"/>
    </w:p>
    <w:p w14:paraId="2C0BC302" w14:textId="2C84F5B5" w:rsidR="00D61F0D" w:rsidRPr="00C66E20" w:rsidRDefault="00C66E20" w:rsidP="00C66E20">
      <w:pPr>
        <w:pStyle w:val="Legenda"/>
        <w:rPr>
          <w:color w:val="auto"/>
        </w:rPr>
      </w:pPr>
      <w:bookmarkStart w:id="196" w:name="_Toc206420774"/>
      <w:r w:rsidRPr="00C66E20">
        <w:rPr>
          <w:color w:val="auto"/>
        </w:rPr>
        <w:t xml:space="preserve">Tabela </w:t>
      </w:r>
      <w:r w:rsidRPr="00C66E20">
        <w:rPr>
          <w:color w:val="auto"/>
        </w:rPr>
        <w:fldChar w:fldCharType="begin"/>
      </w:r>
      <w:r w:rsidRPr="00C66E20">
        <w:rPr>
          <w:color w:val="auto"/>
        </w:rPr>
        <w:instrText xml:space="preserve"> SEQ Tabela \* ARABIC </w:instrText>
      </w:r>
      <w:r w:rsidRPr="00C66E20">
        <w:rPr>
          <w:color w:val="auto"/>
        </w:rPr>
        <w:fldChar w:fldCharType="separate"/>
      </w:r>
      <w:r w:rsidR="000C4136">
        <w:rPr>
          <w:noProof/>
          <w:color w:val="auto"/>
        </w:rPr>
        <w:t>31</w:t>
      </w:r>
      <w:r w:rsidRPr="00C66E20">
        <w:rPr>
          <w:color w:val="auto"/>
        </w:rPr>
        <w:fldChar w:fldCharType="end"/>
      </w:r>
      <w:r w:rsidRPr="00C66E20">
        <w:rPr>
          <w:color w:val="auto"/>
        </w:rPr>
        <w:t xml:space="preserve">. Łączna masa odebranych i zebranych odpadów komunalnych na terenie </w:t>
      </w:r>
      <w:r w:rsidR="006F4572" w:rsidRPr="00A3745D">
        <w:rPr>
          <w:color w:val="auto"/>
        </w:rPr>
        <w:t>g</w:t>
      </w:r>
      <w:r w:rsidRPr="006F4572">
        <w:rPr>
          <w:color w:val="auto"/>
        </w:rPr>
        <w:t>miny</w:t>
      </w:r>
      <w:r w:rsidRPr="00C66E20">
        <w:rPr>
          <w:color w:val="auto"/>
        </w:rPr>
        <w:t xml:space="preserve"> Dąbrowa Biskupia w latach 2023-2024</w:t>
      </w:r>
      <w:bookmarkEnd w:id="196"/>
    </w:p>
    <w:tbl>
      <w:tblPr>
        <w:tblStyle w:val="TableGrid"/>
        <w:tblW w:w="5000" w:type="pct"/>
        <w:tblInd w:w="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46" w:type="dxa"/>
          <w:left w:w="108" w:type="dxa"/>
          <w:right w:w="69" w:type="dxa"/>
        </w:tblCellMar>
        <w:tblLook w:val="04A0" w:firstRow="1" w:lastRow="0" w:firstColumn="1" w:lastColumn="0" w:noHBand="0" w:noVBand="1"/>
      </w:tblPr>
      <w:tblGrid>
        <w:gridCol w:w="1566"/>
        <w:gridCol w:w="3624"/>
        <w:gridCol w:w="1931"/>
        <w:gridCol w:w="1921"/>
      </w:tblGrid>
      <w:tr w:rsidR="00C66E20" w:rsidRPr="00C66E20" w14:paraId="22879CA3" w14:textId="77777777" w:rsidTr="00C66E20">
        <w:trPr>
          <w:trHeight w:val="278"/>
          <w:tblHeader/>
        </w:trPr>
        <w:tc>
          <w:tcPr>
            <w:tcW w:w="866" w:type="pct"/>
            <w:shd w:val="clear" w:color="auto" w:fill="BFBFBF" w:themeFill="background1" w:themeFillShade="BF"/>
            <w:vAlign w:val="center"/>
          </w:tcPr>
          <w:p w14:paraId="2BC9009A" w14:textId="77777777" w:rsidR="00C66E20" w:rsidRPr="00C66E20" w:rsidRDefault="00C66E20" w:rsidP="00153254">
            <w:pPr>
              <w:spacing w:before="60" w:after="60" w:line="240" w:lineRule="auto"/>
              <w:ind w:left="2"/>
              <w:jc w:val="center"/>
              <w:rPr>
                <w:rFonts w:cs="Arial"/>
                <w:b/>
                <w:sz w:val="18"/>
                <w:szCs w:val="18"/>
              </w:rPr>
            </w:pPr>
            <w:bookmarkStart w:id="197" w:name="_Toc5053139"/>
            <w:bookmarkStart w:id="198" w:name="_Toc8653313"/>
            <w:bookmarkStart w:id="199" w:name="_Toc38541012"/>
            <w:bookmarkStart w:id="200" w:name="_Toc159351051"/>
            <w:bookmarkStart w:id="201" w:name="_Toc159351290"/>
            <w:bookmarkEnd w:id="186"/>
            <w:bookmarkEnd w:id="187"/>
            <w:r w:rsidRPr="00C66E20">
              <w:rPr>
                <w:rFonts w:cs="Arial"/>
                <w:b/>
                <w:sz w:val="18"/>
                <w:szCs w:val="18"/>
              </w:rPr>
              <w:t>Kod odpadu</w:t>
            </w:r>
          </w:p>
        </w:tc>
        <w:tc>
          <w:tcPr>
            <w:tcW w:w="2004" w:type="pct"/>
            <w:shd w:val="clear" w:color="auto" w:fill="BFBFBF" w:themeFill="background1" w:themeFillShade="BF"/>
            <w:vAlign w:val="center"/>
          </w:tcPr>
          <w:p w14:paraId="5928EB89" w14:textId="77777777" w:rsidR="00C66E20" w:rsidRPr="00C66E20" w:rsidRDefault="00C66E20" w:rsidP="00153254">
            <w:pPr>
              <w:spacing w:before="60" w:after="60" w:line="240" w:lineRule="auto"/>
              <w:ind w:left="3"/>
              <w:jc w:val="center"/>
              <w:rPr>
                <w:rFonts w:cs="Arial"/>
                <w:b/>
                <w:sz w:val="18"/>
                <w:szCs w:val="18"/>
              </w:rPr>
            </w:pPr>
            <w:r w:rsidRPr="00C66E20">
              <w:rPr>
                <w:rFonts w:cs="Arial"/>
                <w:b/>
                <w:sz w:val="18"/>
                <w:szCs w:val="18"/>
              </w:rPr>
              <w:t>Rodzaj odebranych odpadów komunalnych</w:t>
            </w:r>
          </w:p>
        </w:tc>
        <w:tc>
          <w:tcPr>
            <w:tcW w:w="1068" w:type="pct"/>
            <w:shd w:val="clear" w:color="auto" w:fill="BFBFBF" w:themeFill="background1" w:themeFillShade="BF"/>
            <w:vAlign w:val="center"/>
          </w:tcPr>
          <w:p w14:paraId="13788272" w14:textId="77777777" w:rsidR="00C66E20" w:rsidRPr="00C66E20" w:rsidRDefault="00C66E20" w:rsidP="00153254">
            <w:pPr>
              <w:spacing w:before="60" w:after="60" w:line="240" w:lineRule="auto"/>
              <w:jc w:val="center"/>
              <w:rPr>
                <w:rFonts w:cs="Arial"/>
                <w:b/>
                <w:sz w:val="18"/>
                <w:szCs w:val="18"/>
              </w:rPr>
            </w:pPr>
            <w:r w:rsidRPr="00C66E20">
              <w:rPr>
                <w:rFonts w:cs="Arial"/>
                <w:b/>
                <w:sz w:val="18"/>
                <w:szCs w:val="18"/>
              </w:rPr>
              <w:t>2023</w:t>
            </w:r>
          </w:p>
        </w:tc>
        <w:tc>
          <w:tcPr>
            <w:tcW w:w="1062" w:type="pct"/>
            <w:shd w:val="clear" w:color="auto" w:fill="BFBFBF" w:themeFill="background1" w:themeFillShade="BF"/>
            <w:vAlign w:val="center"/>
          </w:tcPr>
          <w:p w14:paraId="113111E1" w14:textId="77777777" w:rsidR="00C66E20" w:rsidRPr="00C66E20" w:rsidRDefault="00C66E20" w:rsidP="00153254">
            <w:pPr>
              <w:spacing w:before="60" w:after="60" w:line="240" w:lineRule="auto"/>
              <w:jc w:val="center"/>
              <w:rPr>
                <w:rFonts w:cs="Arial"/>
                <w:b/>
                <w:sz w:val="18"/>
                <w:szCs w:val="18"/>
              </w:rPr>
            </w:pPr>
            <w:r w:rsidRPr="00C66E20">
              <w:rPr>
                <w:rFonts w:cs="Arial"/>
                <w:b/>
                <w:sz w:val="18"/>
                <w:szCs w:val="18"/>
              </w:rPr>
              <w:t>2024</w:t>
            </w:r>
          </w:p>
        </w:tc>
      </w:tr>
      <w:tr w:rsidR="00C66E20" w:rsidRPr="00C66E20" w14:paraId="3E257D62" w14:textId="77777777" w:rsidTr="00C66E20">
        <w:trPr>
          <w:trHeight w:val="278"/>
        </w:trPr>
        <w:tc>
          <w:tcPr>
            <w:tcW w:w="866" w:type="pct"/>
            <w:shd w:val="clear" w:color="auto" w:fill="F2F2F2" w:themeFill="background1" w:themeFillShade="F2"/>
            <w:vAlign w:val="center"/>
          </w:tcPr>
          <w:p w14:paraId="4790E006"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15 01 01</w:t>
            </w:r>
          </w:p>
        </w:tc>
        <w:tc>
          <w:tcPr>
            <w:tcW w:w="2004" w:type="pct"/>
            <w:shd w:val="clear" w:color="auto" w:fill="F2F2F2" w:themeFill="background1" w:themeFillShade="F2"/>
            <w:vAlign w:val="center"/>
          </w:tcPr>
          <w:p w14:paraId="1BEF129C" w14:textId="04C3E1DF"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 xml:space="preserve">Opakowania z papieru </w:t>
            </w:r>
            <w:r w:rsidRPr="00C66E20">
              <w:rPr>
                <w:rFonts w:cs="Arial"/>
                <w:sz w:val="18"/>
                <w:szCs w:val="18"/>
              </w:rPr>
              <w:br/>
              <w:t>i tektury</w:t>
            </w:r>
          </w:p>
        </w:tc>
        <w:tc>
          <w:tcPr>
            <w:tcW w:w="1068" w:type="pct"/>
            <w:vAlign w:val="center"/>
          </w:tcPr>
          <w:p w14:paraId="049FAF68" w14:textId="42A2AC82" w:rsidR="00C66E20" w:rsidRPr="00C66E20" w:rsidRDefault="00C66E20" w:rsidP="00153254">
            <w:pPr>
              <w:spacing w:before="60" w:after="60" w:line="240" w:lineRule="auto"/>
              <w:jc w:val="center"/>
              <w:rPr>
                <w:rFonts w:cs="Arial"/>
                <w:sz w:val="18"/>
                <w:szCs w:val="18"/>
              </w:rPr>
            </w:pPr>
            <w:r w:rsidRPr="00C66E20">
              <w:rPr>
                <w:rFonts w:cs="Arial"/>
                <w:sz w:val="18"/>
                <w:szCs w:val="18"/>
              </w:rPr>
              <w:t>60,8400</w:t>
            </w:r>
          </w:p>
        </w:tc>
        <w:tc>
          <w:tcPr>
            <w:tcW w:w="1062" w:type="pct"/>
            <w:vAlign w:val="center"/>
          </w:tcPr>
          <w:p w14:paraId="7D18DEBA" w14:textId="7B9B1A3C" w:rsidR="00C66E20" w:rsidRPr="00C66E20" w:rsidRDefault="00C66E20" w:rsidP="00153254">
            <w:pPr>
              <w:spacing w:before="60" w:after="60" w:line="240" w:lineRule="auto"/>
              <w:jc w:val="center"/>
              <w:rPr>
                <w:rFonts w:cs="Arial"/>
                <w:sz w:val="18"/>
                <w:szCs w:val="18"/>
              </w:rPr>
            </w:pPr>
            <w:r w:rsidRPr="00C66E20">
              <w:rPr>
                <w:rFonts w:cs="Arial"/>
                <w:sz w:val="18"/>
                <w:szCs w:val="18"/>
              </w:rPr>
              <w:t>65,7800</w:t>
            </w:r>
          </w:p>
        </w:tc>
      </w:tr>
      <w:tr w:rsidR="00C66E20" w:rsidRPr="00C66E20" w14:paraId="4485596B" w14:textId="77777777" w:rsidTr="00C66E20">
        <w:trPr>
          <w:trHeight w:val="278"/>
        </w:trPr>
        <w:tc>
          <w:tcPr>
            <w:tcW w:w="866" w:type="pct"/>
            <w:shd w:val="clear" w:color="auto" w:fill="F2F2F2" w:themeFill="background1" w:themeFillShade="F2"/>
            <w:vAlign w:val="center"/>
          </w:tcPr>
          <w:p w14:paraId="3F47DD29"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15 01 02</w:t>
            </w:r>
          </w:p>
        </w:tc>
        <w:tc>
          <w:tcPr>
            <w:tcW w:w="2004" w:type="pct"/>
            <w:shd w:val="clear" w:color="auto" w:fill="F2F2F2" w:themeFill="background1" w:themeFillShade="F2"/>
            <w:vAlign w:val="center"/>
          </w:tcPr>
          <w:p w14:paraId="42FC4F74"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Opakowania z tworzyw sztucznych</w:t>
            </w:r>
          </w:p>
        </w:tc>
        <w:tc>
          <w:tcPr>
            <w:tcW w:w="1068" w:type="pct"/>
            <w:vAlign w:val="center"/>
          </w:tcPr>
          <w:p w14:paraId="00CDC729" w14:textId="7BAB3530" w:rsidR="00C66E20" w:rsidRPr="00C66E20" w:rsidRDefault="00C66E20" w:rsidP="00153254">
            <w:pPr>
              <w:spacing w:before="60" w:after="60" w:line="240" w:lineRule="auto"/>
              <w:jc w:val="center"/>
              <w:rPr>
                <w:rFonts w:cs="Arial"/>
                <w:sz w:val="18"/>
                <w:szCs w:val="18"/>
              </w:rPr>
            </w:pPr>
            <w:r w:rsidRPr="00C66E20">
              <w:rPr>
                <w:rFonts w:cs="Arial"/>
                <w:sz w:val="18"/>
                <w:szCs w:val="18"/>
              </w:rPr>
              <w:t>60,3800</w:t>
            </w:r>
          </w:p>
        </w:tc>
        <w:tc>
          <w:tcPr>
            <w:tcW w:w="1062" w:type="pct"/>
            <w:vAlign w:val="center"/>
          </w:tcPr>
          <w:p w14:paraId="715E2A30" w14:textId="3C830A35" w:rsidR="00C66E20" w:rsidRPr="00C66E20" w:rsidRDefault="00C66E20" w:rsidP="00153254">
            <w:pPr>
              <w:spacing w:before="60" w:after="60" w:line="240" w:lineRule="auto"/>
              <w:jc w:val="center"/>
              <w:rPr>
                <w:rFonts w:cs="Arial"/>
                <w:sz w:val="18"/>
                <w:szCs w:val="18"/>
              </w:rPr>
            </w:pPr>
            <w:r w:rsidRPr="00C66E20">
              <w:rPr>
                <w:rFonts w:cs="Arial"/>
                <w:sz w:val="18"/>
                <w:szCs w:val="18"/>
              </w:rPr>
              <w:t>68,3100</w:t>
            </w:r>
          </w:p>
        </w:tc>
      </w:tr>
      <w:tr w:rsidR="00C66E20" w:rsidRPr="00C66E20" w14:paraId="71F814F5" w14:textId="77777777" w:rsidTr="00C66E20">
        <w:trPr>
          <w:trHeight w:val="278"/>
        </w:trPr>
        <w:tc>
          <w:tcPr>
            <w:tcW w:w="866" w:type="pct"/>
            <w:shd w:val="clear" w:color="auto" w:fill="F2F2F2" w:themeFill="background1" w:themeFillShade="F2"/>
            <w:vAlign w:val="center"/>
          </w:tcPr>
          <w:p w14:paraId="0EB84B5D"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15 01 07</w:t>
            </w:r>
          </w:p>
        </w:tc>
        <w:tc>
          <w:tcPr>
            <w:tcW w:w="2004" w:type="pct"/>
            <w:shd w:val="clear" w:color="auto" w:fill="F2F2F2" w:themeFill="background1" w:themeFillShade="F2"/>
            <w:vAlign w:val="center"/>
          </w:tcPr>
          <w:p w14:paraId="4F2FDE24"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Opakowania ze szkła</w:t>
            </w:r>
          </w:p>
        </w:tc>
        <w:tc>
          <w:tcPr>
            <w:tcW w:w="1068" w:type="pct"/>
            <w:vAlign w:val="center"/>
          </w:tcPr>
          <w:p w14:paraId="36B4C3E8" w14:textId="5B4AE5F4" w:rsidR="00C66E20" w:rsidRPr="00C66E20" w:rsidRDefault="00C66E20" w:rsidP="00153254">
            <w:pPr>
              <w:spacing w:before="60" w:after="60" w:line="240" w:lineRule="auto"/>
              <w:jc w:val="center"/>
              <w:rPr>
                <w:rFonts w:cs="Arial"/>
                <w:sz w:val="18"/>
                <w:szCs w:val="18"/>
              </w:rPr>
            </w:pPr>
            <w:r w:rsidRPr="00C66E20">
              <w:rPr>
                <w:rFonts w:cs="Arial"/>
                <w:sz w:val="18"/>
                <w:szCs w:val="18"/>
              </w:rPr>
              <w:t>41,6800</w:t>
            </w:r>
          </w:p>
        </w:tc>
        <w:tc>
          <w:tcPr>
            <w:tcW w:w="1062" w:type="pct"/>
            <w:vAlign w:val="center"/>
          </w:tcPr>
          <w:p w14:paraId="4FCC76D8" w14:textId="0F4E3D2F" w:rsidR="00C66E20" w:rsidRPr="00C66E20" w:rsidRDefault="00C66E20" w:rsidP="00153254">
            <w:pPr>
              <w:spacing w:before="60" w:after="60" w:line="240" w:lineRule="auto"/>
              <w:jc w:val="center"/>
              <w:rPr>
                <w:rFonts w:cs="Arial"/>
                <w:sz w:val="18"/>
                <w:szCs w:val="18"/>
              </w:rPr>
            </w:pPr>
            <w:r w:rsidRPr="00C66E20">
              <w:rPr>
                <w:rFonts w:cs="Arial"/>
                <w:sz w:val="18"/>
                <w:szCs w:val="18"/>
              </w:rPr>
              <w:t>0,2400</w:t>
            </w:r>
          </w:p>
        </w:tc>
      </w:tr>
      <w:tr w:rsidR="00C66E20" w:rsidRPr="00C66E20" w14:paraId="49923A45" w14:textId="77777777" w:rsidTr="00C66E20">
        <w:trPr>
          <w:trHeight w:val="278"/>
        </w:trPr>
        <w:tc>
          <w:tcPr>
            <w:tcW w:w="866" w:type="pct"/>
            <w:shd w:val="clear" w:color="auto" w:fill="F2F2F2" w:themeFill="background1" w:themeFillShade="F2"/>
            <w:vAlign w:val="center"/>
          </w:tcPr>
          <w:p w14:paraId="5548E8B3"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16 01 03</w:t>
            </w:r>
          </w:p>
        </w:tc>
        <w:tc>
          <w:tcPr>
            <w:tcW w:w="2004" w:type="pct"/>
            <w:shd w:val="clear" w:color="auto" w:fill="F2F2F2" w:themeFill="background1" w:themeFillShade="F2"/>
            <w:vAlign w:val="center"/>
          </w:tcPr>
          <w:p w14:paraId="6913F1DE"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Zużyte opony</w:t>
            </w:r>
          </w:p>
        </w:tc>
        <w:tc>
          <w:tcPr>
            <w:tcW w:w="1068" w:type="pct"/>
            <w:vAlign w:val="center"/>
          </w:tcPr>
          <w:p w14:paraId="31EBEBD4" w14:textId="684E6A29" w:rsidR="00C66E20" w:rsidRPr="00C66E20" w:rsidRDefault="00C66E20" w:rsidP="00153254">
            <w:pPr>
              <w:spacing w:before="60" w:after="60" w:line="240" w:lineRule="auto"/>
              <w:jc w:val="center"/>
              <w:rPr>
                <w:rFonts w:cs="Arial"/>
                <w:sz w:val="18"/>
                <w:szCs w:val="18"/>
              </w:rPr>
            </w:pPr>
            <w:r w:rsidRPr="00C66E20">
              <w:rPr>
                <w:rFonts w:cs="Arial"/>
                <w:sz w:val="18"/>
                <w:szCs w:val="18"/>
              </w:rPr>
              <w:t>3,3400</w:t>
            </w:r>
          </w:p>
        </w:tc>
        <w:tc>
          <w:tcPr>
            <w:tcW w:w="1062" w:type="pct"/>
            <w:vAlign w:val="center"/>
          </w:tcPr>
          <w:p w14:paraId="42C2E32E" w14:textId="5B22CA8B" w:rsidR="00C66E20" w:rsidRPr="00C66E20" w:rsidRDefault="00C66E20" w:rsidP="00153254">
            <w:pPr>
              <w:spacing w:before="60" w:after="60" w:line="240" w:lineRule="auto"/>
              <w:jc w:val="center"/>
              <w:rPr>
                <w:rFonts w:cs="Arial"/>
                <w:sz w:val="18"/>
                <w:szCs w:val="18"/>
              </w:rPr>
            </w:pPr>
            <w:r w:rsidRPr="00C66E20">
              <w:rPr>
                <w:rFonts w:cs="Arial"/>
                <w:sz w:val="18"/>
                <w:szCs w:val="18"/>
              </w:rPr>
              <w:t>2,8800</w:t>
            </w:r>
          </w:p>
        </w:tc>
      </w:tr>
      <w:tr w:rsidR="00C66E20" w:rsidRPr="00C66E20" w14:paraId="7853B750" w14:textId="77777777" w:rsidTr="00C66E20">
        <w:trPr>
          <w:trHeight w:val="278"/>
        </w:trPr>
        <w:tc>
          <w:tcPr>
            <w:tcW w:w="866" w:type="pct"/>
            <w:shd w:val="clear" w:color="auto" w:fill="F2F2F2" w:themeFill="background1" w:themeFillShade="F2"/>
            <w:vAlign w:val="center"/>
          </w:tcPr>
          <w:p w14:paraId="400EF75D"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lastRenderedPageBreak/>
              <w:t>17 01 01</w:t>
            </w:r>
          </w:p>
        </w:tc>
        <w:tc>
          <w:tcPr>
            <w:tcW w:w="2004" w:type="pct"/>
            <w:shd w:val="clear" w:color="auto" w:fill="F2F2F2" w:themeFill="background1" w:themeFillShade="F2"/>
            <w:vAlign w:val="center"/>
          </w:tcPr>
          <w:p w14:paraId="1934847A" w14:textId="69BCCE00"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 xml:space="preserve">Odpady betonu oraz gruz betonowy z rozbiórek </w:t>
            </w:r>
            <w:r w:rsidRPr="00C66E20">
              <w:rPr>
                <w:rFonts w:cs="Arial"/>
                <w:sz w:val="18"/>
                <w:szCs w:val="18"/>
              </w:rPr>
              <w:br/>
              <w:t>i remontów</w:t>
            </w:r>
          </w:p>
        </w:tc>
        <w:tc>
          <w:tcPr>
            <w:tcW w:w="1068" w:type="pct"/>
            <w:vAlign w:val="center"/>
          </w:tcPr>
          <w:p w14:paraId="25183252" w14:textId="7285DB2D" w:rsidR="00C66E20" w:rsidRPr="00C66E20" w:rsidRDefault="00C66E20" w:rsidP="00153254">
            <w:pPr>
              <w:spacing w:before="60" w:after="60" w:line="240" w:lineRule="auto"/>
              <w:jc w:val="center"/>
              <w:rPr>
                <w:rFonts w:cs="Arial"/>
                <w:sz w:val="18"/>
                <w:szCs w:val="18"/>
              </w:rPr>
            </w:pPr>
            <w:r w:rsidRPr="00C66E20">
              <w:rPr>
                <w:rFonts w:cs="Arial"/>
                <w:sz w:val="18"/>
                <w:szCs w:val="18"/>
              </w:rPr>
              <w:t>8,7800</w:t>
            </w:r>
          </w:p>
        </w:tc>
        <w:tc>
          <w:tcPr>
            <w:tcW w:w="1062" w:type="pct"/>
            <w:vAlign w:val="center"/>
          </w:tcPr>
          <w:p w14:paraId="2C4F4696" w14:textId="13FED3ED" w:rsidR="00C66E20" w:rsidRPr="00C66E20" w:rsidRDefault="00C66E20" w:rsidP="00153254">
            <w:pPr>
              <w:spacing w:before="60" w:after="60" w:line="240" w:lineRule="auto"/>
              <w:jc w:val="center"/>
              <w:rPr>
                <w:rFonts w:cs="Arial"/>
                <w:sz w:val="18"/>
                <w:szCs w:val="18"/>
              </w:rPr>
            </w:pPr>
            <w:r w:rsidRPr="00C66E20">
              <w:rPr>
                <w:rFonts w:cs="Arial"/>
                <w:sz w:val="18"/>
                <w:szCs w:val="18"/>
              </w:rPr>
              <w:t>3,8800</w:t>
            </w:r>
          </w:p>
        </w:tc>
      </w:tr>
      <w:tr w:rsidR="00C66E20" w:rsidRPr="00C66E20" w14:paraId="77BB35CE" w14:textId="77777777" w:rsidTr="00C66E20">
        <w:trPr>
          <w:trHeight w:val="278"/>
        </w:trPr>
        <w:tc>
          <w:tcPr>
            <w:tcW w:w="866" w:type="pct"/>
            <w:shd w:val="clear" w:color="auto" w:fill="F2F2F2" w:themeFill="background1" w:themeFillShade="F2"/>
            <w:vAlign w:val="center"/>
          </w:tcPr>
          <w:p w14:paraId="4E7CCD96" w14:textId="1226AA75"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17 01 02</w:t>
            </w:r>
          </w:p>
        </w:tc>
        <w:tc>
          <w:tcPr>
            <w:tcW w:w="2004" w:type="pct"/>
            <w:shd w:val="clear" w:color="auto" w:fill="F2F2F2" w:themeFill="background1" w:themeFillShade="F2"/>
            <w:vAlign w:val="center"/>
          </w:tcPr>
          <w:p w14:paraId="24E7E203" w14:textId="6611790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 xml:space="preserve">Gruz ceglany </w:t>
            </w:r>
          </w:p>
        </w:tc>
        <w:tc>
          <w:tcPr>
            <w:tcW w:w="1068" w:type="pct"/>
            <w:vAlign w:val="center"/>
          </w:tcPr>
          <w:p w14:paraId="31C1AF70" w14:textId="08272287" w:rsidR="00C66E20" w:rsidRPr="00C66E20" w:rsidRDefault="00C66E20" w:rsidP="00153254">
            <w:pPr>
              <w:spacing w:before="60" w:after="60" w:line="240" w:lineRule="auto"/>
              <w:jc w:val="center"/>
              <w:rPr>
                <w:rFonts w:cs="Arial"/>
                <w:sz w:val="18"/>
                <w:szCs w:val="18"/>
              </w:rPr>
            </w:pPr>
            <w:r w:rsidRPr="00C66E20">
              <w:rPr>
                <w:rFonts w:cs="Arial"/>
                <w:sz w:val="18"/>
                <w:szCs w:val="18"/>
              </w:rPr>
              <w:t>2,0400</w:t>
            </w:r>
          </w:p>
        </w:tc>
        <w:tc>
          <w:tcPr>
            <w:tcW w:w="1062" w:type="pct"/>
            <w:vAlign w:val="center"/>
          </w:tcPr>
          <w:p w14:paraId="6E741E4C" w14:textId="2F2153E8" w:rsidR="00C66E20" w:rsidRPr="00C66E20" w:rsidRDefault="00C66E20" w:rsidP="00153254">
            <w:pPr>
              <w:spacing w:before="60" w:after="60" w:line="240" w:lineRule="auto"/>
              <w:jc w:val="center"/>
              <w:rPr>
                <w:rFonts w:cs="Arial"/>
                <w:sz w:val="18"/>
                <w:szCs w:val="18"/>
              </w:rPr>
            </w:pPr>
            <w:r w:rsidRPr="00C66E20">
              <w:rPr>
                <w:rFonts w:cs="Arial"/>
                <w:sz w:val="18"/>
                <w:szCs w:val="18"/>
              </w:rPr>
              <w:t>5,8000</w:t>
            </w:r>
          </w:p>
        </w:tc>
      </w:tr>
      <w:tr w:rsidR="00C66E20" w:rsidRPr="00C66E20" w14:paraId="0DADD108" w14:textId="77777777" w:rsidTr="00C66E20">
        <w:trPr>
          <w:trHeight w:val="278"/>
        </w:trPr>
        <w:tc>
          <w:tcPr>
            <w:tcW w:w="866" w:type="pct"/>
            <w:shd w:val="clear" w:color="auto" w:fill="F2F2F2" w:themeFill="background1" w:themeFillShade="F2"/>
            <w:vAlign w:val="center"/>
          </w:tcPr>
          <w:p w14:paraId="5AC0165D" w14:textId="73A92239"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20 01 01</w:t>
            </w:r>
          </w:p>
        </w:tc>
        <w:tc>
          <w:tcPr>
            <w:tcW w:w="2004" w:type="pct"/>
            <w:shd w:val="clear" w:color="auto" w:fill="F2F2F2" w:themeFill="background1" w:themeFillShade="F2"/>
            <w:vAlign w:val="center"/>
          </w:tcPr>
          <w:p w14:paraId="1626C78D" w14:textId="2DC96E95"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Papier i tektura</w:t>
            </w:r>
          </w:p>
        </w:tc>
        <w:tc>
          <w:tcPr>
            <w:tcW w:w="1068" w:type="pct"/>
            <w:vAlign w:val="center"/>
          </w:tcPr>
          <w:p w14:paraId="7DC1FF9B" w14:textId="400A6B04" w:rsidR="00C66E20" w:rsidRPr="00C66E20" w:rsidRDefault="00C66E20" w:rsidP="00153254">
            <w:pPr>
              <w:spacing w:before="60" w:after="60" w:line="240" w:lineRule="auto"/>
              <w:jc w:val="center"/>
              <w:rPr>
                <w:rFonts w:cs="Arial"/>
                <w:sz w:val="18"/>
                <w:szCs w:val="18"/>
              </w:rPr>
            </w:pPr>
            <w:r w:rsidRPr="00C66E20">
              <w:rPr>
                <w:rFonts w:cs="Arial"/>
                <w:sz w:val="18"/>
                <w:szCs w:val="18"/>
              </w:rPr>
              <w:t>0,1400</w:t>
            </w:r>
          </w:p>
        </w:tc>
        <w:tc>
          <w:tcPr>
            <w:tcW w:w="1062" w:type="pct"/>
            <w:vAlign w:val="center"/>
          </w:tcPr>
          <w:p w14:paraId="1677D186" w14:textId="0AF3F25B" w:rsidR="00C66E20" w:rsidRPr="00C66E20" w:rsidRDefault="00C66E20" w:rsidP="00153254">
            <w:pPr>
              <w:spacing w:before="60" w:after="60" w:line="240" w:lineRule="auto"/>
              <w:jc w:val="center"/>
              <w:rPr>
                <w:rFonts w:cs="Arial"/>
                <w:sz w:val="18"/>
                <w:szCs w:val="18"/>
              </w:rPr>
            </w:pPr>
            <w:r w:rsidRPr="00C66E20">
              <w:rPr>
                <w:rFonts w:cs="Arial"/>
                <w:sz w:val="18"/>
                <w:szCs w:val="18"/>
              </w:rPr>
              <w:t>0,5600</w:t>
            </w:r>
          </w:p>
        </w:tc>
      </w:tr>
      <w:tr w:rsidR="00C66E20" w:rsidRPr="00C66E20" w14:paraId="781308CE" w14:textId="77777777" w:rsidTr="00C66E20">
        <w:trPr>
          <w:trHeight w:val="278"/>
        </w:trPr>
        <w:tc>
          <w:tcPr>
            <w:tcW w:w="866" w:type="pct"/>
            <w:shd w:val="clear" w:color="auto" w:fill="F2F2F2" w:themeFill="background1" w:themeFillShade="F2"/>
            <w:vAlign w:val="center"/>
          </w:tcPr>
          <w:p w14:paraId="4EA39994" w14:textId="4AAFF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20 01 02</w:t>
            </w:r>
          </w:p>
        </w:tc>
        <w:tc>
          <w:tcPr>
            <w:tcW w:w="2004" w:type="pct"/>
            <w:shd w:val="clear" w:color="auto" w:fill="F2F2F2" w:themeFill="background1" w:themeFillShade="F2"/>
            <w:vAlign w:val="center"/>
          </w:tcPr>
          <w:p w14:paraId="7547A239" w14:textId="496EF97F"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Szkło</w:t>
            </w:r>
          </w:p>
        </w:tc>
        <w:tc>
          <w:tcPr>
            <w:tcW w:w="1068" w:type="pct"/>
            <w:vAlign w:val="center"/>
          </w:tcPr>
          <w:p w14:paraId="76F2F772" w14:textId="25609F89" w:rsidR="00C66E20" w:rsidRPr="00C66E20" w:rsidRDefault="00C66E20" w:rsidP="00153254">
            <w:pPr>
              <w:spacing w:before="60" w:after="60" w:line="240" w:lineRule="auto"/>
              <w:jc w:val="center"/>
              <w:rPr>
                <w:rFonts w:cs="Arial"/>
                <w:sz w:val="18"/>
                <w:szCs w:val="18"/>
              </w:rPr>
            </w:pPr>
            <w:r w:rsidRPr="00C66E20">
              <w:rPr>
                <w:rFonts w:cs="Arial"/>
                <w:sz w:val="18"/>
                <w:szCs w:val="18"/>
              </w:rPr>
              <w:t>42,8400</w:t>
            </w:r>
          </w:p>
        </w:tc>
        <w:tc>
          <w:tcPr>
            <w:tcW w:w="1062" w:type="pct"/>
            <w:vAlign w:val="center"/>
          </w:tcPr>
          <w:p w14:paraId="620BC1B4" w14:textId="474895BA" w:rsidR="00C66E20" w:rsidRPr="00C66E20" w:rsidRDefault="00C66E20" w:rsidP="00153254">
            <w:pPr>
              <w:spacing w:before="60" w:after="60" w:line="240" w:lineRule="auto"/>
              <w:jc w:val="center"/>
              <w:rPr>
                <w:rFonts w:cs="Arial"/>
                <w:sz w:val="18"/>
                <w:szCs w:val="18"/>
              </w:rPr>
            </w:pPr>
            <w:r w:rsidRPr="00C66E20">
              <w:rPr>
                <w:rFonts w:cs="Arial"/>
                <w:sz w:val="18"/>
                <w:szCs w:val="18"/>
              </w:rPr>
              <w:t>80,6900</w:t>
            </w:r>
          </w:p>
        </w:tc>
      </w:tr>
      <w:tr w:rsidR="00C66E20" w:rsidRPr="00C66E20" w14:paraId="295E317D" w14:textId="77777777" w:rsidTr="00C66E20">
        <w:trPr>
          <w:trHeight w:val="278"/>
        </w:trPr>
        <w:tc>
          <w:tcPr>
            <w:tcW w:w="866" w:type="pct"/>
            <w:shd w:val="clear" w:color="auto" w:fill="F2F2F2" w:themeFill="background1" w:themeFillShade="F2"/>
            <w:vAlign w:val="center"/>
          </w:tcPr>
          <w:p w14:paraId="4435D2D4" w14:textId="3069BAA8"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20 01 10</w:t>
            </w:r>
          </w:p>
        </w:tc>
        <w:tc>
          <w:tcPr>
            <w:tcW w:w="2004" w:type="pct"/>
            <w:shd w:val="clear" w:color="auto" w:fill="F2F2F2" w:themeFill="background1" w:themeFillShade="F2"/>
            <w:vAlign w:val="center"/>
          </w:tcPr>
          <w:p w14:paraId="5FE5EF26" w14:textId="4C19899E"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Odzież</w:t>
            </w:r>
          </w:p>
        </w:tc>
        <w:tc>
          <w:tcPr>
            <w:tcW w:w="1068" w:type="pct"/>
            <w:vAlign w:val="center"/>
          </w:tcPr>
          <w:p w14:paraId="0FC1CEA4" w14:textId="78468FBC" w:rsidR="00C66E20" w:rsidRPr="00C66E20" w:rsidRDefault="00C66E20" w:rsidP="00153254">
            <w:pPr>
              <w:spacing w:before="60" w:after="60" w:line="240" w:lineRule="auto"/>
              <w:jc w:val="center"/>
              <w:rPr>
                <w:rFonts w:cs="Arial"/>
                <w:sz w:val="18"/>
                <w:szCs w:val="18"/>
              </w:rPr>
            </w:pPr>
            <w:r w:rsidRPr="00C66E20">
              <w:rPr>
                <w:rFonts w:cs="Arial"/>
                <w:sz w:val="18"/>
                <w:szCs w:val="18"/>
              </w:rPr>
              <w:t>0,5020</w:t>
            </w:r>
          </w:p>
        </w:tc>
        <w:tc>
          <w:tcPr>
            <w:tcW w:w="1062" w:type="pct"/>
            <w:vAlign w:val="center"/>
          </w:tcPr>
          <w:p w14:paraId="192130EA" w14:textId="30101CBD" w:rsidR="00C66E20" w:rsidRPr="00C66E20" w:rsidRDefault="00C66E20" w:rsidP="00153254">
            <w:pPr>
              <w:spacing w:before="60" w:after="60" w:line="240" w:lineRule="auto"/>
              <w:jc w:val="center"/>
              <w:rPr>
                <w:rFonts w:cs="Arial"/>
                <w:sz w:val="18"/>
                <w:szCs w:val="18"/>
              </w:rPr>
            </w:pPr>
            <w:r w:rsidRPr="00C66E20">
              <w:rPr>
                <w:rFonts w:cs="Arial"/>
                <w:sz w:val="18"/>
                <w:szCs w:val="18"/>
              </w:rPr>
              <w:t>1,6000</w:t>
            </w:r>
          </w:p>
        </w:tc>
      </w:tr>
      <w:tr w:rsidR="00C66E20" w:rsidRPr="00C66E20" w14:paraId="622F6AF0" w14:textId="77777777" w:rsidTr="00C66E20">
        <w:trPr>
          <w:trHeight w:val="278"/>
        </w:trPr>
        <w:tc>
          <w:tcPr>
            <w:tcW w:w="866" w:type="pct"/>
            <w:shd w:val="clear" w:color="auto" w:fill="F2F2F2" w:themeFill="background1" w:themeFillShade="F2"/>
            <w:vAlign w:val="center"/>
          </w:tcPr>
          <w:p w14:paraId="71703117" w14:textId="3C78E0E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20 01 11</w:t>
            </w:r>
          </w:p>
        </w:tc>
        <w:tc>
          <w:tcPr>
            <w:tcW w:w="2004" w:type="pct"/>
            <w:shd w:val="clear" w:color="auto" w:fill="F2F2F2" w:themeFill="background1" w:themeFillShade="F2"/>
            <w:vAlign w:val="center"/>
          </w:tcPr>
          <w:p w14:paraId="78183E78" w14:textId="73519270"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Tekstylia</w:t>
            </w:r>
          </w:p>
        </w:tc>
        <w:tc>
          <w:tcPr>
            <w:tcW w:w="1068" w:type="pct"/>
            <w:vAlign w:val="center"/>
          </w:tcPr>
          <w:p w14:paraId="7F83579D" w14:textId="1480F90F" w:rsidR="00C66E20" w:rsidRPr="00C66E20" w:rsidRDefault="00C66E20" w:rsidP="00153254">
            <w:pPr>
              <w:spacing w:before="60" w:after="60" w:line="240" w:lineRule="auto"/>
              <w:jc w:val="center"/>
              <w:rPr>
                <w:rFonts w:cs="Arial"/>
                <w:sz w:val="18"/>
                <w:szCs w:val="18"/>
              </w:rPr>
            </w:pPr>
            <w:r w:rsidRPr="00C66E20">
              <w:rPr>
                <w:rFonts w:cs="Arial"/>
                <w:sz w:val="18"/>
                <w:szCs w:val="18"/>
              </w:rPr>
              <w:t>0,2000</w:t>
            </w:r>
          </w:p>
        </w:tc>
        <w:tc>
          <w:tcPr>
            <w:tcW w:w="1062" w:type="pct"/>
            <w:vAlign w:val="center"/>
          </w:tcPr>
          <w:p w14:paraId="6CC52528" w14:textId="697313F9" w:rsidR="00C66E20" w:rsidRPr="00C66E20" w:rsidRDefault="00C66E20" w:rsidP="00153254">
            <w:pPr>
              <w:spacing w:before="60" w:after="60" w:line="240" w:lineRule="auto"/>
              <w:jc w:val="center"/>
              <w:rPr>
                <w:rFonts w:cs="Arial"/>
                <w:sz w:val="18"/>
                <w:szCs w:val="18"/>
              </w:rPr>
            </w:pPr>
            <w:r w:rsidRPr="00C66E20">
              <w:rPr>
                <w:rFonts w:cs="Arial"/>
                <w:sz w:val="18"/>
                <w:szCs w:val="18"/>
              </w:rPr>
              <w:t>0,4400</w:t>
            </w:r>
          </w:p>
        </w:tc>
      </w:tr>
      <w:tr w:rsidR="00C66E20" w:rsidRPr="00C66E20" w14:paraId="2779F16F" w14:textId="77777777" w:rsidTr="00C66E20">
        <w:trPr>
          <w:trHeight w:val="278"/>
        </w:trPr>
        <w:tc>
          <w:tcPr>
            <w:tcW w:w="866" w:type="pct"/>
            <w:shd w:val="clear" w:color="auto" w:fill="F2F2F2" w:themeFill="background1" w:themeFillShade="F2"/>
            <w:vAlign w:val="center"/>
          </w:tcPr>
          <w:p w14:paraId="32A0D73D"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20 01 23</w:t>
            </w:r>
            <w:r w:rsidRPr="00C66E20">
              <w:rPr>
                <w:rFonts w:cs="Arial"/>
                <w:sz w:val="18"/>
                <w:szCs w:val="18"/>
                <w:vertAlign w:val="superscript"/>
              </w:rPr>
              <w:t>*</w:t>
            </w:r>
          </w:p>
        </w:tc>
        <w:tc>
          <w:tcPr>
            <w:tcW w:w="2004" w:type="pct"/>
            <w:shd w:val="clear" w:color="auto" w:fill="F2F2F2" w:themeFill="background1" w:themeFillShade="F2"/>
            <w:vAlign w:val="center"/>
          </w:tcPr>
          <w:p w14:paraId="5F6E14A7"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Urządzenia zawierające freony</w:t>
            </w:r>
          </w:p>
        </w:tc>
        <w:tc>
          <w:tcPr>
            <w:tcW w:w="1068" w:type="pct"/>
            <w:vAlign w:val="center"/>
          </w:tcPr>
          <w:p w14:paraId="12918CD8" w14:textId="6D16C47C" w:rsidR="00C66E20" w:rsidRPr="00C66E20" w:rsidRDefault="00C66E20" w:rsidP="00153254">
            <w:pPr>
              <w:spacing w:before="60" w:after="60" w:line="240" w:lineRule="auto"/>
              <w:jc w:val="center"/>
              <w:rPr>
                <w:rFonts w:cs="Arial"/>
                <w:sz w:val="18"/>
                <w:szCs w:val="18"/>
              </w:rPr>
            </w:pPr>
            <w:r w:rsidRPr="00C66E20">
              <w:rPr>
                <w:rFonts w:cs="Arial"/>
                <w:sz w:val="18"/>
                <w:szCs w:val="18"/>
              </w:rPr>
              <w:t>1,2580</w:t>
            </w:r>
          </w:p>
        </w:tc>
        <w:tc>
          <w:tcPr>
            <w:tcW w:w="1062" w:type="pct"/>
            <w:vAlign w:val="center"/>
          </w:tcPr>
          <w:p w14:paraId="74D4EC4B" w14:textId="4BE0F921" w:rsidR="00C66E20" w:rsidRPr="00C66E20" w:rsidRDefault="00C66E20" w:rsidP="00153254">
            <w:pPr>
              <w:spacing w:before="60" w:after="60" w:line="240" w:lineRule="auto"/>
              <w:jc w:val="center"/>
              <w:rPr>
                <w:rFonts w:cs="Arial"/>
                <w:sz w:val="18"/>
                <w:szCs w:val="18"/>
              </w:rPr>
            </w:pPr>
            <w:r w:rsidRPr="00C66E20">
              <w:rPr>
                <w:rFonts w:cs="Arial"/>
                <w:sz w:val="18"/>
                <w:szCs w:val="18"/>
              </w:rPr>
              <w:t>1,1400</w:t>
            </w:r>
          </w:p>
        </w:tc>
      </w:tr>
      <w:tr w:rsidR="00C66E20" w:rsidRPr="00C66E20" w14:paraId="3BB01869" w14:textId="77777777" w:rsidTr="00C66E20">
        <w:trPr>
          <w:trHeight w:val="278"/>
        </w:trPr>
        <w:tc>
          <w:tcPr>
            <w:tcW w:w="866" w:type="pct"/>
            <w:shd w:val="clear" w:color="auto" w:fill="F2F2F2" w:themeFill="background1" w:themeFillShade="F2"/>
            <w:vAlign w:val="center"/>
          </w:tcPr>
          <w:p w14:paraId="38074A36" w14:textId="6094CFDF"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20 01 28</w:t>
            </w:r>
          </w:p>
        </w:tc>
        <w:tc>
          <w:tcPr>
            <w:tcW w:w="2004" w:type="pct"/>
            <w:shd w:val="clear" w:color="auto" w:fill="F2F2F2" w:themeFill="background1" w:themeFillShade="F2"/>
            <w:vAlign w:val="center"/>
          </w:tcPr>
          <w:p w14:paraId="0AB6D110" w14:textId="18CC98B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 xml:space="preserve">Farby, tusze, farby drukarskie, kleje, lepiszcze i żywice inne niż wymienione w 20 01 21, 20 01 23 </w:t>
            </w:r>
            <w:r>
              <w:rPr>
                <w:rFonts w:cs="Arial"/>
                <w:sz w:val="18"/>
                <w:szCs w:val="18"/>
              </w:rPr>
              <w:br/>
            </w:r>
            <w:r w:rsidRPr="00C66E20">
              <w:rPr>
                <w:rFonts w:cs="Arial"/>
                <w:sz w:val="18"/>
                <w:szCs w:val="18"/>
              </w:rPr>
              <w:t>i 20 01 35</w:t>
            </w:r>
          </w:p>
        </w:tc>
        <w:tc>
          <w:tcPr>
            <w:tcW w:w="1068" w:type="pct"/>
            <w:vAlign w:val="center"/>
          </w:tcPr>
          <w:p w14:paraId="7DFBB83C" w14:textId="521E68B1" w:rsidR="00C66E20" w:rsidRPr="00C66E20" w:rsidRDefault="00C66E20" w:rsidP="00153254">
            <w:pPr>
              <w:spacing w:before="60" w:after="60" w:line="240" w:lineRule="auto"/>
              <w:jc w:val="center"/>
              <w:rPr>
                <w:rFonts w:cs="Arial"/>
                <w:sz w:val="18"/>
                <w:szCs w:val="18"/>
              </w:rPr>
            </w:pPr>
            <w:r w:rsidRPr="00C66E20">
              <w:rPr>
                <w:rFonts w:cs="Arial"/>
                <w:sz w:val="18"/>
                <w:szCs w:val="18"/>
              </w:rPr>
              <w:t>0,2000</w:t>
            </w:r>
          </w:p>
        </w:tc>
        <w:tc>
          <w:tcPr>
            <w:tcW w:w="1062" w:type="pct"/>
            <w:vAlign w:val="center"/>
          </w:tcPr>
          <w:p w14:paraId="3CD7BE66" w14:textId="43F6BFAE" w:rsidR="00C66E20" w:rsidRPr="00C66E20" w:rsidRDefault="00C66E20" w:rsidP="00153254">
            <w:pPr>
              <w:spacing w:before="60" w:after="60" w:line="240" w:lineRule="auto"/>
              <w:jc w:val="center"/>
              <w:rPr>
                <w:rFonts w:cs="Arial"/>
                <w:sz w:val="18"/>
                <w:szCs w:val="18"/>
              </w:rPr>
            </w:pPr>
            <w:r w:rsidRPr="00C66E20">
              <w:rPr>
                <w:rFonts w:cs="Arial"/>
                <w:sz w:val="18"/>
                <w:szCs w:val="18"/>
              </w:rPr>
              <w:t>0,9400</w:t>
            </w:r>
          </w:p>
        </w:tc>
      </w:tr>
      <w:tr w:rsidR="00C66E20" w:rsidRPr="00C66E20" w14:paraId="726836ED" w14:textId="77777777" w:rsidTr="00C66E20">
        <w:trPr>
          <w:trHeight w:val="817"/>
        </w:trPr>
        <w:tc>
          <w:tcPr>
            <w:tcW w:w="866" w:type="pct"/>
            <w:shd w:val="clear" w:color="auto" w:fill="F2F2F2" w:themeFill="background1" w:themeFillShade="F2"/>
            <w:vAlign w:val="center"/>
          </w:tcPr>
          <w:p w14:paraId="7778C5C8"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20 01 36</w:t>
            </w:r>
          </w:p>
        </w:tc>
        <w:tc>
          <w:tcPr>
            <w:tcW w:w="2004" w:type="pct"/>
            <w:shd w:val="clear" w:color="auto" w:fill="F2F2F2" w:themeFill="background1" w:themeFillShade="F2"/>
            <w:vAlign w:val="center"/>
          </w:tcPr>
          <w:p w14:paraId="6F486EE2" w14:textId="72E8B6B2"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 xml:space="preserve">Zużyte urządzenia elektryczne i elektroniczne inne niż wymienione </w:t>
            </w:r>
            <w:r w:rsidRPr="00C66E20">
              <w:rPr>
                <w:rFonts w:cs="Arial"/>
                <w:sz w:val="18"/>
                <w:szCs w:val="18"/>
              </w:rPr>
              <w:br/>
              <w:t xml:space="preserve">w 20 01 21, 20 01 23 </w:t>
            </w:r>
            <w:r w:rsidRPr="00C66E20">
              <w:rPr>
                <w:rFonts w:cs="Arial"/>
                <w:sz w:val="18"/>
                <w:szCs w:val="18"/>
              </w:rPr>
              <w:br/>
              <w:t>i 20 01 35</w:t>
            </w:r>
          </w:p>
        </w:tc>
        <w:tc>
          <w:tcPr>
            <w:tcW w:w="1068" w:type="pct"/>
            <w:vAlign w:val="center"/>
          </w:tcPr>
          <w:p w14:paraId="69984DA9" w14:textId="15EFF488" w:rsidR="00C66E20" w:rsidRPr="00C66E20" w:rsidRDefault="00C66E20" w:rsidP="00153254">
            <w:pPr>
              <w:spacing w:before="60" w:after="60" w:line="240" w:lineRule="auto"/>
              <w:jc w:val="center"/>
              <w:rPr>
                <w:rFonts w:cs="Arial"/>
                <w:sz w:val="18"/>
                <w:szCs w:val="18"/>
              </w:rPr>
            </w:pPr>
            <w:r w:rsidRPr="00C66E20">
              <w:rPr>
                <w:rFonts w:cs="Arial"/>
                <w:sz w:val="18"/>
                <w:szCs w:val="18"/>
              </w:rPr>
              <w:t>1,1820</w:t>
            </w:r>
          </w:p>
        </w:tc>
        <w:tc>
          <w:tcPr>
            <w:tcW w:w="1062" w:type="pct"/>
            <w:vAlign w:val="center"/>
          </w:tcPr>
          <w:p w14:paraId="12E83C91" w14:textId="7C582A06" w:rsidR="00C66E20" w:rsidRPr="00C66E20" w:rsidRDefault="00C66E20" w:rsidP="00153254">
            <w:pPr>
              <w:spacing w:before="60" w:after="60" w:line="240" w:lineRule="auto"/>
              <w:jc w:val="center"/>
              <w:rPr>
                <w:rFonts w:cs="Arial"/>
                <w:sz w:val="18"/>
                <w:szCs w:val="18"/>
              </w:rPr>
            </w:pPr>
            <w:r w:rsidRPr="00C66E20">
              <w:rPr>
                <w:rFonts w:cs="Arial"/>
                <w:sz w:val="18"/>
                <w:szCs w:val="18"/>
              </w:rPr>
              <w:t>1,6000</w:t>
            </w:r>
          </w:p>
        </w:tc>
      </w:tr>
      <w:tr w:rsidR="00C66E20" w:rsidRPr="00C66E20" w14:paraId="2DE54E67" w14:textId="77777777" w:rsidTr="00C66E20">
        <w:trPr>
          <w:trHeight w:val="817"/>
        </w:trPr>
        <w:tc>
          <w:tcPr>
            <w:tcW w:w="866" w:type="pct"/>
            <w:shd w:val="clear" w:color="auto" w:fill="F2F2F2" w:themeFill="background1" w:themeFillShade="F2"/>
            <w:vAlign w:val="center"/>
          </w:tcPr>
          <w:p w14:paraId="170F13F3" w14:textId="02D7BACB"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20 01 39</w:t>
            </w:r>
          </w:p>
        </w:tc>
        <w:tc>
          <w:tcPr>
            <w:tcW w:w="2004" w:type="pct"/>
            <w:shd w:val="clear" w:color="auto" w:fill="F2F2F2" w:themeFill="background1" w:themeFillShade="F2"/>
            <w:vAlign w:val="center"/>
          </w:tcPr>
          <w:p w14:paraId="387D1D8E" w14:textId="3321A98B"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Tworzywa sztuczne</w:t>
            </w:r>
          </w:p>
        </w:tc>
        <w:tc>
          <w:tcPr>
            <w:tcW w:w="1068" w:type="pct"/>
            <w:vAlign w:val="center"/>
          </w:tcPr>
          <w:p w14:paraId="6289AF37" w14:textId="3898E0CE" w:rsidR="00C66E20" w:rsidRPr="00C66E20" w:rsidRDefault="00C66E20" w:rsidP="00153254">
            <w:pPr>
              <w:spacing w:before="60" w:after="60" w:line="240" w:lineRule="auto"/>
              <w:jc w:val="center"/>
              <w:rPr>
                <w:rFonts w:cs="Arial"/>
                <w:sz w:val="18"/>
                <w:szCs w:val="18"/>
              </w:rPr>
            </w:pPr>
            <w:r w:rsidRPr="00C66E20">
              <w:rPr>
                <w:rFonts w:cs="Arial"/>
                <w:sz w:val="18"/>
                <w:szCs w:val="18"/>
              </w:rPr>
              <w:t>0,1200</w:t>
            </w:r>
          </w:p>
        </w:tc>
        <w:tc>
          <w:tcPr>
            <w:tcW w:w="1062" w:type="pct"/>
            <w:vAlign w:val="center"/>
          </w:tcPr>
          <w:p w14:paraId="5713CE7C" w14:textId="5AA9A8F3" w:rsidR="00C66E20" w:rsidRPr="00C66E20" w:rsidRDefault="00C66E20" w:rsidP="00153254">
            <w:pPr>
              <w:spacing w:before="60" w:after="60" w:line="240" w:lineRule="auto"/>
              <w:jc w:val="center"/>
              <w:rPr>
                <w:rFonts w:cs="Arial"/>
                <w:sz w:val="18"/>
                <w:szCs w:val="18"/>
              </w:rPr>
            </w:pPr>
            <w:r>
              <w:rPr>
                <w:rFonts w:cs="Arial"/>
                <w:sz w:val="18"/>
                <w:szCs w:val="18"/>
              </w:rPr>
              <w:t>-</w:t>
            </w:r>
          </w:p>
        </w:tc>
      </w:tr>
      <w:tr w:rsidR="00C66E20" w:rsidRPr="00C66E20" w14:paraId="65B332D1" w14:textId="77777777" w:rsidTr="00C66E20">
        <w:trPr>
          <w:trHeight w:val="278"/>
        </w:trPr>
        <w:tc>
          <w:tcPr>
            <w:tcW w:w="866" w:type="pct"/>
            <w:shd w:val="clear" w:color="auto" w:fill="F2F2F2" w:themeFill="background1" w:themeFillShade="F2"/>
            <w:vAlign w:val="center"/>
          </w:tcPr>
          <w:p w14:paraId="23102167"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20 02 01</w:t>
            </w:r>
          </w:p>
        </w:tc>
        <w:tc>
          <w:tcPr>
            <w:tcW w:w="2004" w:type="pct"/>
            <w:shd w:val="clear" w:color="auto" w:fill="F2F2F2" w:themeFill="background1" w:themeFillShade="F2"/>
            <w:vAlign w:val="center"/>
          </w:tcPr>
          <w:p w14:paraId="3CDE3746"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Odpady ulegające biodegradacji</w:t>
            </w:r>
          </w:p>
        </w:tc>
        <w:tc>
          <w:tcPr>
            <w:tcW w:w="1068" w:type="pct"/>
            <w:vAlign w:val="center"/>
          </w:tcPr>
          <w:p w14:paraId="1A2F8257" w14:textId="20E7E9CA" w:rsidR="00C66E20" w:rsidRPr="00C66E20" w:rsidRDefault="00C66E20" w:rsidP="00153254">
            <w:pPr>
              <w:spacing w:before="60" w:after="60" w:line="240" w:lineRule="auto"/>
              <w:jc w:val="center"/>
              <w:rPr>
                <w:rFonts w:cs="Arial"/>
                <w:sz w:val="18"/>
                <w:szCs w:val="18"/>
              </w:rPr>
            </w:pPr>
            <w:r w:rsidRPr="00C66E20">
              <w:rPr>
                <w:rFonts w:cs="Arial"/>
                <w:sz w:val="18"/>
                <w:szCs w:val="18"/>
              </w:rPr>
              <w:t>81,5000</w:t>
            </w:r>
          </w:p>
        </w:tc>
        <w:tc>
          <w:tcPr>
            <w:tcW w:w="1062" w:type="pct"/>
            <w:vAlign w:val="center"/>
          </w:tcPr>
          <w:p w14:paraId="2BA7F6C8" w14:textId="7A81E70E" w:rsidR="00C66E20" w:rsidRPr="00C66E20" w:rsidRDefault="00C66E20" w:rsidP="00153254">
            <w:pPr>
              <w:spacing w:before="60" w:after="60" w:line="240" w:lineRule="auto"/>
              <w:jc w:val="center"/>
              <w:rPr>
                <w:rFonts w:cs="Arial"/>
                <w:sz w:val="18"/>
                <w:szCs w:val="18"/>
              </w:rPr>
            </w:pPr>
            <w:r w:rsidRPr="00C66E20">
              <w:rPr>
                <w:rFonts w:cs="Arial"/>
                <w:sz w:val="18"/>
                <w:szCs w:val="18"/>
              </w:rPr>
              <w:t>88,4100</w:t>
            </w:r>
          </w:p>
        </w:tc>
      </w:tr>
      <w:tr w:rsidR="00C66E20" w:rsidRPr="00C66E20" w14:paraId="79587BD5" w14:textId="77777777" w:rsidTr="00C66E20">
        <w:trPr>
          <w:trHeight w:val="278"/>
        </w:trPr>
        <w:tc>
          <w:tcPr>
            <w:tcW w:w="866" w:type="pct"/>
            <w:shd w:val="clear" w:color="auto" w:fill="F2F2F2" w:themeFill="background1" w:themeFillShade="F2"/>
            <w:vAlign w:val="center"/>
          </w:tcPr>
          <w:p w14:paraId="4ACF88D7" w14:textId="45B14D4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20 02 03</w:t>
            </w:r>
          </w:p>
        </w:tc>
        <w:tc>
          <w:tcPr>
            <w:tcW w:w="2004" w:type="pct"/>
            <w:shd w:val="clear" w:color="auto" w:fill="F2F2F2" w:themeFill="background1" w:themeFillShade="F2"/>
            <w:vAlign w:val="center"/>
          </w:tcPr>
          <w:p w14:paraId="16C17155" w14:textId="01B11884"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Inne odpady nieulegające biodegradacji</w:t>
            </w:r>
          </w:p>
        </w:tc>
        <w:tc>
          <w:tcPr>
            <w:tcW w:w="1068" w:type="pct"/>
            <w:vAlign w:val="center"/>
          </w:tcPr>
          <w:p w14:paraId="36B16475" w14:textId="22E48D1E" w:rsidR="00C66E20" w:rsidRPr="00C66E20" w:rsidRDefault="00C66E20" w:rsidP="00153254">
            <w:pPr>
              <w:spacing w:before="60" w:after="60" w:line="240" w:lineRule="auto"/>
              <w:jc w:val="center"/>
              <w:rPr>
                <w:rFonts w:cs="Arial"/>
                <w:sz w:val="18"/>
                <w:szCs w:val="18"/>
              </w:rPr>
            </w:pPr>
            <w:r w:rsidRPr="00C66E20">
              <w:rPr>
                <w:rFonts w:cs="Arial"/>
                <w:sz w:val="18"/>
                <w:szCs w:val="18"/>
              </w:rPr>
              <w:t>4,9000</w:t>
            </w:r>
          </w:p>
        </w:tc>
        <w:tc>
          <w:tcPr>
            <w:tcW w:w="1062" w:type="pct"/>
            <w:vAlign w:val="center"/>
          </w:tcPr>
          <w:p w14:paraId="4E67A602" w14:textId="781719A5" w:rsidR="00C66E20" w:rsidRPr="00C66E20" w:rsidRDefault="00C66E20" w:rsidP="00153254">
            <w:pPr>
              <w:spacing w:before="60" w:after="60" w:line="240" w:lineRule="auto"/>
              <w:jc w:val="center"/>
              <w:rPr>
                <w:rFonts w:cs="Arial"/>
                <w:sz w:val="18"/>
                <w:szCs w:val="18"/>
              </w:rPr>
            </w:pPr>
            <w:r w:rsidRPr="00C66E20">
              <w:rPr>
                <w:rFonts w:cs="Arial"/>
                <w:sz w:val="18"/>
                <w:szCs w:val="18"/>
              </w:rPr>
              <w:t>7,6600</w:t>
            </w:r>
          </w:p>
        </w:tc>
      </w:tr>
      <w:tr w:rsidR="00C66E20" w:rsidRPr="00C66E20" w14:paraId="2E4C99A5" w14:textId="77777777" w:rsidTr="00C66E20">
        <w:trPr>
          <w:trHeight w:val="547"/>
        </w:trPr>
        <w:tc>
          <w:tcPr>
            <w:tcW w:w="866" w:type="pct"/>
            <w:shd w:val="clear" w:color="auto" w:fill="F2F2F2" w:themeFill="background1" w:themeFillShade="F2"/>
            <w:vAlign w:val="center"/>
          </w:tcPr>
          <w:p w14:paraId="26B165CD"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20 03 01</w:t>
            </w:r>
          </w:p>
        </w:tc>
        <w:tc>
          <w:tcPr>
            <w:tcW w:w="2004" w:type="pct"/>
            <w:shd w:val="clear" w:color="auto" w:fill="F2F2F2" w:themeFill="background1" w:themeFillShade="F2"/>
            <w:vAlign w:val="center"/>
          </w:tcPr>
          <w:p w14:paraId="7E9B3632"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Niesegregowane (zmieszane) odpady komunalne</w:t>
            </w:r>
          </w:p>
        </w:tc>
        <w:tc>
          <w:tcPr>
            <w:tcW w:w="1068" w:type="pct"/>
            <w:vAlign w:val="center"/>
          </w:tcPr>
          <w:p w14:paraId="1594188D" w14:textId="3C5DD10E" w:rsidR="00C66E20" w:rsidRPr="00C66E20" w:rsidRDefault="00C66E20" w:rsidP="00153254">
            <w:pPr>
              <w:spacing w:before="60" w:after="60" w:line="240" w:lineRule="auto"/>
              <w:jc w:val="center"/>
              <w:rPr>
                <w:rFonts w:cs="Arial"/>
                <w:sz w:val="18"/>
                <w:szCs w:val="18"/>
              </w:rPr>
            </w:pPr>
            <w:r w:rsidRPr="00C66E20">
              <w:rPr>
                <w:rFonts w:cs="Arial"/>
                <w:sz w:val="18"/>
                <w:szCs w:val="18"/>
              </w:rPr>
              <w:t>1 036,16</w:t>
            </w:r>
          </w:p>
        </w:tc>
        <w:tc>
          <w:tcPr>
            <w:tcW w:w="1062" w:type="pct"/>
            <w:vAlign w:val="center"/>
          </w:tcPr>
          <w:p w14:paraId="6D7EA353" w14:textId="13903B2B" w:rsidR="00C66E20" w:rsidRPr="00C66E20" w:rsidRDefault="00C66E20" w:rsidP="00153254">
            <w:pPr>
              <w:spacing w:before="60" w:after="60" w:line="240" w:lineRule="auto"/>
              <w:jc w:val="center"/>
              <w:rPr>
                <w:rFonts w:cs="Arial"/>
                <w:sz w:val="18"/>
                <w:szCs w:val="18"/>
              </w:rPr>
            </w:pPr>
            <w:r w:rsidRPr="00C66E20">
              <w:rPr>
                <w:rFonts w:cs="Arial"/>
                <w:sz w:val="18"/>
                <w:szCs w:val="18"/>
              </w:rPr>
              <w:t>1 100,7800</w:t>
            </w:r>
          </w:p>
        </w:tc>
      </w:tr>
      <w:tr w:rsidR="00C66E20" w:rsidRPr="00C66E20" w14:paraId="662A5FF1" w14:textId="77777777" w:rsidTr="00C66E20">
        <w:trPr>
          <w:trHeight w:val="278"/>
        </w:trPr>
        <w:tc>
          <w:tcPr>
            <w:tcW w:w="866" w:type="pct"/>
            <w:shd w:val="clear" w:color="auto" w:fill="F2F2F2" w:themeFill="background1" w:themeFillShade="F2"/>
            <w:vAlign w:val="center"/>
          </w:tcPr>
          <w:p w14:paraId="4BAF1766" w14:textId="77777777" w:rsidR="00C66E20" w:rsidRPr="00C66E20" w:rsidRDefault="00C66E20" w:rsidP="00153254">
            <w:pPr>
              <w:spacing w:before="60" w:after="60" w:line="240" w:lineRule="auto"/>
              <w:ind w:left="2"/>
              <w:jc w:val="center"/>
              <w:rPr>
                <w:rFonts w:cs="Arial"/>
                <w:sz w:val="18"/>
                <w:szCs w:val="18"/>
              </w:rPr>
            </w:pPr>
            <w:r w:rsidRPr="00C66E20">
              <w:rPr>
                <w:rFonts w:cs="Arial"/>
                <w:sz w:val="18"/>
                <w:szCs w:val="18"/>
              </w:rPr>
              <w:t>20 03 07</w:t>
            </w:r>
          </w:p>
        </w:tc>
        <w:tc>
          <w:tcPr>
            <w:tcW w:w="2004" w:type="pct"/>
            <w:shd w:val="clear" w:color="auto" w:fill="F2F2F2" w:themeFill="background1" w:themeFillShade="F2"/>
            <w:vAlign w:val="center"/>
          </w:tcPr>
          <w:p w14:paraId="17217056" w14:textId="77777777" w:rsidR="00C66E20" w:rsidRPr="00C66E20" w:rsidRDefault="00C66E20" w:rsidP="00153254">
            <w:pPr>
              <w:spacing w:before="60" w:after="60" w:line="240" w:lineRule="auto"/>
              <w:ind w:left="3"/>
              <w:jc w:val="center"/>
              <w:rPr>
                <w:rFonts w:cs="Arial"/>
                <w:sz w:val="18"/>
                <w:szCs w:val="18"/>
              </w:rPr>
            </w:pPr>
            <w:r w:rsidRPr="00C66E20">
              <w:rPr>
                <w:rFonts w:cs="Arial"/>
                <w:sz w:val="18"/>
                <w:szCs w:val="18"/>
              </w:rPr>
              <w:t>Odpady wielkogabarytowe</w:t>
            </w:r>
          </w:p>
        </w:tc>
        <w:tc>
          <w:tcPr>
            <w:tcW w:w="1068" w:type="pct"/>
            <w:vAlign w:val="center"/>
          </w:tcPr>
          <w:p w14:paraId="1EF9E460" w14:textId="287E822B" w:rsidR="00C66E20" w:rsidRPr="00C66E20" w:rsidRDefault="00C66E20" w:rsidP="00153254">
            <w:pPr>
              <w:spacing w:before="60" w:after="60" w:line="240" w:lineRule="auto"/>
              <w:jc w:val="center"/>
              <w:rPr>
                <w:rFonts w:cs="Arial"/>
                <w:sz w:val="18"/>
                <w:szCs w:val="18"/>
              </w:rPr>
            </w:pPr>
            <w:r w:rsidRPr="00C66E20">
              <w:rPr>
                <w:rFonts w:cs="Arial"/>
                <w:sz w:val="18"/>
                <w:szCs w:val="18"/>
              </w:rPr>
              <w:t>18,7200</w:t>
            </w:r>
          </w:p>
        </w:tc>
        <w:tc>
          <w:tcPr>
            <w:tcW w:w="1062" w:type="pct"/>
            <w:vAlign w:val="center"/>
          </w:tcPr>
          <w:p w14:paraId="73BAF3DD" w14:textId="736BB77C" w:rsidR="00C66E20" w:rsidRPr="00C66E20" w:rsidRDefault="00C66E20" w:rsidP="00153254">
            <w:pPr>
              <w:spacing w:before="60" w:after="60" w:line="240" w:lineRule="auto"/>
              <w:jc w:val="center"/>
              <w:rPr>
                <w:rFonts w:cs="Arial"/>
                <w:sz w:val="18"/>
                <w:szCs w:val="18"/>
              </w:rPr>
            </w:pPr>
            <w:r w:rsidRPr="00C66E20">
              <w:rPr>
                <w:rFonts w:cs="Arial"/>
                <w:sz w:val="18"/>
                <w:szCs w:val="18"/>
              </w:rPr>
              <w:t>35,8200</w:t>
            </w:r>
          </w:p>
        </w:tc>
      </w:tr>
      <w:tr w:rsidR="00C66E20" w:rsidRPr="00C66E20" w14:paraId="6138153B" w14:textId="77777777" w:rsidTr="00A3745D">
        <w:trPr>
          <w:trHeight w:val="278"/>
        </w:trPr>
        <w:tc>
          <w:tcPr>
            <w:tcW w:w="2870" w:type="pct"/>
            <w:gridSpan w:val="2"/>
            <w:shd w:val="clear" w:color="auto" w:fill="D9D9D9" w:themeFill="background1" w:themeFillShade="D9"/>
            <w:vAlign w:val="center"/>
          </w:tcPr>
          <w:p w14:paraId="02AF87BB" w14:textId="77777777" w:rsidR="00C66E20" w:rsidRPr="00C66E20" w:rsidRDefault="00C66E20" w:rsidP="00153254">
            <w:pPr>
              <w:spacing w:before="60" w:after="60" w:line="240" w:lineRule="auto"/>
              <w:ind w:left="3"/>
              <w:jc w:val="center"/>
              <w:rPr>
                <w:rFonts w:cs="Arial"/>
                <w:b/>
                <w:sz w:val="18"/>
                <w:szCs w:val="18"/>
              </w:rPr>
            </w:pPr>
            <w:r w:rsidRPr="00C66E20">
              <w:rPr>
                <w:rFonts w:eastAsia="Calibri" w:cs="Arial"/>
                <w:b/>
                <w:sz w:val="18"/>
                <w:szCs w:val="18"/>
              </w:rPr>
              <w:t>Łączna masa odebranych odpadów komunalnych w tonach</w:t>
            </w:r>
          </w:p>
        </w:tc>
        <w:tc>
          <w:tcPr>
            <w:tcW w:w="1068" w:type="pct"/>
            <w:shd w:val="clear" w:color="auto" w:fill="D9D9D9" w:themeFill="background1" w:themeFillShade="D9"/>
            <w:vAlign w:val="center"/>
          </w:tcPr>
          <w:p w14:paraId="56B49AA6" w14:textId="59C6C9A0" w:rsidR="00C66E20" w:rsidRPr="00A0497D" w:rsidRDefault="00C66E20" w:rsidP="00153254">
            <w:pPr>
              <w:spacing w:before="60" w:after="60" w:line="240" w:lineRule="auto"/>
              <w:jc w:val="center"/>
              <w:rPr>
                <w:rFonts w:cs="Arial"/>
                <w:b/>
                <w:sz w:val="18"/>
                <w:szCs w:val="18"/>
              </w:rPr>
            </w:pPr>
            <w:r w:rsidRPr="00A3745D">
              <w:rPr>
                <w:rFonts w:cs="Arial"/>
                <w:b/>
                <w:sz w:val="18"/>
                <w:szCs w:val="18"/>
              </w:rPr>
              <w:t>1 364,7820</w:t>
            </w:r>
          </w:p>
        </w:tc>
        <w:tc>
          <w:tcPr>
            <w:tcW w:w="1062" w:type="pct"/>
            <w:shd w:val="clear" w:color="auto" w:fill="D9D9D9" w:themeFill="background1" w:themeFillShade="D9"/>
            <w:vAlign w:val="center"/>
          </w:tcPr>
          <w:p w14:paraId="699DAE64" w14:textId="538837F4" w:rsidR="00C66E20" w:rsidRPr="00A0497D" w:rsidRDefault="00C66E20" w:rsidP="00153254">
            <w:pPr>
              <w:spacing w:before="60" w:after="60" w:line="240" w:lineRule="auto"/>
              <w:jc w:val="center"/>
              <w:rPr>
                <w:rFonts w:eastAsia="Calibri" w:cs="Arial"/>
                <w:b/>
                <w:sz w:val="18"/>
                <w:szCs w:val="18"/>
              </w:rPr>
            </w:pPr>
            <w:r w:rsidRPr="00A3745D">
              <w:rPr>
                <w:rFonts w:cs="Arial"/>
                <w:b/>
                <w:sz w:val="18"/>
                <w:szCs w:val="18"/>
              </w:rPr>
              <w:t>1 466,5300</w:t>
            </w:r>
          </w:p>
        </w:tc>
      </w:tr>
    </w:tbl>
    <w:p w14:paraId="0E1CC59B" w14:textId="62D3B9CA" w:rsidR="00CE055A" w:rsidRDefault="00C66E20" w:rsidP="00C66E20">
      <w:pPr>
        <w:keepNext/>
        <w:jc w:val="right"/>
      </w:pPr>
      <w:r w:rsidRPr="00692094">
        <w:rPr>
          <w:rFonts w:cs="Arial"/>
          <w:bCs/>
          <w:sz w:val="18"/>
        </w:rPr>
        <w:t xml:space="preserve">Źródło: </w:t>
      </w:r>
      <w:r w:rsidRPr="00C66E20">
        <w:rPr>
          <w:rFonts w:cs="Arial"/>
          <w:bCs/>
          <w:sz w:val="18"/>
        </w:rPr>
        <w:t xml:space="preserve">Analiza stanu gospodarki odpadami komunalnymi na terenie </w:t>
      </w:r>
      <w:r w:rsidR="002B72BE">
        <w:rPr>
          <w:rFonts w:cs="Arial"/>
          <w:bCs/>
          <w:sz w:val="18"/>
        </w:rPr>
        <w:t>g</w:t>
      </w:r>
      <w:r w:rsidRPr="00C66E20">
        <w:rPr>
          <w:rFonts w:cs="Arial"/>
          <w:bCs/>
          <w:sz w:val="18"/>
        </w:rPr>
        <w:t xml:space="preserve">miny Dąbrowa Biskupia za </w:t>
      </w:r>
      <w:r>
        <w:rPr>
          <w:rFonts w:cs="Arial"/>
          <w:bCs/>
          <w:sz w:val="18"/>
        </w:rPr>
        <w:t>lata 2023, 2024</w:t>
      </w:r>
    </w:p>
    <w:p w14:paraId="14034EF5" w14:textId="245673FB" w:rsidR="00C66E20" w:rsidRPr="00C66E20" w:rsidRDefault="00C66E20" w:rsidP="000230AC">
      <w:pPr>
        <w:spacing w:before="0" w:after="160"/>
        <w:rPr>
          <w:bCs/>
          <w:iCs/>
          <w:szCs w:val="20"/>
        </w:rPr>
      </w:pPr>
      <w:r w:rsidRPr="00C66E20">
        <w:rPr>
          <w:bCs/>
          <w:iCs/>
          <w:szCs w:val="20"/>
        </w:rPr>
        <w:t>W latach 2023</w:t>
      </w:r>
      <w:r>
        <w:rPr>
          <w:bCs/>
          <w:iCs/>
          <w:szCs w:val="20"/>
        </w:rPr>
        <w:t>-</w:t>
      </w:r>
      <w:r w:rsidRPr="00C66E20">
        <w:rPr>
          <w:bCs/>
          <w:iCs/>
          <w:szCs w:val="20"/>
        </w:rPr>
        <w:t xml:space="preserve">2024 na terenie </w:t>
      </w:r>
      <w:r w:rsidR="006F4572" w:rsidRPr="00A3745D">
        <w:rPr>
          <w:bCs/>
          <w:iCs/>
          <w:szCs w:val="20"/>
        </w:rPr>
        <w:t>g</w:t>
      </w:r>
      <w:r w:rsidRPr="006F4572">
        <w:rPr>
          <w:bCs/>
          <w:iCs/>
          <w:szCs w:val="20"/>
        </w:rPr>
        <w:t>miny</w:t>
      </w:r>
      <w:r w:rsidRPr="00C66E20">
        <w:rPr>
          <w:bCs/>
          <w:iCs/>
          <w:szCs w:val="20"/>
        </w:rPr>
        <w:t xml:space="preserve"> Dąbrowa Biskupia odnotowano wyraźny wzrost łącznej masy odebranych i zebranych odpadów komunalnych. W 2023 r</w:t>
      </w:r>
      <w:r>
        <w:rPr>
          <w:bCs/>
          <w:iCs/>
          <w:szCs w:val="20"/>
        </w:rPr>
        <w:t>.</w:t>
      </w:r>
      <w:r w:rsidRPr="00C66E20">
        <w:rPr>
          <w:bCs/>
          <w:iCs/>
          <w:szCs w:val="20"/>
        </w:rPr>
        <w:t xml:space="preserve"> wyniosła ona 1 364,78 t, natomiast w 2024 r</w:t>
      </w:r>
      <w:r>
        <w:rPr>
          <w:bCs/>
          <w:iCs/>
          <w:szCs w:val="20"/>
        </w:rPr>
        <w:t>.</w:t>
      </w:r>
      <w:r w:rsidRPr="00C66E20">
        <w:rPr>
          <w:bCs/>
          <w:iCs/>
          <w:szCs w:val="20"/>
        </w:rPr>
        <w:t xml:space="preserve"> osiągnęła 1 466,53 t, co oznacza przyrost o ponad 100 t. Zwiększyła się </w:t>
      </w:r>
      <w:r w:rsidR="00F42BEB">
        <w:rPr>
          <w:bCs/>
          <w:iCs/>
          <w:szCs w:val="20"/>
        </w:rPr>
        <w:t>również</w:t>
      </w:r>
      <w:r w:rsidR="00F42BEB" w:rsidRPr="00C66E20">
        <w:rPr>
          <w:bCs/>
          <w:iCs/>
          <w:szCs w:val="20"/>
        </w:rPr>
        <w:t xml:space="preserve"> </w:t>
      </w:r>
      <w:r w:rsidRPr="00C66E20">
        <w:rPr>
          <w:bCs/>
          <w:iCs/>
          <w:szCs w:val="20"/>
        </w:rPr>
        <w:t>masa odpadów zbieranych selektywnie, takich jak opakowania z papieru i tektury oraz tworzywa sztuczne. Podobny trend można zaobserwować w odniesieniu do szkła, które</w:t>
      </w:r>
      <w:r w:rsidR="00003393">
        <w:rPr>
          <w:bCs/>
          <w:iCs/>
          <w:szCs w:val="20"/>
        </w:rPr>
        <w:t xml:space="preserve">go </w:t>
      </w:r>
      <w:r w:rsidR="00003393" w:rsidRPr="00846C67">
        <w:rPr>
          <w:bCs/>
          <w:iCs/>
          <w:szCs w:val="20"/>
        </w:rPr>
        <w:t xml:space="preserve">masa </w:t>
      </w:r>
      <w:r w:rsidRPr="00846C67">
        <w:rPr>
          <w:bCs/>
          <w:iCs/>
          <w:szCs w:val="20"/>
        </w:rPr>
        <w:t>wzrosło niemal dwukrotnie. Wzrost nastąpił w przypadku odpadów wielkogabarytowych</w:t>
      </w:r>
      <w:r w:rsidR="00003393">
        <w:rPr>
          <w:bCs/>
          <w:iCs/>
          <w:szCs w:val="20"/>
        </w:rPr>
        <w:t xml:space="preserve"> </w:t>
      </w:r>
      <w:r w:rsidR="00846C67">
        <w:rPr>
          <w:bCs/>
          <w:iCs/>
          <w:szCs w:val="20"/>
        </w:rPr>
        <w:t xml:space="preserve">i </w:t>
      </w:r>
      <w:r w:rsidRPr="00C66E20">
        <w:rPr>
          <w:bCs/>
          <w:iCs/>
          <w:szCs w:val="20"/>
        </w:rPr>
        <w:t xml:space="preserve">odpadów ulegających biodegradacji. Znacząco </w:t>
      </w:r>
      <w:r w:rsidR="00F42BEB">
        <w:rPr>
          <w:bCs/>
          <w:iCs/>
          <w:szCs w:val="20"/>
        </w:rPr>
        <w:t>zwiększyła się</w:t>
      </w:r>
      <w:r w:rsidRPr="00C66E20">
        <w:rPr>
          <w:bCs/>
          <w:iCs/>
          <w:szCs w:val="20"/>
        </w:rPr>
        <w:t xml:space="preserve"> ilość odpadów zmieszanyc</w:t>
      </w:r>
      <w:r w:rsidR="00003393">
        <w:rPr>
          <w:bCs/>
          <w:iCs/>
          <w:szCs w:val="20"/>
        </w:rPr>
        <w:t>h,</w:t>
      </w:r>
      <w:r w:rsidRPr="00C66E20">
        <w:rPr>
          <w:bCs/>
          <w:iCs/>
          <w:szCs w:val="20"/>
        </w:rPr>
        <w:t xml:space="preserve"> z 1 036,16</w:t>
      </w:r>
      <w:r w:rsidR="00003393">
        <w:rPr>
          <w:bCs/>
          <w:iCs/>
          <w:szCs w:val="20"/>
        </w:rPr>
        <w:t xml:space="preserve"> t</w:t>
      </w:r>
      <w:r w:rsidRPr="00C66E20">
        <w:rPr>
          <w:bCs/>
          <w:iCs/>
          <w:szCs w:val="20"/>
        </w:rPr>
        <w:t xml:space="preserve"> do 1 100,78 t, co świadczy o wysokim udziale tej frakcji w odpad</w:t>
      </w:r>
      <w:r w:rsidR="00003393">
        <w:rPr>
          <w:bCs/>
          <w:iCs/>
          <w:szCs w:val="20"/>
        </w:rPr>
        <w:t>ach</w:t>
      </w:r>
      <w:r w:rsidRPr="00C66E20">
        <w:rPr>
          <w:bCs/>
          <w:iCs/>
          <w:szCs w:val="20"/>
        </w:rPr>
        <w:t xml:space="preserve"> komunalnych.</w:t>
      </w:r>
      <w:r w:rsidR="00003393">
        <w:rPr>
          <w:bCs/>
          <w:iCs/>
          <w:szCs w:val="20"/>
        </w:rPr>
        <w:t xml:space="preserve"> </w:t>
      </w:r>
      <w:r w:rsidRPr="00C66E20">
        <w:rPr>
          <w:bCs/>
          <w:iCs/>
          <w:szCs w:val="20"/>
        </w:rPr>
        <w:t xml:space="preserve">Wzrasta również ilość odpadów problemowych, takich jak zużyty sprzęt elektryczny </w:t>
      </w:r>
      <w:r w:rsidR="00846C67">
        <w:rPr>
          <w:bCs/>
          <w:iCs/>
          <w:szCs w:val="20"/>
        </w:rPr>
        <w:br/>
      </w:r>
      <w:r w:rsidRPr="00C66E20">
        <w:rPr>
          <w:bCs/>
          <w:iCs/>
          <w:szCs w:val="20"/>
        </w:rPr>
        <w:t xml:space="preserve">i elektroniczny, tekstylia, odzież czy odpady zawierające freony. </w:t>
      </w:r>
      <w:r w:rsidRPr="009857F0">
        <w:rPr>
          <w:bCs/>
          <w:iCs/>
          <w:szCs w:val="20"/>
        </w:rPr>
        <w:t>Wciąż</w:t>
      </w:r>
      <w:r w:rsidRPr="00BC0485">
        <w:rPr>
          <w:bCs/>
          <w:iCs/>
          <w:szCs w:val="20"/>
        </w:rPr>
        <w:t xml:space="preserve"> istotnym wyzwaniem</w:t>
      </w:r>
      <w:r w:rsidR="00BC0485" w:rsidRPr="00A3745D">
        <w:rPr>
          <w:bCs/>
          <w:iCs/>
          <w:szCs w:val="20"/>
        </w:rPr>
        <w:t xml:space="preserve"> dla Gminy</w:t>
      </w:r>
      <w:r w:rsidRPr="009857F0">
        <w:rPr>
          <w:bCs/>
          <w:iCs/>
          <w:szCs w:val="20"/>
        </w:rPr>
        <w:t xml:space="preserve"> pozostaje wysoka ilość odpadów zmieszanych, która wskazuje na potrzebę dalszych działań edukacyjnych i organizacyjnych w zakresie segregacji.</w:t>
      </w:r>
    </w:p>
    <w:p w14:paraId="4F262FB9" w14:textId="77777777" w:rsidR="00FC6321" w:rsidRPr="00BD1279" w:rsidRDefault="00FC6321" w:rsidP="000230AC">
      <w:pPr>
        <w:spacing w:before="0" w:after="160"/>
        <w:rPr>
          <w:szCs w:val="22"/>
        </w:rPr>
      </w:pPr>
      <w:r>
        <w:lastRenderedPageBreak/>
        <w:t xml:space="preserve">Zgodnie z ustawą o utrzymaniu czystości i porządku w gminach, gminy są zobowiązane </w:t>
      </w:r>
      <w:r w:rsidRPr="002F708E">
        <w:rPr>
          <w:szCs w:val="22"/>
        </w:rPr>
        <w:t xml:space="preserve">osiągnąć </w:t>
      </w:r>
      <w:r w:rsidRPr="00BD1279">
        <w:rPr>
          <w:szCs w:val="22"/>
        </w:rPr>
        <w:t xml:space="preserve">poziom przygotowania do ponownego użycia i recyklingu odpadów komunalnych </w:t>
      </w:r>
      <w:r w:rsidRPr="00BD1279">
        <w:rPr>
          <w:szCs w:val="22"/>
        </w:rPr>
        <w:br/>
        <w:t>w wysokości co najmniej:</w:t>
      </w:r>
    </w:p>
    <w:p w14:paraId="07019F62"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20% wagowo - za rok 2021;</w:t>
      </w:r>
    </w:p>
    <w:p w14:paraId="644C178A"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25% wagowo - za rok 2022;</w:t>
      </w:r>
    </w:p>
    <w:p w14:paraId="562FF807"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35% wagowo - za rok 2023;</w:t>
      </w:r>
    </w:p>
    <w:p w14:paraId="094AF7CB"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45% wagowo - za rok 2024;</w:t>
      </w:r>
    </w:p>
    <w:p w14:paraId="1C10D2A8"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55% wagowo - za rok 2025;</w:t>
      </w:r>
    </w:p>
    <w:p w14:paraId="4C6E3B71"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56% wagowo - za rok 2026;</w:t>
      </w:r>
    </w:p>
    <w:p w14:paraId="3BEB31AC"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57% wagowo - za rok 2027;</w:t>
      </w:r>
    </w:p>
    <w:p w14:paraId="48DD623C"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58% wagowo - za rok 2028;</w:t>
      </w:r>
    </w:p>
    <w:p w14:paraId="700E6DF6"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59% wagowo - za rok 2029;</w:t>
      </w:r>
    </w:p>
    <w:p w14:paraId="749D7239"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60% wagowo - za rok 2030;</w:t>
      </w:r>
    </w:p>
    <w:p w14:paraId="5733D849"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61% wagowo - za rok 2031;</w:t>
      </w:r>
    </w:p>
    <w:p w14:paraId="7AFD51CA"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62% wagowo - za rok 2032;</w:t>
      </w:r>
    </w:p>
    <w:p w14:paraId="6337BA73"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63% wagowo - za rok 2033;</w:t>
      </w:r>
    </w:p>
    <w:p w14:paraId="6BF8C895" w14:textId="77777777" w:rsidR="00FC6321"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64% wagowo - za rok 2034;</w:t>
      </w:r>
    </w:p>
    <w:p w14:paraId="4233F12B" w14:textId="77777777" w:rsidR="00FC6321" w:rsidRPr="00BD1279" w:rsidRDefault="00FC6321" w:rsidP="00F22B5A">
      <w:pPr>
        <w:pStyle w:val="Akapitzlist"/>
        <w:numPr>
          <w:ilvl w:val="0"/>
          <w:numId w:val="38"/>
        </w:numPr>
        <w:spacing w:before="0" w:after="160"/>
        <w:ind w:left="357" w:hanging="357"/>
        <w:contextualSpacing w:val="0"/>
        <w:rPr>
          <w:sz w:val="22"/>
          <w:szCs w:val="22"/>
        </w:rPr>
      </w:pPr>
      <w:r w:rsidRPr="00BD1279">
        <w:rPr>
          <w:sz w:val="22"/>
          <w:szCs w:val="22"/>
        </w:rPr>
        <w:t>65% wagowo - za rok 2035 i za każdy kolejny rok.</w:t>
      </w:r>
    </w:p>
    <w:p w14:paraId="5DB7CDF8" w14:textId="77777777" w:rsidR="00FC6321" w:rsidRDefault="00FC6321" w:rsidP="000230AC">
      <w:pPr>
        <w:spacing w:before="0" w:after="160"/>
      </w:pPr>
      <w:r>
        <w:t xml:space="preserve">Poziom przygotowania do ponownego użycia i recyklingu odpadów komunalnych oblicza się jako stosunek masy odpadów komunalnych przygotowanych do ponownego użycia </w:t>
      </w:r>
      <w:r>
        <w:br/>
        <w:t>i poddanych recyklingowi do masy wytworzonych odpadów komunalnych. Przy obliczaniu poziomu przygotowania do ponownego użycia i recyklingu odpadów komunalnych nie uwzględnia się innych niż niebezpieczne odpadów budowlanych i rozbiórkowych stanowiących odpady komunalne.</w:t>
      </w:r>
    </w:p>
    <w:p w14:paraId="1013D53D" w14:textId="77777777" w:rsidR="00FC6321" w:rsidRPr="00570FE4" w:rsidRDefault="00FC6321" w:rsidP="000230AC">
      <w:pPr>
        <w:spacing w:before="0" w:after="160"/>
        <w:rPr>
          <w:szCs w:val="22"/>
        </w:rPr>
      </w:pPr>
      <w:r>
        <w:t xml:space="preserve">Gminy są również zobowiązane ograniczyć masę odpadów komunalnych ulegających biodegradacji przekazywanych do składowania w stosunku do masy tych odpadów </w:t>
      </w:r>
      <w:r w:rsidRPr="00570FE4">
        <w:rPr>
          <w:szCs w:val="22"/>
        </w:rPr>
        <w:t>wytworzonych w 1995 roku w badanej gminie:</w:t>
      </w:r>
    </w:p>
    <w:p w14:paraId="63E84659" w14:textId="77777777" w:rsidR="00FC6321" w:rsidRPr="00570FE4" w:rsidRDefault="00FC6321" w:rsidP="00F22B5A">
      <w:pPr>
        <w:pStyle w:val="Akapitzlist"/>
        <w:numPr>
          <w:ilvl w:val="0"/>
          <w:numId w:val="39"/>
        </w:numPr>
        <w:spacing w:before="0" w:after="160"/>
        <w:ind w:left="357" w:hanging="357"/>
        <w:contextualSpacing w:val="0"/>
        <w:rPr>
          <w:sz w:val="22"/>
          <w:szCs w:val="22"/>
        </w:rPr>
      </w:pPr>
      <w:r w:rsidRPr="00570FE4">
        <w:rPr>
          <w:sz w:val="22"/>
          <w:szCs w:val="22"/>
        </w:rPr>
        <w:t>do 16 lipca 2013 roku – do nie więcej niż 50% wagowo całkowitej masy odpadów komunalnych ulegających biodegradacji przekazywanych do składowania,</w:t>
      </w:r>
    </w:p>
    <w:p w14:paraId="60DF9F38" w14:textId="77777777" w:rsidR="00FC6321" w:rsidRDefault="00FC6321" w:rsidP="00F22B5A">
      <w:pPr>
        <w:pStyle w:val="Akapitzlist"/>
        <w:numPr>
          <w:ilvl w:val="0"/>
          <w:numId w:val="39"/>
        </w:numPr>
        <w:spacing w:before="0" w:after="160"/>
        <w:ind w:left="357" w:hanging="357"/>
        <w:contextualSpacing w:val="0"/>
        <w:rPr>
          <w:sz w:val="22"/>
          <w:szCs w:val="22"/>
        </w:rPr>
      </w:pPr>
      <w:r w:rsidRPr="00570FE4">
        <w:rPr>
          <w:sz w:val="22"/>
          <w:szCs w:val="22"/>
        </w:rPr>
        <w:lastRenderedPageBreak/>
        <w:t>do 16 lipca 2020 roku oraz w latach następnych – do nie więcej niż 35% wagowo całkowitej masy odpadów komunalnych ulegających biodegradacji przekazywanych do składowania.</w:t>
      </w:r>
    </w:p>
    <w:p w14:paraId="34E6AF1F" w14:textId="1327C44F" w:rsidR="00846C67" w:rsidRDefault="00846C67" w:rsidP="00846C67">
      <w:pPr>
        <w:spacing w:before="0" w:after="160"/>
      </w:pPr>
      <w:r>
        <w:t xml:space="preserve">Gmina Dąbrowa Biskupia, na podstawie rozporządzenia Ministra Środowiska z dnia </w:t>
      </w:r>
      <w:r w:rsidR="00C348BA">
        <w:br/>
      </w:r>
      <w:r>
        <w:t xml:space="preserve">15 grudnia 2017 r. w sprawie poziomów ograniczenia składowania masy odpadów komunalnych ulegających biodegradacji oraz rozporządzenia Ministra Środowiska z dnia 14 grudnia 2016 r. w sprawie poziomów recyklingu, przygotowania do ponownego użycia </w:t>
      </w:r>
      <w:r w:rsidR="00C348BA">
        <w:br/>
      </w:r>
      <w:r>
        <w:t xml:space="preserve">i odzysku innymi metodami niektórych frakcji odpadów komunalnych (zmienionego rozporządzeniem Ministra Klimatu i Środowiska z dnia 3 sierpnia 2021 r. w sprawie sposobu obliczania poziomów przygotowania do ponownego użycia i recyklingu odpadów komunalnych), dokonywała corocznych obliczeń wymaganych poziomów osiągniętych przez Gminę. Osiągnięte poziomy przedstawiono w poniższych tabelach. </w:t>
      </w:r>
    </w:p>
    <w:p w14:paraId="4D37BB88" w14:textId="40521EE4" w:rsidR="003864E5" w:rsidRPr="003864E5" w:rsidRDefault="003864E5" w:rsidP="003864E5">
      <w:pPr>
        <w:pStyle w:val="Legenda"/>
        <w:keepNext/>
        <w:rPr>
          <w:color w:val="auto"/>
        </w:rPr>
      </w:pPr>
      <w:bookmarkStart w:id="202" w:name="_Toc206420775"/>
      <w:r w:rsidRPr="003864E5">
        <w:rPr>
          <w:color w:val="auto"/>
        </w:rPr>
        <w:t xml:space="preserve">Tabela </w:t>
      </w:r>
      <w:r w:rsidRPr="003864E5">
        <w:rPr>
          <w:color w:val="auto"/>
        </w:rPr>
        <w:fldChar w:fldCharType="begin"/>
      </w:r>
      <w:r w:rsidRPr="003864E5">
        <w:rPr>
          <w:color w:val="auto"/>
        </w:rPr>
        <w:instrText xml:space="preserve"> SEQ Tabela \* ARABIC </w:instrText>
      </w:r>
      <w:r w:rsidRPr="003864E5">
        <w:rPr>
          <w:color w:val="auto"/>
        </w:rPr>
        <w:fldChar w:fldCharType="separate"/>
      </w:r>
      <w:r w:rsidR="000C4136">
        <w:rPr>
          <w:noProof/>
          <w:color w:val="auto"/>
        </w:rPr>
        <w:t>32</w:t>
      </w:r>
      <w:r w:rsidRPr="003864E5">
        <w:rPr>
          <w:color w:val="auto"/>
        </w:rPr>
        <w:fldChar w:fldCharType="end"/>
      </w:r>
      <w:r w:rsidRPr="003864E5">
        <w:rPr>
          <w:color w:val="auto"/>
        </w:rPr>
        <w:t>. Poziom ograniczenia masy odpadów komunalnych ulegających biodegradacji przeznaczonych do składowania w latach 202</w:t>
      </w:r>
      <w:r w:rsidR="00846C67">
        <w:rPr>
          <w:color w:val="auto"/>
        </w:rPr>
        <w:t>3</w:t>
      </w:r>
      <w:r w:rsidRPr="003864E5">
        <w:rPr>
          <w:color w:val="auto"/>
        </w:rPr>
        <w:t>-202</w:t>
      </w:r>
      <w:r w:rsidR="00846C67">
        <w:rPr>
          <w:color w:val="auto"/>
        </w:rPr>
        <w:t>4</w:t>
      </w:r>
      <w:bookmarkEnd w:id="202"/>
    </w:p>
    <w:tbl>
      <w:tblPr>
        <w:tblStyle w:val="Tabela-Siatka"/>
        <w:tblW w:w="5000" w:type="pct"/>
        <w:jc w:val="center"/>
        <w:tblLook w:val="04A0" w:firstRow="1" w:lastRow="0" w:firstColumn="1" w:lastColumn="0" w:noHBand="0" w:noVBand="1"/>
      </w:tblPr>
      <w:tblGrid>
        <w:gridCol w:w="3101"/>
        <w:gridCol w:w="2986"/>
        <w:gridCol w:w="2955"/>
      </w:tblGrid>
      <w:tr w:rsidR="003864E5" w:rsidRPr="00D56ECF" w14:paraId="52C6F738" w14:textId="77777777" w:rsidTr="003864E5">
        <w:trPr>
          <w:tblHeader/>
          <w:jc w:val="center"/>
        </w:trPr>
        <w:tc>
          <w:tcPr>
            <w:tcW w:w="1715" w:type="pct"/>
            <w:vMerge w:val="restart"/>
            <w:tcBorders>
              <w:top w:val="double" w:sz="4" w:space="0" w:color="auto"/>
              <w:left w:val="double" w:sz="4" w:space="0" w:color="auto"/>
            </w:tcBorders>
            <w:shd w:val="clear" w:color="auto" w:fill="BFBFBF" w:themeFill="background1" w:themeFillShade="BF"/>
            <w:vAlign w:val="center"/>
          </w:tcPr>
          <w:p w14:paraId="5336CA58" w14:textId="77777777" w:rsidR="003864E5" w:rsidRPr="004B1D2D" w:rsidRDefault="003864E5" w:rsidP="00153254">
            <w:pPr>
              <w:spacing w:before="60" w:after="60" w:line="240" w:lineRule="auto"/>
              <w:jc w:val="center"/>
              <w:rPr>
                <w:b/>
                <w:sz w:val="18"/>
                <w:szCs w:val="18"/>
              </w:rPr>
            </w:pPr>
            <w:r w:rsidRPr="004B1D2D">
              <w:rPr>
                <w:b/>
                <w:sz w:val="18"/>
                <w:szCs w:val="18"/>
              </w:rPr>
              <w:t>POZIOM</w:t>
            </w:r>
          </w:p>
        </w:tc>
        <w:tc>
          <w:tcPr>
            <w:tcW w:w="3285" w:type="pct"/>
            <w:gridSpan w:val="2"/>
            <w:tcBorders>
              <w:top w:val="double" w:sz="4" w:space="0" w:color="auto"/>
              <w:right w:val="double" w:sz="4" w:space="0" w:color="auto"/>
            </w:tcBorders>
            <w:shd w:val="clear" w:color="auto" w:fill="BFBFBF" w:themeFill="background1" w:themeFillShade="BF"/>
            <w:vAlign w:val="center"/>
          </w:tcPr>
          <w:p w14:paraId="77FD7D90" w14:textId="77777777" w:rsidR="003864E5" w:rsidRPr="00BF1A96" w:rsidRDefault="003864E5" w:rsidP="00153254">
            <w:pPr>
              <w:spacing w:before="60" w:after="60" w:line="240" w:lineRule="auto"/>
              <w:jc w:val="center"/>
              <w:rPr>
                <w:b/>
                <w:sz w:val="18"/>
                <w:szCs w:val="18"/>
              </w:rPr>
            </w:pPr>
            <w:r w:rsidRPr="00BF1A96">
              <w:rPr>
                <w:b/>
                <w:sz w:val="18"/>
                <w:szCs w:val="18"/>
              </w:rPr>
              <w:t>BADANE LATA</w:t>
            </w:r>
          </w:p>
        </w:tc>
      </w:tr>
      <w:tr w:rsidR="003864E5" w:rsidRPr="00D56ECF" w14:paraId="3A8C7B70" w14:textId="77777777" w:rsidTr="003864E5">
        <w:trPr>
          <w:jc w:val="center"/>
        </w:trPr>
        <w:tc>
          <w:tcPr>
            <w:tcW w:w="1715" w:type="pct"/>
            <w:vMerge/>
            <w:tcBorders>
              <w:left w:val="double" w:sz="4" w:space="0" w:color="auto"/>
            </w:tcBorders>
            <w:shd w:val="clear" w:color="auto" w:fill="BFBFBF" w:themeFill="background1" w:themeFillShade="BF"/>
            <w:vAlign w:val="center"/>
          </w:tcPr>
          <w:p w14:paraId="36070D90" w14:textId="77777777" w:rsidR="003864E5" w:rsidRPr="00D56ECF" w:rsidRDefault="003864E5" w:rsidP="00153254">
            <w:pPr>
              <w:spacing w:before="60" w:after="60" w:line="240" w:lineRule="auto"/>
              <w:jc w:val="center"/>
              <w:rPr>
                <w:b/>
                <w:sz w:val="18"/>
                <w:szCs w:val="18"/>
              </w:rPr>
            </w:pPr>
          </w:p>
        </w:tc>
        <w:tc>
          <w:tcPr>
            <w:tcW w:w="1651" w:type="pct"/>
            <w:shd w:val="clear" w:color="auto" w:fill="BFBFBF" w:themeFill="background1" w:themeFillShade="BF"/>
            <w:vAlign w:val="center"/>
          </w:tcPr>
          <w:p w14:paraId="67276809" w14:textId="49738B11" w:rsidR="003864E5" w:rsidRPr="00D56ECF" w:rsidRDefault="003864E5" w:rsidP="003864E5">
            <w:pPr>
              <w:spacing w:before="60" w:after="60" w:line="240" w:lineRule="auto"/>
              <w:jc w:val="center"/>
              <w:rPr>
                <w:b/>
                <w:sz w:val="18"/>
                <w:szCs w:val="18"/>
              </w:rPr>
            </w:pPr>
            <w:r w:rsidRPr="00D56ECF">
              <w:rPr>
                <w:b/>
                <w:sz w:val="18"/>
                <w:szCs w:val="18"/>
              </w:rPr>
              <w:t>2023</w:t>
            </w:r>
          </w:p>
        </w:tc>
        <w:tc>
          <w:tcPr>
            <w:tcW w:w="1634" w:type="pct"/>
            <w:tcBorders>
              <w:right w:val="double" w:sz="4" w:space="0" w:color="auto"/>
            </w:tcBorders>
            <w:shd w:val="clear" w:color="auto" w:fill="BFBFBF" w:themeFill="background1" w:themeFillShade="BF"/>
            <w:vAlign w:val="center"/>
          </w:tcPr>
          <w:p w14:paraId="6DCF08AB" w14:textId="77777777" w:rsidR="003864E5" w:rsidRPr="00D56ECF" w:rsidRDefault="003864E5" w:rsidP="00153254">
            <w:pPr>
              <w:spacing w:before="60" w:after="60" w:line="240" w:lineRule="auto"/>
              <w:jc w:val="center"/>
              <w:rPr>
                <w:b/>
                <w:sz w:val="18"/>
                <w:szCs w:val="18"/>
              </w:rPr>
            </w:pPr>
            <w:r w:rsidRPr="00D56ECF">
              <w:rPr>
                <w:b/>
                <w:sz w:val="18"/>
                <w:szCs w:val="18"/>
              </w:rPr>
              <w:t>2024</w:t>
            </w:r>
          </w:p>
        </w:tc>
      </w:tr>
      <w:tr w:rsidR="003864E5" w:rsidRPr="00D56ECF" w14:paraId="62E9014E" w14:textId="77777777" w:rsidTr="003864E5">
        <w:trPr>
          <w:jc w:val="center"/>
        </w:trPr>
        <w:tc>
          <w:tcPr>
            <w:tcW w:w="1715" w:type="pct"/>
            <w:tcBorders>
              <w:left w:val="double" w:sz="4" w:space="0" w:color="auto"/>
            </w:tcBorders>
            <w:vAlign w:val="center"/>
          </w:tcPr>
          <w:p w14:paraId="3A684025" w14:textId="4DD91363" w:rsidR="003864E5" w:rsidRPr="003864E5" w:rsidRDefault="003864E5" w:rsidP="00153254">
            <w:pPr>
              <w:spacing w:before="60" w:after="60" w:line="240" w:lineRule="auto"/>
              <w:jc w:val="center"/>
              <w:rPr>
                <w:sz w:val="18"/>
                <w:szCs w:val="18"/>
              </w:rPr>
            </w:pPr>
            <w:r w:rsidRPr="003864E5">
              <w:rPr>
                <w:sz w:val="18"/>
                <w:szCs w:val="18"/>
              </w:rPr>
              <w:t>Wymagany zgodnie</w:t>
            </w:r>
            <w:r w:rsidRPr="003864E5">
              <w:rPr>
                <w:sz w:val="18"/>
                <w:szCs w:val="18"/>
              </w:rPr>
              <w:br/>
              <w:t>z rozporządzeniem Ministra Środowiska [%] co naj</w:t>
            </w:r>
            <w:r>
              <w:rPr>
                <w:sz w:val="18"/>
                <w:szCs w:val="18"/>
              </w:rPr>
              <w:t>wyżej</w:t>
            </w:r>
          </w:p>
        </w:tc>
        <w:tc>
          <w:tcPr>
            <w:tcW w:w="1651" w:type="pct"/>
            <w:vAlign w:val="center"/>
          </w:tcPr>
          <w:p w14:paraId="3CD6443D" w14:textId="20370B01" w:rsidR="003864E5" w:rsidRPr="003864E5" w:rsidRDefault="003864E5" w:rsidP="003864E5">
            <w:pPr>
              <w:spacing w:before="60" w:after="60" w:line="240" w:lineRule="auto"/>
              <w:jc w:val="center"/>
              <w:rPr>
                <w:sz w:val="18"/>
                <w:szCs w:val="18"/>
              </w:rPr>
            </w:pPr>
            <w:r w:rsidRPr="003864E5">
              <w:rPr>
                <w:sz w:val="18"/>
                <w:szCs w:val="18"/>
              </w:rPr>
              <w:t>35,00</w:t>
            </w:r>
          </w:p>
        </w:tc>
        <w:tc>
          <w:tcPr>
            <w:tcW w:w="1634" w:type="pct"/>
            <w:tcBorders>
              <w:right w:val="double" w:sz="4" w:space="0" w:color="auto"/>
            </w:tcBorders>
            <w:vAlign w:val="center"/>
          </w:tcPr>
          <w:p w14:paraId="03049C33" w14:textId="7A4D82CF" w:rsidR="003864E5" w:rsidRPr="003864E5" w:rsidRDefault="003864E5" w:rsidP="00153254">
            <w:pPr>
              <w:spacing w:before="60" w:after="60" w:line="240" w:lineRule="auto"/>
              <w:jc w:val="center"/>
              <w:rPr>
                <w:sz w:val="18"/>
                <w:szCs w:val="18"/>
              </w:rPr>
            </w:pPr>
            <w:r w:rsidRPr="003864E5">
              <w:rPr>
                <w:sz w:val="18"/>
                <w:szCs w:val="18"/>
              </w:rPr>
              <w:t>35,00</w:t>
            </w:r>
          </w:p>
        </w:tc>
      </w:tr>
      <w:tr w:rsidR="003864E5" w:rsidRPr="00D56ECF" w14:paraId="4DD62B8C" w14:textId="77777777" w:rsidTr="003864E5">
        <w:trPr>
          <w:jc w:val="center"/>
        </w:trPr>
        <w:tc>
          <w:tcPr>
            <w:tcW w:w="1715" w:type="pct"/>
            <w:tcBorders>
              <w:left w:val="double" w:sz="4" w:space="0" w:color="auto"/>
              <w:bottom w:val="double" w:sz="4" w:space="0" w:color="auto"/>
            </w:tcBorders>
            <w:vAlign w:val="center"/>
          </w:tcPr>
          <w:p w14:paraId="1FE3F0B2" w14:textId="2CE31F5D" w:rsidR="003864E5" w:rsidRPr="003864E5" w:rsidRDefault="003864E5" w:rsidP="00153254">
            <w:pPr>
              <w:spacing w:before="60" w:after="60" w:line="240" w:lineRule="auto"/>
              <w:jc w:val="center"/>
              <w:rPr>
                <w:sz w:val="18"/>
                <w:szCs w:val="18"/>
              </w:rPr>
            </w:pPr>
            <w:r w:rsidRPr="003864E5">
              <w:rPr>
                <w:sz w:val="18"/>
                <w:szCs w:val="18"/>
              </w:rPr>
              <w:t xml:space="preserve">Osiągnięty przez </w:t>
            </w:r>
            <w:r w:rsidRPr="003864E5">
              <w:rPr>
                <w:sz w:val="18"/>
                <w:szCs w:val="18"/>
              </w:rPr>
              <w:br/>
            </w:r>
            <w:r>
              <w:rPr>
                <w:sz w:val="18"/>
                <w:szCs w:val="18"/>
              </w:rPr>
              <w:t>Gminę Dąbrowa Biskupia</w:t>
            </w:r>
            <w:r w:rsidRPr="003864E5">
              <w:rPr>
                <w:sz w:val="18"/>
                <w:szCs w:val="18"/>
              </w:rPr>
              <w:t xml:space="preserve"> [%]</w:t>
            </w:r>
          </w:p>
        </w:tc>
        <w:tc>
          <w:tcPr>
            <w:tcW w:w="1651" w:type="pct"/>
            <w:tcBorders>
              <w:bottom w:val="double" w:sz="4" w:space="0" w:color="auto"/>
            </w:tcBorders>
            <w:vAlign w:val="center"/>
          </w:tcPr>
          <w:p w14:paraId="3565489E" w14:textId="119393DB" w:rsidR="003864E5" w:rsidRPr="003864E5" w:rsidRDefault="003864E5" w:rsidP="003864E5">
            <w:pPr>
              <w:spacing w:before="60" w:after="60" w:line="240" w:lineRule="auto"/>
              <w:jc w:val="center"/>
              <w:rPr>
                <w:sz w:val="18"/>
                <w:szCs w:val="18"/>
              </w:rPr>
            </w:pPr>
            <w:r w:rsidRPr="003864E5">
              <w:rPr>
                <w:sz w:val="18"/>
                <w:szCs w:val="18"/>
              </w:rPr>
              <w:t>33,53</w:t>
            </w:r>
          </w:p>
        </w:tc>
        <w:tc>
          <w:tcPr>
            <w:tcW w:w="1634" w:type="pct"/>
            <w:tcBorders>
              <w:bottom w:val="double" w:sz="4" w:space="0" w:color="auto"/>
              <w:right w:val="double" w:sz="4" w:space="0" w:color="auto"/>
            </w:tcBorders>
            <w:vAlign w:val="center"/>
          </w:tcPr>
          <w:p w14:paraId="099FADAB" w14:textId="07173948" w:rsidR="003864E5" w:rsidRPr="003864E5" w:rsidRDefault="003864E5" w:rsidP="00153254">
            <w:pPr>
              <w:spacing w:before="60" w:after="60" w:line="240" w:lineRule="auto"/>
              <w:jc w:val="center"/>
              <w:rPr>
                <w:sz w:val="18"/>
                <w:szCs w:val="18"/>
              </w:rPr>
            </w:pPr>
            <w:r w:rsidRPr="003864E5">
              <w:rPr>
                <w:sz w:val="18"/>
                <w:szCs w:val="18"/>
              </w:rPr>
              <w:t>35,85</w:t>
            </w:r>
          </w:p>
        </w:tc>
      </w:tr>
    </w:tbl>
    <w:p w14:paraId="683DB27B" w14:textId="23AC2A2B" w:rsidR="003864E5" w:rsidRDefault="003864E5" w:rsidP="00153254">
      <w:pPr>
        <w:keepNext/>
        <w:spacing w:line="240" w:lineRule="auto"/>
        <w:jc w:val="right"/>
      </w:pPr>
      <w:r w:rsidRPr="00692094">
        <w:rPr>
          <w:rFonts w:cs="Arial"/>
          <w:bCs/>
          <w:sz w:val="18"/>
        </w:rPr>
        <w:t xml:space="preserve">Źródło: </w:t>
      </w:r>
      <w:r w:rsidRPr="00C66E20">
        <w:rPr>
          <w:rFonts w:cs="Arial"/>
          <w:bCs/>
          <w:sz w:val="18"/>
        </w:rPr>
        <w:t xml:space="preserve">Analiza stanu gospodarki odpadami komunalnymi na terenie </w:t>
      </w:r>
      <w:r w:rsidR="002B72BE">
        <w:rPr>
          <w:rFonts w:cs="Arial"/>
          <w:bCs/>
          <w:sz w:val="18"/>
        </w:rPr>
        <w:t>g</w:t>
      </w:r>
      <w:r w:rsidRPr="00C66E20">
        <w:rPr>
          <w:rFonts w:cs="Arial"/>
          <w:bCs/>
          <w:sz w:val="18"/>
        </w:rPr>
        <w:t xml:space="preserve">miny Dąbrowa Biskupia za </w:t>
      </w:r>
      <w:r>
        <w:rPr>
          <w:rFonts w:cs="Arial"/>
          <w:bCs/>
          <w:sz w:val="18"/>
        </w:rPr>
        <w:t>lata 2023, 2024</w:t>
      </w:r>
    </w:p>
    <w:p w14:paraId="272492F6" w14:textId="0DA44833" w:rsidR="00153254" w:rsidRDefault="003864E5" w:rsidP="00E65D77">
      <w:pPr>
        <w:pStyle w:val="NormalnyWeb"/>
        <w:spacing w:before="0" w:beforeAutospacing="0" w:after="160" w:afterAutospacing="0"/>
      </w:pPr>
      <w:r w:rsidRPr="003864E5">
        <w:t xml:space="preserve">Zgodnie z rozporządzeniem Ministra Środowiska, dopuszczalny poziom takich odpadów kierowanych na składowiska </w:t>
      </w:r>
      <w:r w:rsidRPr="003864E5">
        <w:rPr>
          <w:rStyle w:val="Pogrubienie"/>
          <w:b w:val="0"/>
        </w:rPr>
        <w:t>nie powinien przekraczać 35%</w:t>
      </w:r>
      <w:r w:rsidRPr="003864E5">
        <w:t>. W 2023 r</w:t>
      </w:r>
      <w:r>
        <w:t>.</w:t>
      </w:r>
      <w:r w:rsidRPr="003864E5">
        <w:t xml:space="preserve"> </w:t>
      </w:r>
      <w:r>
        <w:t>G</w:t>
      </w:r>
      <w:r w:rsidRPr="003864E5">
        <w:t xml:space="preserve">mina osiągnęła poziom </w:t>
      </w:r>
      <w:r w:rsidRPr="003864E5">
        <w:rPr>
          <w:rStyle w:val="Pogrubienie"/>
          <w:b w:val="0"/>
        </w:rPr>
        <w:t>33,53%</w:t>
      </w:r>
      <w:r w:rsidRPr="003864E5">
        <w:t>,</w:t>
      </w:r>
      <w:r w:rsidRPr="003864E5">
        <w:rPr>
          <w:b/>
        </w:rPr>
        <w:t xml:space="preserve"> </w:t>
      </w:r>
      <w:r w:rsidRPr="003864E5">
        <w:t xml:space="preserve">a więc nieznacznie poniżej limitu, co oznaczało </w:t>
      </w:r>
      <w:r w:rsidRPr="003864E5">
        <w:rPr>
          <w:rStyle w:val="Pogrubienie"/>
          <w:b w:val="0"/>
        </w:rPr>
        <w:t>spełnienie wymagań</w:t>
      </w:r>
      <w:r>
        <w:t xml:space="preserve">. </w:t>
      </w:r>
      <w:r>
        <w:br/>
      </w:r>
      <w:r w:rsidRPr="003864E5">
        <w:t xml:space="preserve">W kolejnym roku sytuacja uległa </w:t>
      </w:r>
      <w:r>
        <w:t>pogorszeniu</w:t>
      </w:r>
      <w:r w:rsidRPr="003864E5">
        <w:t xml:space="preserve">, ponieważ poziom ten </w:t>
      </w:r>
      <w:r>
        <w:t xml:space="preserve">wzrósł </w:t>
      </w:r>
      <w:r w:rsidRPr="003864E5">
        <w:t xml:space="preserve">do </w:t>
      </w:r>
      <w:r w:rsidRPr="003864E5">
        <w:rPr>
          <w:rStyle w:val="Pogrubienie"/>
          <w:b w:val="0"/>
        </w:rPr>
        <w:t>35,85%</w:t>
      </w:r>
      <w:r w:rsidRPr="003864E5">
        <w:t>, czyli przekrocz</w:t>
      </w:r>
      <w:r w:rsidR="00153254">
        <w:t>ono</w:t>
      </w:r>
      <w:r w:rsidRPr="003864E5">
        <w:t xml:space="preserve"> próg ustawowy.</w:t>
      </w:r>
      <w:r>
        <w:t xml:space="preserve"> </w:t>
      </w:r>
    </w:p>
    <w:p w14:paraId="245D5A0C" w14:textId="16DF75FF" w:rsidR="00153254" w:rsidRPr="00153254" w:rsidRDefault="00153254" w:rsidP="00153254">
      <w:pPr>
        <w:pStyle w:val="Legenda"/>
        <w:keepNext/>
        <w:rPr>
          <w:color w:val="auto"/>
        </w:rPr>
      </w:pPr>
      <w:bookmarkStart w:id="203" w:name="_Toc206420776"/>
      <w:r w:rsidRPr="00153254">
        <w:rPr>
          <w:color w:val="auto"/>
        </w:rPr>
        <w:t xml:space="preserve">Tabela </w:t>
      </w:r>
      <w:r w:rsidRPr="00153254">
        <w:rPr>
          <w:color w:val="auto"/>
        </w:rPr>
        <w:fldChar w:fldCharType="begin"/>
      </w:r>
      <w:r w:rsidRPr="00153254">
        <w:rPr>
          <w:color w:val="auto"/>
        </w:rPr>
        <w:instrText xml:space="preserve"> SEQ Tabela \* ARABIC </w:instrText>
      </w:r>
      <w:r w:rsidRPr="00153254">
        <w:rPr>
          <w:color w:val="auto"/>
        </w:rPr>
        <w:fldChar w:fldCharType="separate"/>
      </w:r>
      <w:r w:rsidR="000C4136">
        <w:rPr>
          <w:noProof/>
          <w:color w:val="auto"/>
        </w:rPr>
        <w:t>33</w:t>
      </w:r>
      <w:r w:rsidRPr="00153254">
        <w:rPr>
          <w:color w:val="auto"/>
        </w:rPr>
        <w:fldChar w:fldCharType="end"/>
      </w:r>
      <w:r w:rsidRPr="00153254">
        <w:rPr>
          <w:color w:val="auto"/>
        </w:rPr>
        <w:t xml:space="preserve">. Poziom przygotowania do ponownego użycia i recyklingu odpadów komunalnych </w:t>
      </w:r>
      <w:r>
        <w:rPr>
          <w:color w:val="auto"/>
        </w:rPr>
        <w:br/>
      </w:r>
      <w:r w:rsidRPr="00153254">
        <w:rPr>
          <w:color w:val="auto"/>
        </w:rPr>
        <w:t>w latach 2023-2024</w:t>
      </w:r>
      <w:bookmarkEnd w:id="203"/>
    </w:p>
    <w:tbl>
      <w:tblPr>
        <w:tblStyle w:val="Tabela-Siatka"/>
        <w:tblW w:w="5000" w:type="pct"/>
        <w:jc w:val="center"/>
        <w:tblLook w:val="04A0" w:firstRow="1" w:lastRow="0" w:firstColumn="1" w:lastColumn="0" w:noHBand="0" w:noVBand="1"/>
      </w:tblPr>
      <w:tblGrid>
        <w:gridCol w:w="3101"/>
        <w:gridCol w:w="2986"/>
        <w:gridCol w:w="2955"/>
      </w:tblGrid>
      <w:tr w:rsidR="00153254" w:rsidRPr="00153254" w14:paraId="74E90F61" w14:textId="77777777" w:rsidTr="00153254">
        <w:trPr>
          <w:tblHeader/>
          <w:jc w:val="center"/>
        </w:trPr>
        <w:tc>
          <w:tcPr>
            <w:tcW w:w="1715" w:type="pct"/>
            <w:vMerge w:val="restart"/>
            <w:tcBorders>
              <w:top w:val="double" w:sz="4" w:space="0" w:color="auto"/>
              <w:left w:val="double" w:sz="4" w:space="0" w:color="auto"/>
            </w:tcBorders>
            <w:shd w:val="clear" w:color="auto" w:fill="BFBFBF" w:themeFill="background1" w:themeFillShade="BF"/>
            <w:vAlign w:val="center"/>
          </w:tcPr>
          <w:p w14:paraId="0BB5EE19" w14:textId="77777777" w:rsidR="00153254" w:rsidRPr="00153254" w:rsidRDefault="00153254" w:rsidP="00153254">
            <w:pPr>
              <w:spacing w:before="60" w:after="60" w:line="240" w:lineRule="auto"/>
              <w:jc w:val="center"/>
              <w:rPr>
                <w:b/>
                <w:sz w:val="18"/>
                <w:szCs w:val="18"/>
              </w:rPr>
            </w:pPr>
            <w:r w:rsidRPr="00153254">
              <w:rPr>
                <w:b/>
                <w:sz w:val="18"/>
                <w:szCs w:val="18"/>
              </w:rPr>
              <w:t>POZIOM</w:t>
            </w:r>
          </w:p>
        </w:tc>
        <w:tc>
          <w:tcPr>
            <w:tcW w:w="3285" w:type="pct"/>
            <w:gridSpan w:val="2"/>
            <w:tcBorders>
              <w:top w:val="double" w:sz="4" w:space="0" w:color="auto"/>
              <w:right w:val="double" w:sz="4" w:space="0" w:color="auto"/>
            </w:tcBorders>
            <w:shd w:val="clear" w:color="auto" w:fill="BFBFBF" w:themeFill="background1" w:themeFillShade="BF"/>
            <w:vAlign w:val="center"/>
          </w:tcPr>
          <w:p w14:paraId="5D7BE410" w14:textId="77777777" w:rsidR="00153254" w:rsidRPr="00153254" w:rsidRDefault="00153254" w:rsidP="00153254">
            <w:pPr>
              <w:spacing w:before="60" w:after="60" w:line="240" w:lineRule="auto"/>
              <w:jc w:val="center"/>
              <w:rPr>
                <w:b/>
                <w:sz w:val="18"/>
                <w:szCs w:val="18"/>
              </w:rPr>
            </w:pPr>
            <w:r w:rsidRPr="00153254">
              <w:rPr>
                <w:b/>
                <w:sz w:val="18"/>
                <w:szCs w:val="18"/>
              </w:rPr>
              <w:t>BADANE LATA</w:t>
            </w:r>
          </w:p>
        </w:tc>
      </w:tr>
      <w:tr w:rsidR="00153254" w:rsidRPr="00153254" w14:paraId="3E5C00E5" w14:textId="77777777" w:rsidTr="00153254">
        <w:trPr>
          <w:jc w:val="center"/>
        </w:trPr>
        <w:tc>
          <w:tcPr>
            <w:tcW w:w="1715" w:type="pct"/>
            <w:vMerge/>
            <w:tcBorders>
              <w:left w:val="double" w:sz="4" w:space="0" w:color="auto"/>
            </w:tcBorders>
            <w:shd w:val="clear" w:color="auto" w:fill="BFBFBF" w:themeFill="background1" w:themeFillShade="BF"/>
            <w:vAlign w:val="center"/>
          </w:tcPr>
          <w:p w14:paraId="2BFFE6B7" w14:textId="77777777" w:rsidR="00153254" w:rsidRPr="00153254" w:rsidRDefault="00153254" w:rsidP="00153254">
            <w:pPr>
              <w:spacing w:before="60" w:after="60" w:line="240" w:lineRule="auto"/>
              <w:jc w:val="center"/>
              <w:rPr>
                <w:b/>
                <w:sz w:val="18"/>
                <w:szCs w:val="18"/>
              </w:rPr>
            </w:pPr>
          </w:p>
        </w:tc>
        <w:tc>
          <w:tcPr>
            <w:tcW w:w="1651" w:type="pct"/>
            <w:shd w:val="clear" w:color="auto" w:fill="BFBFBF" w:themeFill="background1" w:themeFillShade="BF"/>
            <w:vAlign w:val="center"/>
          </w:tcPr>
          <w:p w14:paraId="1342B24E" w14:textId="77777777" w:rsidR="00153254" w:rsidRPr="00153254" w:rsidRDefault="00153254" w:rsidP="00153254">
            <w:pPr>
              <w:spacing w:before="60" w:after="60" w:line="240" w:lineRule="auto"/>
              <w:jc w:val="center"/>
              <w:rPr>
                <w:b/>
                <w:sz w:val="18"/>
                <w:szCs w:val="18"/>
              </w:rPr>
            </w:pPr>
            <w:r w:rsidRPr="00153254">
              <w:rPr>
                <w:b/>
                <w:sz w:val="18"/>
                <w:szCs w:val="18"/>
              </w:rPr>
              <w:t>2023</w:t>
            </w:r>
          </w:p>
        </w:tc>
        <w:tc>
          <w:tcPr>
            <w:tcW w:w="1634" w:type="pct"/>
            <w:tcBorders>
              <w:right w:val="double" w:sz="4" w:space="0" w:color="auto"/>
            </w:tcBorders>
            <w:shd w:val="clear" w:color="auto" w:fill="BFBFBF" w:themeFill="background1" w:themeFillShade="BF"/>
            <w:vAlign w:val="center"/>
          </w:tcPr>
          <w:p w14:paraId="00BF1A2E" w14:textId="77777777" w:rsidR="00153254" w:rsidRPr="00153254" w:rsidRDefault="00153254" w:rsidP="00153254">
            <w:pPr>
              <w:spacing w:before="60" w:after="60" w:line="240" w:lineRule="auto"/>
              <w:jc w:val="center"/>
              <w:rPr>
                <w:b/>
                <w:sz w:val="18"/>
                <w:szCs w:val="18"/>
              </w:rPr>
            </w:pPr>
            <w:r w:rsidRPr="00153254">
              <w:rPr>
                <w:b/>
                <w:sz w:val="18"/>
                <w:szCs w:val="18"/>
              </w:rPr>
              <w:t>2024</w:t>
            </w:r>
          </w:p>
        </w:tc>
      </w:tr>
      <w:tr w:rsidR="00153254" w:rsidRPr="00153254" w14:paraId="21BEE767" w14:textId="77777777" w:rsidTr="00153254">
        <w:trPr>
          <w:jc w:val="center"/>
        </w:trPr>
        <w:tc>
          <w:tcPr>
            <w:tcW w:w="1715" w:type="pct"/>
            <w:tcBorders>
              <w:left w:val="double" w:sz="4" w:space="0" w:color="auto"/>
            </w:tcBorders>
            <w:vAlign w:val="center"/>
          </w:tcPr>
          <w:p w14:paraId="6A9B3525" w14:textId="64866DFF" w:rsidR="00153254" w:rsidRPr="00153254" w:rsidRDefault="00153254" w:rsidP="00153254">
            <w:pPr>
              <w:spacing w:before="60" w:after="60" w:line="240" w:lineRule="auto"/>
              <w:jc w:val="center"/>
              <w:rPr>
                <w:sz w:val="18"/>
                <w:szCs w:val="18"/>
              </w:rPr>
            </w:pPr>
            <w:r w:rsidRPr="00153254">
              <w:rPr>
                <w:sz w:val="18"/>
                <w:szCs w:val="18"/>
              </w:rPr>
              <w:t>Wymagany zgodnie</w:t>
            </w:r>
            <w:r w:rsidRPr="00153254">
              <w:rPr>
                <w:sz w:val="18"/>
                <w:szCs w:val="18"/>
              </w:rPr>
              <w:br/>
              <w:t>z rozporządzeniem Ministra Środowiska [%] co najmniej</w:t>
            </w:r>
          </w:p>
        </w:tc>
        <w:tc>
          <w:tcPr>
            <w:tcW w:w="1651" w:type="pct"/>
            <w:vAlign w:val="center"/>
          </w:tcPr>
          <w:p w14:paraId="5F52BD95" w14:textId="77777777" w:rsidR="00153254" w:rsidRPr="00153254" w:rsidRDefault="00153254" w:rsidP="00153254">
            <w:pPr>
              <w:spacing w:before="60" w:after="60" w:line="240" w:lineRule="auto"/>
              <w:jc w:val="center"/>
              <w:rPr>
                <w:sz w:val="18"/>
                <w:szCs w:val="18"/>
              </w:rPr>
            </w:pPr>
            <w:r w:rsidRPr="00153254">
              <w:rPr>
                <w:sz w:val="18"/>
                <w:szCs w:val="18"/>
              </w:rPr>
              <w:t>35,00</w:t>
            </w:r>
          </w:p>
        </w:tc>
        <w:tc>
          <w:tcPr>
            <w:tcW w:w="1634" w:type="pct"/>
            <w:tcBorders>
              <w:right w:val="double" w:sz="4" w:space="0" w:color="auto"/>
            </w:tcBorders>
            <w:vAlign w:val="center"/>
          </w:tcPr>
          <w:p w14:paraId="043FE19D" w14:textId="1520E4AB" w:rsidR="00153254" w:rsidRPr="00153254" w:rsidRDefault="00153254" w:rsidP="00153254">
            <w:pPr>
              <w:spacing w:before="60" w:after="60" w:line="240" w:lineRule="auto"/>
              <w:jc w:val="center"/>
              <w:rPr>
                <w:sz w:val="18"/>
                <w:szCs w:val="18"/>
              </w:rPr>
            </w:pPr>
            <w:r w:rsidRPr="00153254">
              <w:rPr>
                <w:sz w:val="18"/>
                <w:szCs w:val="18"/>
              </w:rPr>
              <w:t>45,00</w:t>
            </w:r>
          </w:p>
        </w:tc>
      </w:tr>
      <w:tr w:rsidR="00153254" w:rsidRPr="00153254" w14:paraId="6B9D3563" w14:textId="77777777" w:rsidTr="00153254">
        <w:trPr>
          <w:jc w:val="center"/>
        </w:trPr>
        <w:tc>
          <w:tcPr>
            <w:tcW w:w="1715" w:type="pct"/>
            <w:tcBorders>
              <w:left w:val="double" w:sz="4" w:space="0" w:color="auto"/>
              <w:bottom w:val="double" w:sz="4" w:space="0" w:color="auto"/>
            </w:tcBorders>
            <w:vAlign w:val="center"/>
          </w:tcPr>
          <w:p w14:paraId="33C02A11" w14:textId="77777777" w:rsidR="00153254" w:rsidRPr="00153254" w:rsidRDefault="00153254" w:rsidP="00153254">
            <w:pPr>
              <w:spacing w:before="60" w:after="60" w:line="240" w:lineRule="auto"/>
              <w:jc w:val="center"/>
              <w:rPr>
                <w:sz w:val="18"/>
                <w:szCs w:val="18"/>
              </w:rPr>
            </w:pPr>
            <w:r w:rsidRPr="00153254">
              <w:rPr>
                <w:sz w:val="18"/>
                <w:szCs w:val="18"/>
              </w:rPr>
              <w:t xml:space="preserve">Osiągnięty przez </w:t>
            </w:r>
            <w:r w:rsidRPr="00153254">
              <w:rPr>
                <w:sz w:val="18"/>
                <w:szCs w:val="18"/>
              </w:rPr>
              <w:br/>
              <w:t>Gminę Dąbrowa Biskupia [%]</w:t>
            </w:r>
          </w:p>
        </w:tc>
        <w:tc>
          <w:tcPr>
            <w:tcW w:w="1651" w:type="pct"/>
            <w:tcBorders>
              <w:bottom w:val="double" w:sz="4" w:space="0" w:color="auto"/>
            </w:tcBorders>
            <w:vAlign w:val="center"/>
          </w:tcPr>
          <w:p w14:paraId="6E1AAB3C" w14:textId="16B1989E" w:rsidR="00153254" w:rsidRPr="00153254" w:rsidRDefault="00153254" w:rsidP="00153254">
            <w:pPr>
              <w:spacing w:before="60" w:after="60" w:line="240" w:lineRule="auto"/>
              <w:jc w:val="center"/>
              <w:rPr>
                <w:sz w:val="18"/>
                <w:szCs w:val="18"/>
              </w:rPr>
            </w:pPr>
            <w:r w:rsidRPr="00153254">
              <w:rPr>
                <w:sz w:val="18"/>
                <w:szCs w:val="18"/>
              </w:rPr>
              <w:t>25,34</w:t>
            </w:r>
          </w:p>
        </w:tc>
        <w:tc>
          <w:tcPr>
            <w:tcW w:w="1634" w:type="pct"/>
            <w:tcBorders>
              <w:bottom w:val="double" w:sz="4" w:space="0" w:color="auto"/>
              <w:right w:val="double" w:sz="4" w:space="0" w:color="auto"/>
            </w:tcBorders>
            <w:vAlign w:val="center"/>
          </w:tcPr>
          <w:p w14:paraId="10280D91" w14:textId="3B66BFA8" w:rsidR="00153254" w:rsidRPr="00153254" w:rsidRDefault="00153254" w:rsidP="00153254">
            <w:pPr>
              <w:spacing w:before="60" w:after="60" w:line="240" w:lineRule="auto"/>
              <w:jc w:val="center"/>
              <w:rPr>
                <w:sz w:val="18"/>
                <w:szCs w:val="18"/>
              </w:rPr>
            </w:pPr>
            <w:r w:rsidRPr="00153254">
              <w:rPr>
                <w:sz w:val="18"/>
                <w:szCs w:val="18"/>
              </w:rPr>
              <w:t>23,70</w:t>
            </w:r>
          </w:p>
        </w:tc>
      </w:tr>
    </w:tbl>
    <w:p w14:paraId="58A39FBD" w14:textId="1EDA8020" w:rsidR="00153254" w:rsidRDefault="00153254" w:rsidP="00153254">
      <w:pPr>
        <w:keepNext/>
        <w:spacing w:line="240" w:lineRule="auto"/>
        <w:jc w:val="right"/>
      </w:pPr>
      <w:r w:rsidRPr="00692094">
        <w:rPr>
          <w:rFonts w:cs="Arial"/>
          <w:bCs/>
          <w:sz w:val="18"/>
        </w:rPr>
        <w:t xml:space="preserve">Źródło: </w:t>
      </w:r>
      <w:r w:rsidRPr="00C66E20">
        <w:rPr>
          <w:rFonts w:cs="Arial"/>
          <w:bCs/>
          <w:sz w:val="18"/>
        </w:rPr>
        <w:t xml:space="preserve">Analiza stanu gospodarki odpadami komunalnymi na terenie </w:t>
      </w:r>
      <w:r w:rsidR="002B72BE">
        <w:rPr>
          <w:rFonts w:cs="Arial"/>
          <w:bCs/>
          <w:sz w:val="18"/>
        </w:rPr>
        <w:t>g</w:t>
      </w:r>
      <w:r w:rsidRPr="00C66E20">
        <w:rPr>
          <w:rFonts w:cs="Arial"/>
          <w:bCs/>
          <w:sz w:val="18"/>
        </w:rPr>
        <w:t xml:space="preserve">miny Dąbrowa Biskupia za </w:t>
      </w:r>
      <w:r>
        <w:rPr>
          <w:rFonts w:cs="Arial"/>
          <w:bCs/>
          <w:sz w:val="18"/>
        </w:rPr>
        <w:t>lata 2023, 2024</w:t>
      </w:r>
    </w:p>
    <w:p w14:paraId="672FA3CD" w14:textId="51D658FF" w:rsidR="00153254" w:rsidRPr="00153254" w:rsidRDefault="00153254" w:rsidP="000230AC">
      <w:pPr>
        <w:spacing w:before="0" w:after="160"/>
        <w:rPr>
          <w:szCs w:val="22"/>
        </w:rPr>
      </w:pPr>
      <w:r w:rsidRPr="00153254">
        <w:rPr>
          <w:szCs w:val="22"/>
        </w:rPr>
        <w:t xml:space="preserve">Zgodnie z przepisami, w 2023 r. Gmina powinna osiągnąć co najmniej </w:t>
      </w:r>
      <w:r w:rsidRPr="00153254">
        <w:rPr>
          <w:bCs/>
          <w:szCs w:val="22"/>
        </w:rPr>
        <w:t>35% poziomu recyklingu</w:t>
      </w:r>
      <w:r w:rsidRPr="00153254">
        <w:rPr>
          <w:szCs w:val="22"/>
        </w:rPr>
        <w:t>, natomiast w 2024 r</w:t>
      </w:r>
      <w:r>
        <w:rPr>
          <w:szCs w:val="22"/>
        </w:rPr>
        <w:t>.</w:t>
      </w:r>
      <w:r w:rsidRPr="00153254">
        <w:rPr>
          <w:szCs w:val="22"/>
        </w:rPr>
        <w:t xml:space="preserve"> wzrósł </w:t>
      </w:r>
      <w:r w:rsidR="00D92271">
        <w:rPr>
          <w:szCs w:val="22"/>
        </w:rPr>
        <w:t xml:space="preserve">do </w:t>
      </w:r>
      <w:r w:rsidRPr="00153254">
        <w:rPr>
          <w:bCs/>
          <w:szCs w:val="22"/>
        </w:rPr>
        <w:t>45%</w:t>
      </w:r>
      <w:r w:rsidRPr="00153254">
        <w:rPr>
          <w:szCs w:val="22"/>
        </w:rPr>
        <w:t xml:space="preserve">. Niestety, </w:t>
      </w:r>
      <w:r w:rsidR="00D92271">
        <w:rPr>
          <w:bCs/>
          <w:szCs w:val="22"/>
        </w:rPr>
        <w:t>G</w:t>
      </w:r>
      <w:r w:rsidRPr="00153254">
        <w:rPr>
          <w:bCs/>
          <w:szCs w:val="22"/>
        </w:rPr>
        <w:t xml:space="preserve">mina nie spełniła tych wymagań </w:t>
      </w:r>
      <w:r w:rsidR="00D92271">
        <w:rPr>
          <w:bCs/>
          <w:szCs w:val="22"/>
        </w:rPr>
        <w:br/>
      </w:r>
      <w:r w:rsidRPr="00153254">
        <w:rPr>
          <w:bCs/>
          <w:szCs w:val="22"/>
        </w:rPr>
        <w:t>w żadnym z analizowanych lat</w:t>
      </w:r>
      <w:r w:rsidRPr="00153254">
        <w:rPr>
          <w:szCs w:val="22"/>
        </w:rPr>
        <w:t>. W 2023 r</w:t>
      </w:r>
      <w:r>
        <w:rPr>
          <w:szCs w:val="22"/>
        </w:rPr>
        <w:t>.</w:t>
      </w:r>
      <w:r w:rsidRPr="00153254">
        <w:rPr>
          <w:szCs w:val="22"/>
        </w:rPr>
        <w:t xml:space="preserve"> osiągnięto poziom jedynie </w:t>
      </w:r>
      <w:r w:rsidRPr="00153254">
        <w:rPr>
          <w:bCs/>
          <w:szCs w:val="22"/>
        </w:rPr>
        <w:t>25,34%</w:t>
      </w:r>
      <w:r w:rsidRPr="00153254">
        <w:rPr>
          <w:szCs w:val="22"/>
        </w:rPr>
        <w:t>, a w 2024 r</w:t>
      </w:r>
      <w:r>
        <w:rPr>
          <w:szCs w:val="22"/>
        </w:rPr>
        <w:t>.</w:t>
      </w:r>
      <w:r w:rsidRPr="00153254">
        <w:rPr>
          <w:szCs w:val="22"/>
        </w:rPr>
        <w:t xml:space="preserve"> wynik </w:t>
      </w:r>
      <w:r w:rsidRPr="00153254">
        <w:rPr>
          <w:szCs w:val="22"/>
        </w:rPr>
        <w:lastRenderedPageBreak/>
        <w:t xml:space="preserve">ten spadł jeszcze bardziej – do </w:t>
      </w:r>
      <w:r w:rsidRPr="00153254">
        <w:rPr>
          <w:bCs/>
          <w:szCs w:val="22"/>
        </w:rPr>
        <w:t>23,70%</w:t>
      </w:r>
      <w:r w:rsidRPr="00153254">
        <w:rPr>
          <w:szCs w:val="22"/>
        </w:rPr>
        <w:t xml:space="preserve">. Sytuacja ta wskazuje na </w:t>
      </w:r>
      <w:r w:rsidR="00D92271">
        <w:rPr>
          <w:szCs w:val="22"/>
        </w:rPr>
        <w:t>pewne</w:t>
      </w:r>
      <w:r w:rsidRPr="00153254">
        <w:rPr>
          <w:szCs w:val="22"/>
        </w:rPr>
        <w:t xml:space="preserve"> wyzwania w zakresie systemu selektywnej zbiórki i dalszego zagospodarowania odpadów. Konieczne będzie wdrożenie bardziej efektywnych rozwiązań</w:t>
      </w:r>
      <w:r>
        <w:rPr>
          <w:szCs w:val="22"/>
        </w:rPr>
        <w:t xml:space="preserve">, </w:t>
      </w:r>
      <w:r w:rsidRPr="00153254">
        <w:rPr>
          <w:szCs w:val="22"/>
        </w:rPr>
        <w:t>takich jak poprawa selektywnej zbiórki, rozszerzenie dostępności PSZOK</w:t>
      </w:r>
      <w:r w:rsidR="00D92271">
        <w:rPr>
          <w:szCs w:val="22"/>
        </w:rPr>
        <w:t xml:space="preserve"> oraz</w:t>
      </w:r>
      <w:r w:rsidRPr="00153254">
        <w:rPr>
          <w:szCs w:val="22"/>
        </w:rPr>
        <w:t xml:space="preserve"> działania edukacyjne</w:t>
      </w:r>
      <w:r w:rsidR="00D92271">
        <w:rPr>
          <w:szCs w:val="22"/>
        </w:rPr>
        <w:t>.</w:t>
      </w:r>
    </w:p>
    <w:p w14:paraId="2AE3E231" w14:textId="04286AD1" w:rsidR="00F67035" w:rsidRDefault="000230AC" w:rsidP="00D92271">
      <w:pPr>
        <w:spacing w:before="0" w:after="160"/>
        <w:rPr>
          <w:rFonts w:cs="Arial"/>
          <w:szCs w:val="22"/>
        </w:rPr>
      </w:pPr>
      <w:r w:rsidRPr="00A852C0">
        <w:rPr>
          <w:rFonts w:cs="Arial"/>
          <w:szCs w:val="22"/>
        </w:rPr>
        <w:t xml:space="preserve">Do gospodarki odpadami zaliczyć należy również kwestie utylizacji azbestu i wyrobów zawierających azbest. Na terenie gminy obowiązuje </w:t>
      </w:r>
      <w:r w:rsidRPr="000230AC">
        <w:rPr>
          <w:rFonts w:cs="Arial"/>
          <w:iCs/>
          <w:szCs w:val="22"/>
          <w:shd w:val="clear" w:color="auto" w:fill="FFFFFF"/>
        </w:rPr>
        <w:t xml:space="preserve">Program usuwania azbestu i wyrobów zawierających azbest z terenu </w:t>
      </w:r>
      <w:r w:rsidR="00BC0485" w:rsidRPr="00A3745D">
        <w:rPr>
          <w:rFonts w:cs="Arial"/>
          <w:iCs/>
          <w:szCs w:val="22"/>
          <w:shd w:val="clear" w:color="auto" w:fill="FFFFFF"/>
        </w:rPr>
        <w:t>g</w:t>
      </w:r>
      <w:r w:rsidRPr="00BC0485">
        <w:rPr>
          <w:rFonts w:cs="Arial"/>
          <w:iCs/>
          <w:szCs w:val="22"/>
          <w:shd w:val="clear" w:color="auto" w:fill="FFFFFF"/>
        </w:rPr>
        <w:t>miny</w:t>
      </w:r>
      <w:r w:rsidRPr="000230AC">
        <w:rPr>
          <w:rFonts w:cs="Arial"/>
          <w:iCs/>
          <w:szCs w:val="22"/>
          <w:shd w:val="clear" w:color="auto" w:fill="FFFFFF"/>
        </w:rPr>
        <w:t xml:space="preserve"> Dąbrowa Biskupia na lata 2013-2032</w:t>
      </w:r>
      <w:r>
        <w:rPr>
          <w:rFonts w:cs="Arial"/>
          <w:iCs/>
          <w:szCs w:val="22"/>
          <w:shd w:val="clear" w:color="auto" w:fill="FFFFFF"/>
        </w:rPr>
        <w:t xml:space="preserve"> przyjęty </w:t>
      </w:r>
      <w:r w:rsidR="00BC0485" w:rsidRPr="00A3745D">
        <w:t>u</w:t>
      </w:r>
      <w:r w:rsidRPr="00BC0485">
        <w:t xml:space="preserve">chwałą </w:t>
      </w:r>
      <w:r w:rsidR="00BC0485" w:rsidRPr="00A3745D">
        <w:t>n</w:t>
      </w:r>
      <w:r w:rsidRPr="00BC0485">
        <w:t>r</w:t>
      </w:r>
      <w:r>
        <w:t xml:space="preserve"> XXIX/202/2013 Rady Gminy Dąbrowa Biskupia z dnia 27 czerwca 2013 r.</w:t>
      </w:r>
      <w:r w:rsidR="00520C79">
        <w:t xml:space="preserve"> </w:t>
      </w:r>
      <w:r w:rsidR="00F67035" w:rsidRPr="003A0542">
        <w:rPr>
          <w:rFonts w:cs="Arial"/>
          <w:szCs w:val="22"/>
        </w:rPr>
        <w:t>i zmieniony</w:t>
      </w:r>
      <w:r w:rsidR="00F67035">
        <w:rPr>
          <w:rFonts w:cs="Arial"/>
          <w:szCs w:val="22"/>
        </w:rPr>
        <w:t>:</w:t>
      </w:r>
    </w:p>
    <w:p w14:paraId="4A14E340" w14:textId="33FB1D47" w:rsidR="00F67035" w:rsidRPr="00F67035" w:rsidRDefault="00BC0485" w:rsidP="00F22B5A">
      <w:pPr>
        <w:pStyle w:val="Akapitzlist"/>
        <w:numPr>
          <w:ilvl w:val="0"/>
          <w:numId w:val="96"/>
        </w:numPr>
        <w:spacing w:before="0" w:after="160"/>
        <w:contextualSpacing w:val="0"/>
        <w:rPr>
          <w:rFonts w:cs="Arial"/>
          <w:sz w:val="22"/>
          <w:szCs w:val="22"/>
          <w:lang w:val="x-none"/>
        </w:rPr>
      </w:pPr>
      <w:r w:rsidRPr="00A3745D">
        <w:rPr>
          <w:rFonts w:cs="Arial"/>
          <w:sz w:val="22"/>
          <w:szCs w:val="22"/>
        </w:rPr>
        <w:t>u</w:t>
      </w:r>
      <w:r w:rsidR="00F67035" w:rsidRPr="00BC0485">
        <w:rPr>
          <w:rFonts w:cs="Arial"/>
          <w:sz w:val="22"/>
          <w:szCs w:val="22"/>
        </w:rPr>
        <w:t>chwałą</w:t>
      </w:r>
      <w:r w:rsidRPr="00A3745D">
        <w:rPr>
          <w:rFonts w:cs="Arial"/>
          <w:sz w:val="22"/>
          <w:szCs w:val="22"/>
        </w:rPr>
        <w:t xml:space="preserve"> n</w:t>
      </w:r>
      <w:r w:rsidR="00F67035" w:rsidRPr="00BC0485">
        <w:rPr>
          <w:rFonts w:cs="Arial"/>
          <w:sz w:val="22"/>
          <w:szCs w:val="22"/>
        </w:rPr>
        <w:t>r</w:t>
      </w:r>
      <w:r w:rsidR="00F67035" w:rsidRPr="00F67035">
        <w:rPr>
          <w:rFonts w:cs="Arial"/>
          <w:sz w:val="22"/>
          <w:szCs w:val="22"/>
        </w:rPr>
        <w:t xml:space="preserve"> XIII/80/2016 Rady Gminy Dąbrowa Biskupia z dnia 25 lutego 2016 r., </w:t>
      </w:r>
    </w:p>
    <w:p w14:paraId="3AB5639F" w14:textId="4447839F"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 xml:space="preserve">IV/26/2015 Rady Gminy Dąbrowa Biskupia z dnia 29 stycznia 2015 r., </w:t>
      </w:r>
    </w:p>
    <w:p w14:paraId="48AF193B" w14:textId="06914AAC"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 xml:space="preserve">XXXIV/236/2014 Rady Gminy Dąbrowa Biskupia z dnia 27 lutego 2014 r., </w:t>
      </w:r>
    </w:p>
    <w:p w14:paraId="2642B338" w14:textId="0EEA6F25"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 xml:space="preserve">XXIV/163/2017 Rady Gminy Dąbrowa Biskupia z dnia 30 marca 2017 r., </w:t>
      </w:r>
    </w:p>
    <w:p w14:paraId="6AD346AE" w14:textId="52B69CEE"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 xml:space="preserve">XXXII/221/2018 Rady Gminy Dąbrowa Biskupia z dnia 28 lutego 2018 r., </w:t>
      </w:r>
    </w:p>
    <w:p w14:paraId="551EA5D0" w14:textId="42AF4308"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 xml:space="preserve">XXXV/239/2018 Rady Gminy Dąbrowa Biskupia z dnia 25 maja 2018 r., </w:t>
      </w:r>
    </w:p>
    <w:p w14:paraId="70E1405F" w14:textId="58AB6B50"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VI/42/2019 Rady Gminy Dąbrowa Biskupia z dnia 25 kwietnia 2019 r.,</w:t>
      </w:r>
    </w:p>
    <w:p w14:paraId="3EE398B0" w14:textId="4340BAFF" w:rsidR="00F67035" w:rsidRPr="00F67035" w:rsidRDefault="00BC0485" w:rsidP="00F22B5A">
      <w:pPr>
        <w:pStyle w:val="Akapitzlist"/>
        <w:numPr>
          <w:ilvl w:val="0"/>
          <w:numId w:val="96"/>
        </w:numPr>
        <w:spacing w:before="0" w:after="160"/>
        <w:contextualSpacing w:val="0"/>
        <w:rPr>
          <w:rFonts w:cs="Arial"/>
          <w:sz w:val="22"/>
          <w:szCs w:val="22"/>
          <w:lang w:val="x-none"/>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XIV/115/2020 Rady Gminy Dąbrowa Biskupia z dnia 30 kwietnia 2020 r.,</w:t>
      </w:r>
    </w:p>
    <w:p w14:paraId="1052C742" w14:textId="2552A7CC" w:rsidR="00F67035" w:rsidRPr="00F67035" w:rsidRDefault="00BC0485" w:rsidP="00F22B5A">
      <w:pPr>
        <w:pStyle w:val="Akapitzlist"/>
        <w:numPr>
          <w:ilvl w:val="0"/>
          <w:numId w:val="96"/>
        </w:numPr>
        <w:spacing w:before="0" w:after="160"/>
        <w:contextualSpacing w:val="0"/>
        <w:rPr>
          <w:rFonts w:cs="Arial"/>
          <w:sz w:val="22"/>
          <w:szCs w:val="22"/>
        </w:rPr>
      </w:pPr>
      <w:r w:rsidRPr="00356DE6">
        <w:rPr>
          <w:rFonts w:cs="Arial"/>
          <w:sz w:val="22"/>
          <w:szCs w:val="22"/>
        </w:rPr>
        <w:t>uchwałą nr</w:t>
      </w:r>
      <w:r w:rsidRPr="00F67035">
        <w:rPr>
          <w:rFonts w:cs="Arial"/>
          <w:sz w:val="22"/>
          <w:szCs w:val="22"/>
        </w:rPr>
        <w:t xml:space="preserve"> </w:t>
      </w:r>
      <w:r w:rsidR="00F67035" w:rsidRPr="00F67035">
        <w:rPr>
          <w:rFonts w:cs="Arial"/>
          <w:bCs/>
          <w:sz w:val="22"/>
          <w:szCs w:val="22"/>
        </w:rPr>
        <w:t>XXXV/270/2022 Rady Gminy Dąbrowa Biskupia z dnia 28 kwietnia 2022r.,</w:t>
      </w:r>
    </w:p>
    <w:p w14:paraId="31D4A2C4" w14:textId="6EFC0ACF" w:rsidR="00F67035" w:rsidRPr="00F67035" w:rsidRDefault="00BC0485" w:rsidP="00F22B5A">
      <w:pPr>
        <w:pStyle w:val="Akapitzlist"/>
        <w:numPr>
          <w:ilvl w:val="0"/>
          <w:numId w:val="96"/>
        </w:numPr>
        <w:spacing w:before="0" w:after="160"/>
        <w:contextualSpacing w:val="0"/>
        <w:rPr>
          <w:rFonts w:cs="Arial"/>
          <w:sz w:val="22"/>
          <w:szCs w:val="22"/>
        </w:rPr>
      </w:pPr>
      <w:r w:rsidRPr="00356DE6">
        <w:rPr>
          <w:rFonts w:cs="Arial"/>
          <w:sz w:val="22"/>
          <w:szCs w:val="22"/>
        </w:rPr>
        <w:t>uchwałą nr</w:t>
      </w:r>
      <w:r w:rsidRPr="00F67035">
        <w:rPr>
          <w:rFonts w:cs="Arial"/>
          <w:sz w:val="22"/>
          <w:szCs w:val="22"/>
        </w:rPr>
        <w:t xml:space="preserve"> </w:t>
      </w:r>
      <w:r w:rsidR="00F67035" w:rsidRPr="00F67035">
        <w:rPr>
          <w:rFonts w:cs="Arial"/>
          <w:sz w:val="22"/>
          <w:szCs w:val="22"/>
        </w:rPr>
        <w:t>XLVIII/360/2023 Rady Gminy Dąbrowa Biskupia z dnia 29 marca 2023 r.,</w:t>
      </w:r>
    </w:p>
    <w:p w14:paraId="6A9BE131" w14:textId="56378EE6" w:rsidR="00F67035" w:rsidRPr="00F67035" w:rsidRDefault="00BC0485" w:rsidP="00F22B5A">
      <w:pPr>
        <w:pStyle w:val="Akapitzlist"/>
        <w:numPr>
          <w:ilvl w:val="0"/>
          <w:numId w:val="96"/>
        </w:numPr>
        <w:spacing w:before="0" w:after="160"/>
        <w:contextualSpacing w:val="0"/>
        <w:rPr>
          <w:rFonts w:cs="Arial"/>
          <w:sz w:val="22"/>
          <w:szCs w:val="22"/>
        </w:rPr>
      </w:pPr>
      <w:r w:rsidRPr="00356DE6">
        <w:rPr>
          <w:rFonts w:cs="Arial"/>
          <w:sz w:val="22"/>
          <w:szCs w:val="22"/>
        </w:rPr>
        <w:t>uchwałą nr</w:t>
      </w:r>
      <w:r w:rsidRPr="00F67035">
        <w:rPr>
          <w:rFonts w:cs="Arial"/>
          <w:sz w:val="22"/>
          <w:szCs w:val="22"/>
        </w:rPr>
        <w:t xml:space="preserve"> </w:t>
      </w:r>
      <w:r w:rsidR="00F67035" w:rsidRPr="00F67035">
        <w:rPr>
          <w:sz w:val="22"/>
        </w:rPr>
        <w:t>X/61/2025 RADY Gminy Dąbrowa Biskupia z dnia 27 marca 2025 r.</w:t>
      </w:r>
    </w:p>
    <w:p w14:paraId="2A6D4765" w14:textId="2C71F662" w:rsidR="000230AC" w:rsidRPr="00F67035" w:rsidRDefault="000230AC" w:rsidP="00F67035">
      <w:pPr>
        <w:rPr>
          <w:rFonts w:cs="Arial"/>
          <w:szCs w:val="22"/>
        </w:rPr>
      </w:pPr>
      <w:r w:rsidRPr="00F67035">
        <w:rPr>
          <w:rFonts w:cs="Arial"/>
          <w:szCs w:val="22"/>
        </w:rPr>
        <w:t xml:space="preserve">Głównymi założeniami dokumentu jest aktywizacja działań związanych z oczyszczeniem terenu </w:t>
      </w:r>
      <w:r w:rsidR="00BC0485" w:rsidRPr="00A3745D">
        <w:rPr>
          <w:rFonts w:cs="Arial"/>
          <w:szCs w:val="22"/>
        </w:rPr>
        <w:t>g</w:t>
      </w:r>
      <w:r w:rsidRPr="00BC0485">
        <w:rPr>
          <w:rFonts w:cs="Arial"/>
          <w:szCs w:val="22"/>
        </w:rPr>
        <w:t>miny</w:t>
      </w:r>
      <w:r w:rsidRPr="00F67035">
        <w:rPr>
          <w:rFonts w:cs="Arial"/>
          <w:szCs w:val="22"/>
        </w:rPr>
        <w:t xml:space="preserve"> Dąbrowa Biskupia z azbestu, tj. wyrobów budowlanych zawierających azbest jak również pozostałych wyrobów zawierających azbest. </w:t>
      </w:r>
    </w:p>
    <w:p w14:paraId="7909BC2C" w14:textId="1776864F" w:rsidR="000230AC" w:rsidRDefault="000230AC" w:rsidP="000230AC">
      <w:pPr>
        <w:widowControl w:val="0"/>
        <w:tabs>
          <w:tab w:val="left" w:pos="389"/>
        </w:tabs>
        <w:rPr>
          <w:rFonts w:cs="Arial"/>
          <w:szCs w:val="22"/>
        </w:rPr>
      </w:pPr>
      <w:r>
        <w:rPr>
          <w:rFonts w:cs="Arial"/>
          <w:szCs w:val="22"/>
        </w:rPr>
        <w:t xml:space="preserve">W poniższej tabeli zostały zaprezentowane dane dotyczące masy wyrobów zawierających azbest zebranej z Gminy Dąbrowa Biskupia według aktualnych danych znajdujących się </w:t>
      </w:r>
      <w:r>
        <w:rPr>
          <w:rFonts w:cs="Arial"/>
          <w:szCs w:val="22"/>
        </w:rPr>
        <w:br/>
        <w:t>w bazie.</w:t>
      </w:r>
      <w:r w:rsidR="00373E66">
        <w:rPr>
          <w:rFonts w:cs="Arial"/>
          <w:szCs w:val="22"/>
        </w:rPr>
        <w:t xml:space="preserve"> </w:t>
      </w:r>
    </w:p>
    <w:p w14:paraId="422A8CAE" w14:textId="26E2B582" w:rsidR="009857F0" w:rsidRDefault="009857F0" w:rsidP="000230AC">
      <w:pPr>
        <w:widowControl w:val="0"/>
        <w:tabs>
          <w:tab w:val="left" w:pos="389"/>
        </w:tabs>
        <w:rPr>
          <w:rFonts w:cs="Arial"/>
          <w:szCs w:val="22"/>
        </w:rPr>
      </w:pPr>
      <w:r w:rsidRPr="009857F0">
        <w:rPr>
          <w:rFonts w:cs="Arial"/>
          <w:szCs w:val="22"/>
        </w:rPr>
        <w:t xml:space="preserve">Z Gminy Dąbrowa Biskupia zinwentaryzowano łącznie </w:t>
      </w:r>
      <w:r w:rsidRPr="00A3745D">
        <w:rPr>
          <w:rFonts w:cs="Arial"/>
          <w:bCs/>
          <w:szCs w:val="22"/>
        </w:rPr>
        <w:t>4 516 770 kg wyrobów azbestowych</w:t>
      </w:r>
      <w:r w:rsidRPr="009857F0">
        <w:rPr>
          <w:rFonts w:cs="Arial"/>
          <w:szCs w:val="22"/>
        </w:rPr>
        <w:t xml:space="preserve">, </w:t>
      </w:r>
      <w:r>
        <w:rPr>
          <w:rFonts w:cs="Arial"/>
          <w:szCs w:val="22"/>
        </w:rPr>
        <w:br/>
      </w:r>
      <w:r w:rsidRPr="009857F0">
        <w:rPr>
          <w:rFonts w:cs="Arial"/>
          <w:szCs w:val="22"/>
        </w:rPr>
        <w:t xml:space="preserve">z czego udało się unieszkodliwić jedynie </w:t>
      </w:r>
      <w:r w:rsidRPr="00A3745D">
        <w:rPr>
          <w:rFonts w:cs="Arial"/>
          <w:bCs/>
          <w:szCs w:val="22"/>
        </w:rPr>
        <w:t>734 094 kg</w:t>
      </w:r>
      <w:r w:rsidRPr="009857F0">
        <w:rPr>
          <w:rFonts w:cs="Arial"/>
          <w:szCs w:val="22"/>
        </w:rPr>
        <w:t xml:space="preserve"> (</w:t>
      </w:r>
      <w:r w:rsidRPr="00A3745D">
        <w:rPr>
          <w:rFonts w:cs="Arial"/>
          <w:bCs/>
          <w:szCs w:val="22"/>
        </w:rPr>
        <w:t>16</w:t>
      </w:r>
      <w:r>
        <w:rPr>
          <w:rFonts w:cs="Arial"/>
          <w:bCs/>
          <w:szCs w:val="22"/>
        </w:rPr>
        <w:t>,25</w:t>
      </w:r>
      <w:r w:rsidRPr="00A3745D">
        <w:rPr>
          <w:rFonts w:cs="Arial"/>
          <w:bCs/>
          <w:szCs w:val="22"/>
        </w:rPr>
        <w:t>%</w:t>
      </w:r>
      <w:r w:rsidRPr="009857F0">
        <w:rPr>
          <w:rFonts w:cs="Arial"/>
          <w:szCs w:val="22"/>
        </w:rPr>
        <w:t xml:space="preserve">). Oznacza to, że wciąż pozostaje do usunięcia aż </w:t>
      </w:r>
      <w:r w:rsidRPr="00A3745D">
        <w:rPr>
          <w:rFonts w:cs="Arial"/>
          <w:bCs/>
          <w:szCs w:val="22"/>
        </w:rPr>
        <w:t>3 782 676 kg azbestu</w:t>
      </w:r>
      <w:r w:rsidRPr="009857F0">
        <w:rPr>
          <w:rFonts w:cs="Arial"/>
          <w:szCs w:val="22"/>
        </w:rPr>
        <w:t xml:space="preserve"> (83,75%). Największa część nieunieszkodliwionego azbestu znajduje się </w:t>
      </w:r>
      <w:r>
        <w:rPr>
          <w:rFonts w:cs="Arial"/>
          <w:szCs w:val="22"/>
        </w:rPr>
        <w:t xml:space="preserve">na terenie posesji </w:t>
      </w:r>
      <w:r w:rsidRPr="009857F0">
        <w:rPr>
          <w:rFonts w:cs="Arial"/>
          <w:szCs w:val="22"/>
        </w:rPr>
        <w:t>osób fizycznych (</w:t>
      </w:r>
      <w:r w:rsidRPr="00A3745D">
        <w:rPr>
          <w:rFonts w:cs="Arial"/>
          <w:bCs/>
          <w:szCs w:val="22"/>
        </w:rPr>
        <w:t>3</w:t>
      </w:r>
      <w:r>
        <w:rPr>
          <w:rFonts w:cs="Arial"/>
          <w:bCs/>
          <w:szCs w:val="22"/>
        </w:rPr>
        <w:t> </w:t>
      </w:r>
      <w:r w:rsidRPr="00A3745D">
        <w:rPr>
          <w:rFonts w:cs="Arial"/>
          <w:bCs/>
          <w:szCs w:val="22"/>
        </w:rPr>
        <w:t>1</w:t>
      </w:r>
      <w:r>
        <w:rPr>
          <w:rFonts w:cs="Arial"/>
          <w:bCs/>
          <w:szCs w:val="22"/>
        </w:rPr>
        <w:t xml:space="preserve">10 262 </w:t>
      </w:r>
      <w:r w:rsidRPr="00A3745D">
        <w:rPr>
          <w:rFonts w:cs="Arial"/>
          <w:bCs/>
          <w:szCs w:val="22"/>
        </w:rPr>
        <w:t>kg</w:t>
      </w:r>
      <w:r w:rsidRPr="009857F0">
        <w:rPr>
          <w:rFonts w:cs="Arial"/>
          <w:szCs w:val="22"/>
        </w:rPr>
        <w:t>).</w:t>
      </w:r>
      <w:r>
        <w:rPr>
          <w:rFonts w:cs="Arial"/>
          <w:szCs w:val="22"/>
        </w:rPr>
        <w:t xml:space="preserve"> </w:t>
      </w:r>
      <w:r w:rsidRPr="009857F0">
        <w:rPr>
          <w:rFonts w:cs="Arial"/>
          <w:szCs w:val="22"/>
        </w:rPr>
        <w:t xml:space="preserve">Tak duża masa wyrobów azbestowych nadal oczekujących na unieszkodliwienie wskazuje, że problem </w:t>
      </w:r>
      <w:r w:rsidRPr="009857F0">
        <w:rPr>
          <w:rFonts w:cs="Arial"/>
          <w:szCs w:val="22"/>
        </w:rPr>
        <w:lastRenderedPageBreak/>
        <w:t xml:space="preserve">usuwania azbestu w gminie pozostaje wciąż </w:t>
      </w:r>
      <w:r w:rsidRPr="00A3745D">
        <w:rPr>
          <w:rFonts w:cs="Arial"/>
          <w:bCs/>
          <w:szCs w:val="22"/>
        </w:rPr>
        <w:t>bardzo istotny</w:t>
      </w:r>
      <w:r w:rsidRPr="009857F0">
        <w:rPr>
          <w:rFonts w:cs="Arial"/>
          <w:szCs w:val="22"/>
        </w:rPr>
        <w:t>. Konieczne są dalsze działania wspierające mieszkańców w demontażu, transporcie i utylizacji, aby skutecznie ograniczyć zagrożenie zdrowotne i środowiskowe.</w:t>
      </w:r>
    </w:p>
    <w:p w14:paraId="35E81933" w14:textId="48899515" w:rsidR="000412E1" w:rsidRPr="000412E1" w:rsidRDefault="000412E1" w:rsidP="000412E1">
      <w:pPr>
        <w:pStyle w:val="Legenda"/>
        <w:rPr>
          <w:rFonts w:cs="Arial"/>
          <w:color w:val="auto"/>
          <w:szCs w:val="22"/>
        </w:rPr>
      </w:pPr>
      <w:bookmarkStart w:id="204" w:name="_Toc206420777"/>
      <w:r w:rsidRPr="000412E1">
        <w:rPr>
          <w:color w:val="auto"/>
        </w:rPr>
        <w:t xml:space="preserve">Tabela </w:t>
      </w:r>
      <w:r w:rsidRPr="000412E1">
        <w:rPr>
          <w:color w:val="auto"/>
        </w:rPr>
        <w:fldChar w:fldCharType="begin"/>
      </w:r>
      <w:r w:rsidRPr="000412E1">
        <w:rPr>
          <w:color w:val="auto"/>
        </w:rPr>
        <w:instrText xml:space="preserve"> SEQ Tabela \* ARABIC </w:instrText>
      </w:r>
      <w:r w:rsidRPr="000412E1">
        <w:rPr>
          <w:color w:val="auto"/>
        </w:rPr>
        <w:fldChar w:fldCharType="separate"/>
      </w:r>
      <w:r w:rsidR="000C4136">
        <w:rPr>
          <w:noProof/>
          <w:color w:val="auto"/>
        </w:rPr>
        <w:t>34</w:t>
      </w:r>
      <w:r w:rsidRPr="000412E1">
        <w:rPr>
          <w:color w:val="auto"/>
        </w:rPr>
        <w:fldChar w:fldCharType="end"/>
      </w:r>
      <w:r w:rsidRPr="000412E1">
        <w:rPr>
          <w:color w:val="auto"/>
        </w:rPr>
        <w:t>. Masa wyrobów azbestowych (kg) zebranych z Gminy Dąbrowa Biskupia</w:t>
      </w:r>
      <w:bookmarkEnd w:id="204"/>
    </w:p>
    <w:tbl>
      <w:tblPr>
        <w:tblW w:w="5000" w:type="pct"/>
        <w:jc w:val="center"/>
        <w:tblLook w:val="0000" w:firstRow="0" w:lastRow="0" w:firstColumn="0" w:lastColumn="0" w:noHBand="0" w:noVBand="0"/>
      </w:tblPr>
      <w:tblGrid>
        <w:gridCol w:w="2702"/>
        <w:gridCol w:w="6340"/>
      </w:tblGrid>
      <w:tr w:rsidR="000230AC" w:rsidRPr="00595A27" w14:paraId="4CCC6DEB" w14:textId="77777777" w:rsidTr="001E1228">
        <w:trPr>
          <w:trHeight w:val="376"/>
          <w:jc w:val="center"/>
        </w:trPr>
        <w:tc>
          <w:tcPr>
            <w:tcW w:w="5000" w:type="pct"/>
            <w:gridSpan w:val="2"/>
            <w:tcBorders>
              <w:top w:val="double" w:sz="4" w:space="0" w:color="000000"/>
              <w:left w:val="double" w:sz="4" w:space="0" w:color="000000"/>
              <w:bottom w:val="single" w:sz="6" w:space="0" w:color="000000"/>
              <w:right w:val="double" w:sz="4" w:space="0" w:color="000000"/>
            </w:tcBorders>
            <w:shd w:val="clear" w:color="auto" w:fill="A6A6A6"/>
            <w:vAlign w:val="center"/>
          </w:tcPr>
          <w:p w14:paraId="79585547" w14:textId="77777777" w:rsidR="000230AC" w:rsidRPr="00595A27" w:rsidRDefault="000230AC" w:rsidP="001E1228">
            <w:pPr>
              <w:spacing w:before="60" w:after="60" w:line="240" w:lineRule="auto"/>
              <w:jc w:val="center"/>
              <w:rPr>
                <w:rFonts w:cs="Arial"/>
                <w:sz w:val="18"/>
                <w:szCs w:val="20"/>
              </w:rPr>
            </w:pPr>
            <w:r w:rsidRPr="00595A27">
              <w:rPr>
                <w:rFonts w:cs="Arial"/>
                <w:b/>
                <w:color w:val="000000"/>
                <w:sz w:val="18"/>
                <w:szCs w:val="20"/>
              </w:rPr>
              <w:t>Zinwentaryzowane</w:t>
            </w:r>
          </w:p>
        </w:tc>
      </w:tr>
      <w:tr w:rsidR="000230AC" w:rsidRPr="00595A27" w14:paraId="26B5F805" w14:textId="77777777" w:rsidTr="001E1228">
        <w:trPr>
          <w:trHeight w:val="73"/>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59A1A437"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Razem</w:t>
            </w:r>
          </w:p>
        </w:tc>
        <w:tc>
          <w:tcPr>
            <w:tcW w:w="3506" w:type="pct"/>
            <w:tcBorders>
              <w:top w:val="single" w:sz="6" w:space="0" w:color="000000"/>
              <w:left w:val="single" w:sz="6" w:space="0" w:color="000000"/>
              <w:bottom w:val="single" w:sz="6" w:space="0" w:color="000000"/>
              <w:right w:val="double" w:sz="4" w:space="0" w:color="000000"/>
            </w:tcBorders>
            <w:vAlign w:val="center"/>
          </w:tcPr>
          <w:p w14:paraId="2925B5A3" w14:textId="3C385741" w:rsidR="000230AC" w:rsidRPr="00595A27" w:rsidRDefault="000230AC" w:rsidP="001E1228">
            <w:pPr>
              <w:spacing w:before="60" w:after="60" w:line="240" w:lineRule="auto"/>
              <w:jc w:val="center"/>
              <w:rPr>
                <w:rFonts w:cs="Arial"/>
                <w:color w:val="333333"/>
                <w:sz w:val="18"/>
                <w:szCs w:val="20"/>
              </w:rPr>
            </w:pPr>
            <w:r w:rsidRPr="00595A27">
              <w:rPr>
                <w:rFonts w:cs="Arial"/>
                <w:color w:val="333333"/>
                <w:sz w:val="18"/>
                <w:szCs w:val="20"/>
              </w:rPr>
              <w:t>4 516 770</w:t>
            </w:r>
          </w:p>
        </w:tc>
      </w:tr>
      <w:tr w:rsidR="000230AC" w:rsidRPr="00595A27" w14:paraId="57C5487B" w14:textId="77777777" w:rsidTr="001E1228">
        <w:trPr>
          <w:trHeight w:val="55"/>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2DF8AE6F"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osoby fizyczne</w:t>
            </w:r>
          </w:p>
        </w:tc>
        <w:tc>
          <w:tcPr>
            <w:tcW w:w="3506" w:type="pct"/>
            <w:tcBorders>
              <w:top w:val="single" w:sz="6" w:space="0" w:color="000000"/>
              <w:left w:val="single" w:sz="6" w:space="0" w:color="000000"/>
              <w:bottom w:val="single" w:sz="6" w:space="0" w:color="000000"/>
              <w:right w:val="double" w:sz="4" w:space="0" w:color="000000"/>
            </w:tcBorders>
            <w:vAlign w:val="center"/>
          </w:tcPr>
          <w:p w14:paraId="3848B144" w14:textId="36063974" w:rsidR="000230AC" w:rsidRPr="00595A27" w:rsidRDefault="000230AC" w:rsidP="001E1228">
            <w:pPr>
              <w:spacing w:before="60" w:after="60" w:line="240" w:lineRule="auto"/>
              <w:jc w:val="center"/>
              <w:rPr>
                <w:rFonts w:cs="Arial"/>
                <w:sz w:val="18"/>
                <w:szCs w:val="20"/>
              </w:rPr>
            </w:pPr>
            <w:r w:rsidRPr="00595A27">
              <w:rPr>
                <w:rFonts w:cs="Arial"/>
                <w:sz w:val="18"/>
                <w:szCs w:val="20"/>
              </w:rPr>
              <w:t>3 817 856</w:t>
            </w:r>
          </w:p>
        </w:tc>
      </w:tr>
      <w:tr w:rsidR="000230AC" w:rsidRPr="00595A27" w14:paraId="4E12908F" w14:textId="77777777" w:rsidTr="001E1228">
        <w:trPr>
          <w:trHeight w:val="83"/>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467A7B2A"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osoby prawne</w:t>
            </w:r>
          </w:p>
        </w:tc>
        <w:tc>
          <w:tcPr>
            <w:tcW w:w="3506" w:type="pct"/>
            <w:tcBorders>
              <w:top w:val="single" w:sz="6" w:space="0" w:color="000000"/>
              <w:left w:val="single" w:sz="6" w:space="0" w:color="000000"/>
              <w:bottom w:val="single" w:sz="6" w:space="0" w:color="000000"/>
              <w:right w:val="double" w:sz="4" w:space="0" w:color="000000"/>
            </w:tcBorders>
            <w:vAlign w:val="center"/>
          </w:tcPr>
          <w:p w14:paraId="63D3C3FC" w14:textId="4060746B" w:rsidR="000230AC" w:rsidRPr="00595A27" w:rsidRDefault="000230AC" w:rsidP="001E1228">
            <w:pPr>
              <w:overflowPunct w:val="0"/>
              <w:spacing w:before="60" w:after="60" w:line="240" w:lineRule="auto"/>
              <w:jc w:val="center"/>
              <w:rPr>
                <w:rFonts w:cs="Arial"/>
                <w:sz w:val="18"/>
                <w:szCs w:val="20"/>
              </w:rPr>
            </w:pPr>
            <w:r w:rsidRPr="00595A27">
              <w:rPr>
                <w:rFonts w:cs="Arial"/>
                <w:sz w:val="18"/>
                <w:szCs w:val="20"/>
              </w:rPr>
              <w:t>698 914</w:t>
            </w:r>
          </w:p>
        </w:tc>
      </w:tr>
      <w:tr w:rsidR="000230AC" w:rsidRPr="00595A27" w14:paraId="7E878C7D" w14:textId="77777777" w:rsidTr="001E1228">
        <w:trPr>
          <w:trHeight w:val="376"/>
          <w:jc w:val="center"/>
        </w:trPr>
        <w:tc>
          <w:tcPr>
            <w:tcW w:w="5000" w:type="pct"/>
            <w:gridSpan w:val="2"/>
            <w:tcBorders>
              <w:top w:val="single" w:sz="6" w:space="0" w:color="000000"/>
              <w:left w:val="double" w:sz="4" w:space="0" w:color="000000"/>
              <w:bottom w:val="single" w:sz="6" w:space="0" w:color="000000"/>
              <w:right w:val="double" w:sz="4" w:space="0" w:color="000000"/>
            </w:tcBorders>
            <w:shd w:val="clear" w:color="auto" w:fill="A6A6A6"/>
            <w:vAlign w:val="center"/>
          </w:tcPr>
          <w:p w14:paraId="39409B03" w14:textId="77777777" w:rsidR="000230AC" w:rsidRPr="00595A27" w:rsidRDefault="000230AC" w:rsidP="001E1228">
            <w:pPr>
              <w:spacing w:before="60" w:after="60" w:line="240" w:lineRule="auto"/>
              <w:jc w:val="center"/>
              <w:rPr>
                <w:rFonts w:cs="Arial"/>
                <w:sz w:val="18"/>
                <w:szCs w:val="20"/>
              </w:rPr>
            </w:pPr>
            <w:r w:rsidRPr="00595A27">
              <w:rPr>
                <w:rFonts w:cs="Arial"/>
                <w:b/>
                <w:color w:val="000000"/>
                <w:sz w:val="18"/>
                <w:szCs w:val="20"/>
              </w:rPr>
              <w:t>Unieszkodliwione</w:t>
            </w:r>
          </w:p>
        </w:tc>
      </w:tr>
      <w:tr w:rsidR="000230AC" w:rsidRPr="00595A27" w14:paraId="4666AD7B" w14:textId="77777777" w:rsidTr="001E1228">
        <w:trPr>
          <w:trHeight w:val="55"/>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3125A5C6"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Razem</w:t>
            </w:r>
          </w:p>
        </w:tc>
        <w:tc>
          <w:tcPr>
            <w:tcW w:w="3506" w:type="pct"/>
            <w:tcBorders>
              <w:top w:val="single" w:sz="6" w:space="0" w:color="000000"/>
              <w:left w:val="single" w:sz="6" w:space="0" w:color="000000"/>
              <w:bottom w:val="single" w:sz="6" w:space="0" w:color="000000"/>
              <w:right w:val="double" w:sz="4" w:space="0" w:color="000000"/>
            </w:tcBorders>
            <w:vAlign w:val="center"/>
          </w:tcPr>
          <w:p w14:paraId="0C557B45" w14:textId="463C7ECF" w:rsidR="000230AC" w:rsidRPr="00595A27" w:rsidRDefault="000230AC" w:rsidP="001E1228">
            <w:pPr>
              <w:spacing w:before="60" w:after="60" w:line="240" w:lineRule="auto"/>
              <w:jc w:val="center"/>
              <w:rPr>
                <w:rFonts w:cs="Arial"/>
                <w:sz w:val="18"/>
                <w:szCs w:val="20"/>
              </w:rPr>
            </w:pPr>
            <w:r w:rsidRPr="00595A27">
              <w:rPr>
                <w:rFonts w:cs="Arial"/>
                <w:sz w:val="18"/>
                <w:szCs w:val="20"/>
              </w:rPr>
              <w:t>734 094</w:t>
            </w:r>
          </w:p>
        </w:tc>
      </w:tr>
      <w:tr w:rsidR="000230AC" w:rsidRPr="00595A27" w14:paraId="55B602AB" w14:textId="77777777" w:rsidTr="001E1228">
        <w:trPr>
          <w:trHeight w:val="55"/>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6C1A0FFD"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osoby fizyczne</w:t>
            </w:r>
          </w:p>
        </w:tc>
        <w:tc>
          <w:tcPr>
            <w:tcW w:w="3506" w:type="pct"/>
            <w:tcBorders>
              <w:top w:val="single" w:sz="6" w:space="0" w:color="000000"/>
              <w:left w:val="single" w:sz="6" w:space="0" w:color="000000"/>
              <w:bottom w:val="single" w:sz="6" w:space="0" w:color="000000"/>
              <w:right w:val="double" w:sz="4" w:space="0" w:color="000000"/>
            </w:tcBorders>
            <w:vAlign w:val="center"/>
          </w:tcPr>
          <w:p w14:paraId="3EE4419D" w14:textId="10049BCE" w:rsidR="000230AC" w:rsidRPr="00595A27" w:rsidRDefault="000230AC" w:rsidP="001E1228">
            <w:pPr>
              <w:spacing w:before="60" w:after="60" w:line="240" w:lineRule="auto"/>
              <w:jc w:val="center"/>
              <w:rPr>
                <w:rFonts w:cs="Arial"/>
                <w:sz w:val="18"/>
                <w:szCs w:val="20"/>
              </w:rPr>
            </w:pPr>
            <w:r w:rsidRPr="00595A27">
              <w:rPr>
                <w:rFonts w:cs="Arial"/>
                <w:sz w:val="18"/>
                <w:szCs w:val="20"/>
              </w:rPr>
              <w:t>707 594</w:t>
            </w:r>
          </w:p>
        </w:tc>
      </w:tr>
      <w:tr w:rsidR="000230AC" w:rsidRPr="00595A27" w14:paraId="43C63DF4" w14:textId="77777777" w:rsidTr="001E1228">
        <w:trPr>
          <w:trHeight w:val="55"/>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429143C5"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osoby prawne</w:t>
            </w:r>
          </w:p>
        </w:tc>
        <w:tc>
          <w:tcPr>
            <w:tcW w:w="3506" w:type="pct"/>
            <w:tcBorders>
              <w:top w:val="single" w:sz="6" w:space="0" w:color="000000"/>
              <w:left w:val="single" w:sz="6" w:space="0" w:color="000000"/>
              <w:bottom w:val="single" w:sz="6" w:space="0" w:color="000000"/>
              <w:right w:val="double" w:sz="4" w:space="0" w:color="000000"/>
            </w:tcBorders>
            <w:vAlign w:val="center"/>
          </w:tcPr>
          <w:p w14:paraId="59E1BAC0" w14:textId="410EB43D" w:rsidR="000230AC" w:rsidRPr="00595A27" w:rsidRDefault="000230AC" w:rsidP="001E1228">
            <w:pPr>
              <w:overflowPunct w:val="0"/>
              <w:spacing w:before="60" w:after="60" w:line="240" w:lineRule="auto"/>
              <w:jc w:val="center"/>
              <w:rPr>
                <w:rFonts w:cs="Arial"/>
                <w:sz w:val="18"/>
                <w:szCs w:val="20"/>
              </w:rPr>
            </w:pPr>
            <w:r w:rsidRPr="00595A27">
              <w:rPr>
                <w:rFonts w:cs="Arial"/>
                <w:sz w:val="18"/>
                <w:szCs w:val="20"/>
              </w:rPr>
              <w:t>26 500</w:t>
            </w:r>
          </w:p>
        </w:tc>
      </w:tr>
      <w:tr w:rsidR="000230AC" w:rsidRPr="00595A27" w14:paraId="65193764" w14:textId="77777777" w:rsidTr="001E1228">
        <w:trPr>
          <w:trHeight w:val="376"/>
          <w:jc w:val="center"/>
        </w:trPr>
        <w:tc>
          <w:tcPr>
            <w:tcW w:w="5000" w:type="pct"/>
            <w:gridSpan w:val="2"/>
            <w:tcBorders>
              <w:top w:val="single" w:sz="6" w:space="0" w:color="000000"/>
              <w:left w:val="double" w:sz="4" w:space="0" w:color="000000"/>
              <w:bottom w:val="single" w:sz="6" w:space="0" w:color="000000"/>
              <w:right w:val="double" w:sz="4" w:space="0" w:color="000000"/>
            </w:tcBorders>
            <w:shd w:val="clear" w:color="auto" w:fill="A6A6A6"/>
            <w:vAlign w:val="center"/>
          </w:tcPr>
          <w:p w14:paraId="27438A31" w14:textId="77777777" w:rsidR="000230AC" w:rsidRPr="00595A27" w:rsidRDefault="000230AC" w:rsidP="001E1228">
            <w:pPr>
              <w:spacing w:before="60" w:after="60" w:line="240" w:lineRule="auto"/>
              <w:jc w:val="center"/>
              <w:rPr>
                <w:rFonts w:cs="Arial"/>
                <w:sz w:val="18"/>
                <w:szCs w:val="20"/>
              </w:rPr>
            </w:pPr>
            <w:r w:rsidRPr="00595A27">
              <w:rPr>
                <w:rFonts w:cs="Arial"/>
                <w:b/>
                <w:color w:val="000000"/>
                <w:sz w:val="18"/>
                <w:szCs w:val="20"/>
              </w:rPr>
              <w:t>Pozostałe do unieszkodliwienia</w:t>
            </w:r>
          </w:p>
        </w:tc>
      </w:tr>
      <w:tr w:rsidR="000230AC" w:rsidRPr="00595A27" w14:paraId="5DCDE15C" w14:textId="77777777" w:rsidTr="001E1228">
        <w:trPr>
          <w:trHeight w:val="57"/>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136EDD02"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Razem</w:t>
            </w:r>
          </w:p>
        </w:tc>
        <w:tc>
          <w:tcPr>
            <w:tcW w:w="3506" w:type="pct"/>
            <w:tcBorders>
              <w:top w:val="single" w:sz="6" w:space="0" w:color="000000"/>
              <w:left w:val="single" w:sz="6" w:space="0" w:color="000000"/>
              <w:bottom w:val="single" w:sz="6" w:space="0" w:color="000000"/>
              <w:right w:val="double" w:sz="4" w:space="0" w:color="000000"/>
            </w:tcBorders>
            <w:vAlign w:val="center"/>
          </w:tcPr>
          <w:p w14:paraId="1F215BDD" w14:textId="308E6427" w:rsidR="000230AC" w:rsidRPr="00595A27" w:rsidRDefault="000230AC" w:rsidP="001E1228">
            <w:pPr>
              <w:spacing w:before="60" w:after="60" w:line="240" w:lineRule="auto"/>
              <w:jc w:val="center"/>
              <w:rPr>
                <w:rFonts w:cs="Arial"/>
                <w:sz w:val="18"/>
                <w:szCs w:val="20"/>
              </w:rPr>
            </w:pPr>
            <w:r w:rsidRPr="00595A27">
              <w:rPr>
                <w:rFonts w:cs="Arial"/>
                <w:sz w:val="18"/>
                <w:szCs w:val="20"/>
              </w:rPr>
              <w:t>3 782 676</w:t>
            </w:r>
          </w:p>
        </w:tc>
      </w:tr>
      <w:tr w:rsidR="000230AC" w:rsidRPr="00595A27" w14:paraId="01E67909" w14:textId="77777777" w:rsidTr="001E1228">
        <w:trPr>
          <w:trHeight w:val="55"/>
          <w:jc w:val="center"/>
        </w:trPr>
        <w:tc>
          <w:tcPr>
            <w:tcW w:w="1494" w:type="pct"/>
            <w:tcBorders>
              <w:top w:val="single" w:sz="6" w:space="0" w:color="000000"/>
              <w:left w:val="double" w:sz="4" w:space="0" w:color="000000"/>
              <w:bottom w:val="single" w:sz="6" w:space="0" w:color="000000"/>
            </w:tcBorders>
            <w:shd w:val="clear" w:color="auto" w:fill="F2F2F2" w:themeFill="background1" w:themeFillShade="F2"/>
            <w:vAlign w:val="center"/>
          </w:tcPr>
          <w:p w14:paraId="3E4B697A"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osoby fizyczne</w:t>
            </w:r>
          </w:p>
        </w:tc>
        <w:tc>
          <w:tcPr>
            <w:tcW w:w="3506" w:type="pct"/>
            <w:tcBorders>
              <w:top w:val="single" w:sz="6" w:space="0" w:color="000000"/>
              <w:left w:val="single" w:sz="6" w:space="0" w:color="000000"/>
              <w:bottom w:val="single" w:sz="6" w:space="0" w:color="000000"/>
              <w:right w:val="double" w:sz="4" w:space="0" w:color="000000"/>
            </w:tcBorders>
            <w:vAlign w:val="center"/>
          </w:tcPr>
          <w:p w14:paraId="6E1A4C1A" w14:textId="39401D5B" w:rsidR="000230AC" w:rsidRPr="00595A27" w:rsidRDefault="000230AC" w:rsidP="001E1228">
            <w:pPr>
              <w:spacing w:before="60" w:after="60" w:line="240" w:lineRule="auto"/>
              <w:jc w:val="center"/>
              <w:rPr>
                <w:rFonts w:cs="Arial"/>
                <w:sz w:val="18"/>
                <w:szCs w:val="20"/>
              </w:rPr>
            </w:pPr>
            <w:r w:rsidRPr="00595A27">
              <w:rPr>
                <w:rFonts w:cs="Arial"/>
                <w:sz w:val="18"/>
                <w:szCs w:val="20"/>
              </w:rPr>
              <w:t>3 110 262</w:t>
            </w:r>
          </w:p>
        </w:tc>
      </w:tr>
      <w:tr w:rsidR="000230AC" w:rsidRPr="00595A27" w14:paraId="1D818386" w14:textId="77777777" w:rsidTr="001E1228">
        <w:trPr>
          <w:trHeight w:val="376"/>
          <w:jc w:val="center"/>
        </w:trPr>
        <w:tc>
          <w:tcPr>
            <w:tcW w:w="1494" w:type="pct"/>
            <w:tcBorders>
              <w:top w:val="single" w:sz="6" w:space="0" w:color="000000"/>
              <w:left w:val="double" w:sz="4" w:space="0" w:color="000000"/>
              <w:bottom w:val="double" w:sz="4" w:space="0" w:color="000000"/>
            </w:tcBorders>
            <w:shd w:val="clear" w:color="auto" w:fill="F2F2F2" w:themeFill="background1" w:themeFillShade="F2"/>
            <w:vAlign w:val="center"/>
          </w:tcPr>
          <w:p w14:paraId="01BDFDDA" w14:textId="77777777" w:rsidR="000230AC" w:rsidRPr="00595A27" w:rsidRDefault="000230AC" w:rsidP="001E1228">
            <w:pPr>
              <w:spacing w:before="60" w:after="60" w:line="240" w:lineRule="auto"/>
              <w:jc w:val="center"/>
              <w:rPr>
                <w:rFonts w:cs="Arial"/>
                <w:sz w:val="18"/>
                <w:szCs w:val="20"/>
              </w:rPr>
            </w:pPr>
            <w:r w:rsidRPr="00595A27">
              <w:rPr>
                <w:rFonts w:cs="Arial"/>
                <w:color w:val="000000"/>
                <w:sz w:val="18"/>
                <w:szCs w:val="20"/>
              </w:rPr>
              <w:t>osoby prawne</w:t>
            </w:r>
          </w:p>
        </w:tc>
        <w:tc>
          <w:tcPr>
            <w:tcW w:w="3506" w:type="pct"/>
            <w:tcBorders>
              <w:top w:val="single" w:sz="6" w:space="0" w:color="000000"/>
              <w:left w:val="single" w:sz="6" w:space="0" w:color="000000"/>
              <w:bottom w:val="double" w:sz="4" w:space="0" w:color="000000"/>
              <w:right w:val="double" w:sz="4" w:space="0" w:color="000000"/>
            </w:tcBorders>
            <w:vAlign w:val="center"/>
          </w:tcPr>
          <w:p w14:paraId="70C054C8" w14:textId="5F094135" w:rsidR="000230AC" w:rsidRPr="00595A27" w:rsidRDefault="000230AC" w:rsidP="001E1228">
            <w:pPr>
              <w:spacing w:before="60" w:after="60" w:line="240" w:lineRule="auto"/>
              <w:jc w:val="center"/>
              <w:rPr>
                <w:rFonts w:cs="Arial"/>
                <w:sz w:val="18"/>
                <w:szCs w:val="20"/>
              </w:rPr>
            </w:pPr>
            <w:r w:rsidRPr="00595A27">
              <w:rPr>
                <w:rFonts w:cs="Arial"/>
                <w:sz w:val="18"/>
                <w:szCs w:val="20"/>
              </w:rPr>
              <w:t>672 414</w:t>
            </w:r>
          </w:p>
        </w:tc>
      </w:tr>
    </w:tbl>
    <w:p w14:paraId="092649C5" w14:textId="2AD4F27C" w:rsidR="00FC6321" w:rsidRPr="00FC6321" w:rsidRDefault="000412E1" w:rsidP="00332DE5">
      <w:pPr>
        <w:spacing w:line="240" w:lineRule="auto"/>
        <w:jc w:val="right"/>
        <w:rPr>
          <w:szCs w:val="22"/>
        </w:rPr>
      </w:pPr>
      <w:r>
        <w:rPr>
          <w:rFonts w:cs="Arial"/>
          <w:color w:val="000000"/>
          <w:sz w:val="18"/>
        </w:rPr>
        <w:t xml:space="preserve">Źródło: </w:t>
      </w:r>
      <w:r w:rsidRPr="00491184">
        <w:rPr>
          <w:rFonts w:cs="Arial"/>
          <w:color w:val="000000"/>
          <w:sz w:val="18"/>
        </w:rPr>
        <w:t>https://bazaazbestowa.gov.pl</w:t>
      </w:r>
      <w:r>
        <w:rPr>
          <w:rFonts w:cs="Arial"/>
          <w:color w:val="000000"/>
          <w:sz w:val="18"/>
        </w:rPr>
        <w:t xml:space="preserve"> (dostęp: 06.08.2025 r.)</w:t>
      </w:r>
    </w:p>
    <w:p w14:paraId="18509B68" w14:textId="0E23CA83" w:rsidR="003634A8" w:rsidRDefault="003634A8" w:rsidP="00332DE5">
      <w:pPr>
        <w:pStyle w:val="Nagwek4"/>
        <w:spacing w:before="0" w:after="160"/>
      </w:pPr>
      <w:bookmarkStart w:id="205" w:name="_Toc206420962"/>
      <w:r>
        <w:t>5.1.8.1 Analiza SWOT</w:t>
      </w:r>
      <w:bookmarkEnd w:id="205"/>
    </w:p>
    <w:p w14:paraId="4A36E3BB" w14:textId="2C8D72C5" w:rsidR="00D02A47" w:rsidRDefault="00D02A47" w:rsidP="00332DE5">
      <w:pPr>
        <w:spacing w:before="0" w:after="160"/>
        <w:rPr>
          <w:rFonts w:cs="Arial"/>
          <w:szCs w:val="22"/>
        </w:rPr>
      </w:pPr>
      <w:r>
        <w:t>Poniżej przedstawiono</w:t>
      </w:r>
      <w:r w:rsidRPr="00F171D9">
        <w:rPr>
          <w:rFonts w:cs="Arial"/>
          <w:szCs w:val="22"/>
        </w:rPr>
        <w:t xml:space="preserve"> mocne i słabe strony oraz szanse i zagrożenia </w:t>
      </w:r>
      <w:r>
        <w:rPr>
          <w:rFonts w:cs="Arial"/>
          <w:szCs w:val="22"/>
        </w:rPr>
        <w:t>w zakresie obszaru interwencji: Gospodarka odpadami i zapobieganie powstawaniu odpadów.</w:t>
      </w:r>
    </w:p>
    <w:p w14:paraId="4978C103" w14:textId="4D46A617" w:rsidR="00332DE5" w:rsidRPr="00332DE5" w:rsidRDefault="00332DE5" w:rsidP="00332DE5">
      <w:pPr>
        <w:pStyle w:val="Legenda"/>
        <w:rPr>
          <w:rFonts w:cs="Arial"/>
          <w:color w:val="auto"/>
          <w:szCs w:val="22"/>
        </w:rPr>
      </w:pPr>
      <w:bookmarkStart w:id="206" w:name="_Toc206420778"/>
      <w:r w:rsidRPr="00332DE5">
        <w:rPr>
          <w:color w:val="auto"/>
        </w:rPr>
        <w:t xml:space="preserve">Tabela </w:t>
      </w:r>
      <w:r w:rsidRPr="00332DE5">
        <w:rPr>
          <w:color w:val="auto"/>
        </w:rPr>
        <w:fldChar w:fldCharType="begin"/>
      </w:r>
      <w:r w:rsidRPr="00332DE5">
        <w:rPr>
          <w:color w:val="auto"/>
        </w:rPr>
        <w:instrText xml:space="preserve"> SEQ Tabela \* ARABIC </w:instrText>
      </w:r>
      <w:r w:rsidRPr="00332DE5">
        <w:rPr>
          <w:color w:val="auto"/>
        </w:rPr>
        <w:fldChar w:fldCharType="separate"/>
      </w:r>
      <w:r w:rsidR="000C4136">
        <w:rPr>
          <w:noProof/>
          <w:color w:val="auto"/>
        </w:rPr>
        <w:t>35</w:t>
      </w:r>
      <w:r w:rsidRPr="00332DE5">
        <w:rPr>
          <w:color w:val="auto"/>
        </w:rPr>
        <w:fldChar w:fldCharType="end"/>
      </w:r>
      <w:r w:rsidRPr="00332DE5">
        <w:rPr>
          <w:color w:val="auto"/>
        </w:rPr>
        <w:t>. Analiza SWOT dla obszarów interwencji: Gospodarka odpadami i zapobieganie powstawaniu odpadów</w:t>
      </w:r>
      <w:bookmarkEnd w:id="206"/>
    </w:p>
    <w:tbl>
      <w:tblPr>
        <w:tblW w:w="5000" w:type="pct"/>
        <w:tblBorders>
          <w:top w:val="double" w:sz="6" w:space="0" w:color="000000"/>
          <w:left w:val="double" w:sz="6" w:space="0" w:color="000000"/>
          <w:bottom w:val="double" w:sz="4" w:space="0" w:color="auto"/>
          <w:right w:val="double" w:sz="6" w:space="0" w:color="000000"/>
          <w:insideH w:val="single" w:sz="6" w:space="0" w:color="000000"/>
          <w:insideV w:val="single" w:sz="6" w:space="0" w:color="000000"/>
        </w:tblBorders>
        <w:tblLook w:val="0000" w:firstRow="0" w:lastRow="0" w:firstColumn="0" w:lastColumn="0" w:noHBand="0" w:noVBand="0"/>
      </w:tblPr>
      <w:tblGrid>
        <w:gridCol w:w="4506"/>
        <w:gridCol w:w="4520"/>
      </w:tblGrid>
      <w:tr w:rsidR="00D02A47" w:rsidRPr="00595A27" w14:paraId="68A1AF89" w14:textId="77777777" w:rsidTr="001E1228">
        <w:tc>
          <w:tcPr>
            <w:tcW w:w="2496" w:type="pct"/>
            <w:shd w:val="clear" w:color="auto" w:fill="BFBFBF"/>
          </w:tcPr>
          <w:p w14:paraId="052E436A" w14:textId="77777777" w:rsidR="00D02A47" w:rsidRPr="00595A27" w:rsidRDefault="00D02A47" w:rsidP="001E1228">
            <w:pPr>
              <w:spacing w:before="60" w:after="60" w:line="240" w:lineRule="auto"/>
              <w:jc w:val="center"/>
              <w:rPr>
                <w:sz w:val="20"/>
              </w:rPr>
            </w:pPr>
            <w:r w:rsidRPr="00595A27">
              <w:rPr>
                <w:rFonts w:cs="Arial"/>
                <w:b/>
                <w:sz w:val="20"/>
                <w:szCs w:val="22"/>
              </w:rPr>
              <w:t>Mocne strony</w:t>
            </w:r>
          </w:p>
        </w:tc>
        <w:tc>
          <w:tcPr>
            <w:tcW w:w="2504" w:type="pct"/>
            <w:shd w:val="clear" w:color="auto" w:fill="BFBFBF"/>
          </w:tcPr>
          <w:p w14:paraId="5ADCEDF5" w14:textId="77777777" w:rsidR="00D02A47" w:rsidRPr="00595A27" w:rsidRDefault="00D02A47" w:rsidP="001E1228">
            <w:pPr>
              <w:spacing w:before="60" w:after="60" w:line="240" w:lineRule="auto"/>
              <w:jc w:val="center"/>
              <w:rPr>
                <w:sz w:val="20"/>
              </w:rPr>
            </w:pPr>
            <w:r w:rsidRPr="00595A27">
              <w:rPr>
                <w:rFonts w:cs="Arial"/>
                <w:b/>
                <w:sz w:val="20"/>
                <w:szCs w:val="22"/>
              </w:rPr>
              <w:t>Słabe strony</w:t>
            </w:r>
          </w:p>
        </w:tc>
      </w:tr>
      <w:tr w:rsidR="00D02A47" w:rsidRPr="00595A27" w14:paraId="1F49DA06" w14:textId="77777777" w:rsidTr="001E1228">
        <w:tc>
          <w:tcPr>
            <w:tcW w:w="2496" w:type="pct"/>
          </w:tcPr>
          <w:p w14:paraId="1DD80B50" w14:textId="77777777" w:rsidR="00D02A47" w:rsidRPr="00595A27" w:rsidRDefault="00D02A47" w:rsidP="00F22B5A">
            <w:pPr>
              <w:numPr>
                <w:ilvl w:val="0"/>
                <w:numId w:val="40"/>
              </w:numPr>
              <w:suppressAutoHyphens/>
              <w:spacing w:before="60" w:after="60" w:line="240" w:lineRule="auto"/>
              <w:ind w:left="357"/>
              <w:jc w:val="left"/>
              <w:rPr>
                <w:sz w:val="20"/>
              </w:rPr>
            </w:pPr>
            <w:bookmarkStart w:id="207" w:name="_Hlk40446953"/>
            <w:r w:rsidRPr="00595A27">
              <w:rPr>
                <w:rFonts w:cs="Arial"/>
                <w:sz w:val="20"/>
              </w:rPr>
              <w:t>uporządkowany system gospodarki odpadami</w:t>
            </w:r>
            <w:r w:rsidRPr="00595A27">
              <w:rPr>
                <w:rFonts w:eastAsia="Calibri" w:cs="Arial"/>
                <w:color w:val="000000"/>
                <w:sz w:val="20"/>
                <w:szCs w:val="20"/>
              </w:rPr>
              <w:t>,</w:t>
            </w:r>
          </w:p>
          <w:p w14:paraId="45B61C3B" w14:textId="7CC53C4B" w:rsidR="00595A27" w:rsidRPr="00595A27" w:rsidRDefault="00D02A47" w:rsidP="00A3745D">
            <w:pPr>
              <w:numPr>
                <w:ilvl w:val="0"/>
                <w:numId w:val="40"/>
              </w:numPr>
              <w:suppressAutoHyphens/>
              <w:spacing w:before="60" w:after="60" w:line="240" w:lineRule="auto"/>
              <w:ind w:left="357"/>
              <w:jc w:val="left"/>
              <w:rPr>
                <w:sz w:val="20"/>
              </w:rPr>
            </w:pPr>
            <w:r w:rsidRPr="00595A27">
              <w:rPr>
                <w:sz w:val="20"/>
              </w:rPr>
              <w:t xml:space="preserve">funkcjonowanie PSZOK na terenie </w:t>
            </w:r>
            <w:r w:rsidR="008A412B">
              <w:rPr>
                <w:sz w:val="20"/>
              </w:rPr>
              <w:t>g</w:t>
            </w:r>
            <w:r w:rsidR="008A412B" w:rsidRPr="00595A27">
              <w:rPr>
                <w:sz w:val="20"/>
              </w:rPr>
              <w:t>miny</w:t>
            </w:r>
            <w:r w:rsidR="009857F0" w:rsidRPr="00A3745D">
              <w:rPr>
                <w:rFonts w:cs="Arial"/>
                <w:sz w:val="20"/>
                <w:szCs w:val="20"/>
              </w:rPr>
              <w:t>.</w:t>
            </w:r>
          </w:p>
        </w:tc>
        <w:tc>
          <w:tcPr>
            <w:tcW w:w="2504" w:type="pct"/>
          </w:tcPr>
          <w:p w14:paraId="7C883D56" w14:textId="35A6FF1C" w:rsidR="00D02A47" w:rsidRDefault="00D02A47" w:rsidP="001E1228">
            <w:pPr>
              <w:numPr>
                <w:ilvl w:val="0"/>
                <w:numId w:val="40"/>
              </w:numPr>
              <w:suppressAutoHyphens/>
              <w:spacing w:before="60" w:after="60" w:line="240" w:lineRule="auto"/>
              <w:ind w:left="357"/>
              <w:jc w:val="left"/>
              <w:rPr>
                <w:sz w:val="20"/>
              </w:rPr>
            </w:pPr>
            <w:r w:rsidRPr="00595A27">
              <w:rPr>
                <w:sz w:val="20"/>
              </w:rPr>
              <w:t xml:space="preserve">brak osiągnięcia ustawowych poziomów recyklingu </w:t>
            </w:r>
            <w:r w:rsidR="00332DE5" w:rsidRPr="00595A27">
              <w:rPr>
                <w:sz w:val="20"/>
              </w:rPr>
              <w:t xml:space="preserve">i przygotowania do ponownego użycia </w:t>
            </w:r>
            <w:r w:rsidRPr="00595A27">
              <w:rPr>
                <w:sz w:val="20"/>
              </w:rPr>
              <w:t>(2023 r., 2024 r.)</w:t>
            </w:r>
            <w:r w:rsidR="00332DE5" w:rsidRPr="00595A27">
              <w:rPr>
                <w:sz w:val="20"/>
              </w:rPr>
              <w:t xml:space="preserve"> oraz poziomu ograniczenia masy odpadów komunalnych ulegających biodegradacji przeznaczonych do składowania</w:t>
            </w:r>
            <w:r w:rsidRPr="00595A27">
              <w:rPr>
                <w:sz w:val="20"/>
              </w:rPr>
              <w:t xml:space="preserve"> (2024 r.)</w:t>
            </w:r>
            <w:r w:rsidR="009857F0">
              <w:rPr>
                <w:sz w:val="20"/>
              </w:rPr>
              <w:t>,</w:t>
            </w:r>
          </w:p>
          <w:p w14:paraId="24FD2A3B" w14:textId="512F4EBA" w:rsidR="009857F0" w:rsidRPr="009857F0" w:rsidRDefault="009857F0" w:rsidP="001E1228">
            <w:pPr>
              <w:numPr>
                <w:ilvl w:val="0"/>
                <w:numId w:val="40"/>
              </w:numPr>
              <w:suppressAutoHyphens/>
              <w:spacing w:before="60" w:after="60" w:line="240" w:lineRule="auto"/>
              <w:ind w:left="357"/>
              <w:jc w:val="left"/>
              <w:rPr>
                <w:sz w:val="20"/>
              </w:rPr>
            </w:pPr>
            <w:r w:rsidRPr="00A3745D">
              <w:rPr>
                <w:sz w:val="20"/>
              </w:rPr>
              <w:t xml:space="preserve">wzrost masy odpadów </w:t>
            </w:r>
            <w:r w:rsidRPr="009857F0">
              <w:rPr>
                <w:sz w:val="20"/>
              </w:rPr>
              <w:t>zmieszanych w ł</w:t>
            </w:r>
            <w:r w:rsidRPr="00A3745D">
              <w:rPr>
                <w:sz w:val="20"/>
              </w:rPr>
              <w:t>ącznej masie odebranych odpadów komunalnych</w:t>
            </w:r>
            <w:r>
              <w:rPr>
                <w:sz w:val="20"/>
              </w:rPr>
              <w:t>.</w:t>
            </w:r>
          </w:p>
        </w:tc>
      </w:tr>
      <w:tr w:rsidR="00D02A47" w:rsidRPr="00595A27" w14:paraId="2BEA17A3" w14:textId="77777777" w:rsidTr="001E1228">
        <w:tc>
          <w:tcPr>
            <w:tcW w:w="2496" w:type="pct"/>
            <w:shd w:val="clear" w:color="auto" w:fill="BFBFBF"/>
          </w:tcPr>
          <w:p w14:paraId="6F3DE1AF" w14:textId="77777777" w:rsidR="00D02A47" w:rsidRPr="00595A27" w:rsidRDefault="00D02A47" w:rsidP="001E1228">
            <w:pPr>
              <w:spacing w:before="60" w:after="60" w:line="240" w:lineRule="auto"/>
              <w:jc w:val="center"/>
              <w:rPr>
                <w:sz w:val="20"/>
              </w:rPr>
            </w:pPr>
            <w:r w:rsidRPr="00595A27">
              <w:rPr>
                <w:rFonts w:cs="Arial"/>
                <w:b/>
                <w:sz w:val="20"/>
                <w:szCs w:val="22"/>
              </w:rPr>
              <w:t>Szanse</w:t>
            </w:r>
          </w:p>
        </w:tc>
        <w:tc>
          <w:tcPr>
            <w:tcW w:w="2504" w:type="pct"/>
            <w:shd w:val="clear" w:color="auto" w:fill="BFBFBF"/>
          </w:tcPr>
          <w:p w14:paraId="3407D7AF" w14:textId="77777777" w:rsidR="00D02A47" w:rsidRPr="00595A27" w:rsidRDefault="00D02A47" w:rsidP="001E1228">
            <w:pPr>
              <w:spacing w:before="60" w:after="60" w:line="240" w:lineRule="auto"/>
              <w:jc w:val="center"/>
              <w:rPr>
                <w:sz w:val="20"/>
              </w:rPr>
            </w:pPr>
            <w:r w:rsidRPr="00595A27">
              <w:rPr>
                <w:rFonts w:cs="Arial"/>
                <w:b/>
                <w:sz w:val="20"/>
                <w:szCs w:val="22"/>
              </w:rPr>
              <w:t>Zagrożenia</w:t>
            </w:r>
          </w:p>
        </w:tc>
      </w:tr>
      <w:tr w:rsidR="00D02A47" w:rsidRPr="00595A27" w14:paraId="40B423C2" w14:textId="77777777" w:rsidTr="001E1228">
        <w:tc>
          <w:tcPr>
            <w:tcW w:w="2496" w:type="pct"/>
          </w:tcPr>
          <w:p w14:paraId="4E99917F"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color w:val="000000"/>
                <w:sz w:val="20"/>
                <w:szCs w:val="20"/>
                <w:lang w:eastAsia="ar-SA"/>
              </w:rPr>
              <w:t>ciągła edukacja i podnoszenie świadomości ekologicznej,</w:t>
            </w:r>
          </w:p>
          <w:p w14:paraId="746F8156" w14:textId="6295A45F"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color w:val="000000"/>
                <w:sz w:val="20"/>
                <w:szCs w:val="20"/>
                <w:lang w:eastAsia="ar-SA"/>
              </w:rPr>
              <w:t xml:space="preserve">fundusze zewnętrzne na usuwanie wyrobów azbestowych z terenu </w:t>
            </w:r>
            <w:r w:rsidR="002B72BE">
              <w:rPr>
                <w:rFonts w:cs="Arial"/>
                <w:color w:val="000000"/>
                <w:sz w:val="20"/>
                <w:szCs w:val="20"/>
                <w:lang w:eastAsia="ar-SA"/>
              </w:rPr>
              <w:t>g</w:t>
            </w:r>
            <w:r w:rsidRPr="00595A27">
              <w:rPr>
                <w:rFonts w:cs="Arial"/>
                <w:color w:val="000000"/>
                <w:sz w:val="20"/>
                <w:szCs w:val="20"/>
                <w:lang w:eastAsia="ar-SA"/>
              </w:rPr>
              <w:t>miny,</w:t>
            </w:r>
          </w:p>
          <w:p w14:paraId="74C1B607"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color w:val="000000"/>
                <w:sz w:val="20"/>
                <w:szCs w:val="20"/>
                <w:lang w:eastAsia="ar-SA"/>
              </w:rPr>
              <w:t>wprowadzenie na terenie kraju nowych założeń i wytycznych dotyczących gospodarowania odpadami komunalnymi,</w:t>
            </w:r>
          </w:p>
          <w:p w14:paraId="46711910"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color w:val="000000"/>
                <w:sz w:val="20"/>
                <w:szCs w:val="20"/>
                <w:lang w:eastAsia="ar-SA"/>
              </w:rPr>
              <w:lastRenderedPageBreak/>
              <w:t>powstawanie nowoczesnych instalacji zajmujących się przetwarzaniem odpadów.</w:t>
            </w:r>
          </w:p>
        </w:tc>
        <w:tc>
          <w:tcPr>
            <w:tcW w:w="2504" w:type="pct"/>
          </w:tcPr>
          <w:p w14:paraId="7BDB51A7"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sz w:val="20"/>
              </w:rPr>
              <w:lastRenderedPageBreak/>
              <w:t>brak świadomości ekologicznej,</w:t>
            </w:r>
          </w:p>
          <w:p w14:paraId="27D86184"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sz w:val="20"/>
                <w:szCs w:val="22"/>
              </w:rPr>
              <w:t>niewłaściwe postępowanie z odpadami przez część właścicieli nieruchomości,</w:t>
            </w:r>
          </w:p>
          <w:p w14:paraId="3321C385"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sz w:val="20"/>
                <w:szCs w:val="22"/>
              </w:rPr>
              <w:t>rosnąca ilość odpadów,</w:t>
            </w:r>
          </w:p>
          <w:p w14:paraId="3156927E"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sz w:val="20"/>
              </w:rPr>
              <w:t>rosnące koszty gospodarowania odpadami,</w:t>
            </w:r>
          </w:p>
          <w:p w14:paraId="613EC90F" w14:textId="77777777" w:rsidR="00D02A47" w:rsidRPr="00595A27" w:rsidRDefault="00D02A47" w:rsidP="00F22B5A">
            <w:pPr>
              <w:numPr>
                <w:ilvl w:val="0"/>
                <w:numId w:val="41"/>
              </w:numPr>
              <w:suppressAutoHyphens/>
              <w:spacing w:before="60" w:after="60" w:line="240" w:lineRule="auto"/>
              <w:ind w:left="357" w:hanging="357"/>
              <w:jc w:val="left"/>
              <w:rPr>
                <w:sz w:val="20"/>
              </w:rPr>
            </w:pPr>
            <w:r w:rsidRPr="00595A27">
              <w:rPr>
                <w:rFonts w:cs="Arial"/>
                <w:sz w:val="20"/>
                <w:szCs w:val="22"/>
              </w:rPr>
              <w:t>nielegalne wysypiska odpadów.</w:t>
            </w:r>
          </w:p>
        </w:tc>
      </w:tr>
    </w:tbl>
    <w:bookmarkEnd w:id="207"/>
    <w:p w14:paraId="19931503" w14:textId="1F98BDDB" w:rsidR="00CE055A" w:rsidRPr="00332DE5" w:rsidRDefault="00332DE5" w:rsidP="00332DE5">
      <w:pPr>
        <w:spacing w:line="240" w:lineRule="auto"/>
        <w:jc w:val="right"/>
        <w:rPr>
          <w:rFonts w:eastAsia="Calibri" w:cs="Arial"/>
          <w:sz w:val="18"/>
        </w:rPr>
      </w:pPr>
      <w:r w:rsidRPr="003B702C">
        <w:rPr>
          <w:rFonts w:eastAsia="Calibri" w:cs="Arial"/>
          <w:sz w:val="18"/>
        </w:rPr>
        <w:t>Źródło: Opracowanie własne</w:t>
      </w:r>
    </w:p>
    <w:p w14:paraId="26F209D4" w14:textId="00D57FC3" w:rsidR="00E90B70" w:rsidRPr="00F606BE" w:rsidRDefault="00465E27" w:rsidP="00DE25D1">
      <w:pPr>
        <w:pStyle w:val="Nagwek3"/>
      </w:pPr>
      <w:bookmarkStart w:id="208" w:name="_Toc206420963"/>
      <w:r>
        <w:t>5</w:t>
      </w:r>
      <w:r w:rsidR="0090410E">
        <w:t>.</w:t>
      </w:r>
      <w:r w:rsidR="00DE25D1">
        <w:t>1.</w:t>
      </w:r>
      <w:r w:rsidR="00494D32" w:rsidRPr="00F606BE">
        <w:t>9</w:t>
      </w:r>
      <w:r w:rsidR="00E90B70" w:rsidRPr="00F606BE">
        <w:t xml:space="preserve"> Zasoby przyrodnicze</w:t>
      </w:r>
      <w:bookmarkEnd w:id="197"/>
      <w:bookmarkEnd w:id="198"/>
      <w:bookmarkEnd w:id="199"/>
      <w:bookmarkEnd w:id="200"/>
      <w:bookmarkEnd w:id="201"/>
      <w:bookmarkEnd w:id="208"/>
    </w:p>
    <w:p w14:paraId="0AF57AED" w14:textId="5FF493D0" w:rsidR="00332DE5" w:rsidRDefault="00332DE5" w:rsidP="0075491D">
      <w:pPr>
        <w:pStyle w:val="NormalnyWeb"/>
        <w:spacing w:before="0" w:beforeAutospacing="0" w:after="160" w:afterAutospacing="0"/>
        <w:rPr>
          <w:rFonts w:cs="Arial"/>
          <w:szCs w:val="22"/>
        </w:rPr>
      </w:pPr>
      <w:r>
        <w:rPr>
          <w:rFonts w:cs="Arial"/>
          <w:szCs w:val="22"/>
        </w:rPr>
        <w:t xml:space="preserve">Lasy Państwowe znajdujące się na terenie </w:t>
      </w:r>
      <w:r w:rsidR="009857F0" w:rsidRPr="00A3745D">
        <w:rPr>
          <w:rFonts w:cs="Arial"/>
          <w:szCs w:val="22"/>
        </w:rPr>
        <w:t>g</w:t>
      </w:r>
      <w:r w:rsidRPr="009857F0">
        <w:rPr>
          <w:rFonts w:cs="Arial"/>
          <w:szCs w:val="22"/>
        </w:rPr>
        <w:t>miny</w:t>
      </w:r>
      <w:r>
        <w:rPr>
          <w:rFonts w:cs="Arial"/>
          <w:szCs w:val="22"/>
        </w:rPr>
        <w:t xml:space="preserve"> Dąbrowa Biskupia należą do </w:t>
      </w:r>
      <w:r w:rsidR="00595A27">
        <w:rPr>
          <w:rFonts w:cs="Arial"/>
          <w:szCs w:val="22"/>
        </w:rPr>
        <w:t>N</w:t>
      </w:r>
      <w:r>
        <w:rPr>
          <w:rFonts w:cs="Arial"/>
          <w:szCs w:val="22"/>
        </w:rPr>
        <w:t xml:space="preserve">adleśnictwa Gniewkowo </w:t>
      </w:r>
      <w:r w:rsidRPr="00865EAB">
        <w:rPr>
          <w:rFonts w:cs="Arial"/>
          <w:szCs w:val="22"/>
        </w:rPr>
        <w:t>podlegają</w:t>
      </w:r>
      <w:r w:rsidR="00595A27">
        <w:rPr>
          <w:rFonts w:cs="Arial"/>
          <w:szCs w:val="22"/>
        </w:rPr>
        <w:t>cego</w:t>
      </w:r>
      <w:r w:rsidRPr="00865EAB">
        <w:rPr>
          <w:rFonts w:cs="Arial"/>
          <w:szCs w:val="22"/>
        </w:rPr>
        <w:t xml:space="preserve"> pod Regionalną Dyrekcję Lasów Państwowych w</w:t>
      </w:r>
      <w:r>
        <w:rPr>
          <w:rFonts w:cs="Arial"/>
          <w:szCs w:val="22"/>
        </w:rPr>
        <w:t> </w:t>
      </w:r>
      <w:r w:rsidRPr="00865EAB">
        <w:rPr>
          <w:rFonts w:cs="Arial"/>
          <w:szCs w:val="22"/>
        </w:rPr>
        <w:t>Toruniu.</w:t>
      </w:r>
    </w:p>
    <w:p w14:paraId="3172CB91" w14:textId="1B1272CE" w:rsidR="002B2F0A" w:rsidRPr="00595A27" w:rsidRDefault="0075491D" w:rsidP="00595A27">
      <w:pPr>
        <w:spacing w:before="0" w:after="160"/>
        <w:rPr>
          <w:rFonts w:eastAsia="Arial" w:cs="Arial"/>
          <w:szCs w:val="22"/>
          <w:lang w:val="pl"/>
        </w:rPr>
      </w:pPr>
      <w:r w:rsidRPr="00D578EC">
        <w:rPr>
          <w:rFonts w:eastAsia="Arial" w:cs="Arial"/>
          <w:szCs w:val="22"/>
          <w:lang w:val="pl"/>
        </w:rPr>
        <w:t xml:space="preserve">Powierzchnia lasów i gruntów leśnych na terenie </w:t>
      </w:r>
      <w:r w:rsidR="009857F0" w:rsidRPr="00A3745D">
        <w:rPr>
          <w:rFonts w:eastAsia="Arial" w:cs="Arial"/>
          <w:szCs w:val="22"/>
          <w:lang w:val="pl"/>
        </w:rPr>
        <w:t>g</w:t>
      </w:r>
      <w:r w:rsidRPr="009857F0">
        <w:rPr>
          <w:rFonts w:eastAsia="Arial" w:cs="Arial"/>
          <w:szCs w:val="22"/>
          <w:lang w:val="pl"/>
        </w:rPr>
        <w:t>miny</w:t>
      </w:r>
      <w:r>
        <w:rPr>
          <w:rFonts w:eastAsia="Arial" w:cs="Arial"/>
          <w:szCs w:val="22"/>
          <w:lang w:val="pl"/>
        </w:rPr>
        <w:t xml:space="preserve"> Dąbrowa Biskupia</w:t>
      </w:r>
      <w:r w:rsidRPr="00D578EC">
        <w:rPr>
          <w:rFonts w:eastAsia="Arial" w:cs="Arial"/>
          <w:szCs w:val="22"/>
          <w:lang w:val="pl"/>
        </w:rPr>
        <w:t xml:space="preserve"> zgodnie </w:t>
      </w:r>
      <w:r>
        <w:rPr>
          <w:rFonts w:eastAsia="Arial" w:cs="Arial"/>
          <w:szCs w:val="22"/>
          <w:lang w:val="pl"/>
        </w:rPr>
        <w:br/>
      </w:r>
      <w:r w:rsidRPr="00D578EC">
        <w:rPr>
          <w:rFonts w:eastAsia="Arial" w:cs="Arial"/>
          <w:szCs w:val="22"/>
          <w:lang w:val="pl"/>
        </w:rPr>
        <w:t>z danymi GUS na koniec 202</w:t>
      </w:r>
      <w:r>
        <w:rPr>
          <w:rFonts w:eastAsia="Arial" w:cs="Arial"/>
          <w:szCs w:val="22"/>
          <w:lang w:val="pl"/>
        </w:rPr>
        <w:t>4</w:t>
      </w:r>
      <w:r w:rsidRPr="00D578EC">
        <w:rPr>
          <w:rFonts w:eastAsia="Arial" w:cs="Arial"/>
          <w:szCs w:val="22"/>
          <w:lang w:val="pl"/>
        </w:rPr>
        <w:t xml:space="preserve"> r. wynosiła </w:t>
      </w:r>
      <w:r>
        <w:rPr>
          <w:rFonts w:eastAsia="Arial" w:cs="Arial"/>
          <w:szCs w:val="22"/>
          <w:lang w:val="pl"/>
        </w:rPr>
        <w:t>3 089,45</w:t>
      </w:r>
      <w:r w:rsidRPr="00D578EC">
        <w:rPr>
          <w:rFonts w:eastAsia="Arial" w:cs="Arial"/>
          <w:szCs w:val="22"/>
          <w:lang w:val="pl"/>
        </w:rPr>
        <w:t xml:space="preserve"> ha. Lesistość na terenie </w:t>
      </w:r>
      <w:r w:rsidR="009857F0" w:rsidRPr="00A3745D">
        <w:rPr>
          <w:rFonts w:eastAsia="Arial" w:cs="Arial"/>
          <w:szCs w:val="22"/>
          <w:lang w:val="pl"/>
        </w:rPr>
        <w:t>g</w:t>
      </w:r>
      <w:r w:rsidRPr="009857F0">
        <w:rPr>
          <w:rFonts w:eastAsia="Arial" w:cs="Arial"/>
          <w:szCs w:val="22"/>
          <w:lang w:val="pl"/>
        </w:rPr>
        <w:t>miny</w:t>
      </w:r>
      <w:r w:rsidRPr="00D578EC">
        <w:rPr>
          <w:rFonts w:eastAsia="Arial" w:cs="Arial"/>
          <w:szCs w:val="22"/>
          <w:lang w:val="pl"/>
        </w:rPr>
        <w:t xml:space="preserve"> wynosi </w:t>
      </w:r>
      <w:r>
        <w:rPr>
          <w:rFonts w:eastAsia="Arial" w:cs="Arial"/>
          <w:szCs w:val="22"/>
          <w:lang w:val="pl"/>
        </w:rPr>
        <w:t>20,60</w:t>
      </w:r>
      <w:r w:rsidRPr="00D578EC">
        <w:rPr>
          <w:rFonts w:eastAsia="Arial" w:cs="Arial"/>
          <w:szCs w:val="22"/>
          <w:lang w:val="pl"/>
        </w:rPr>
        <w:t>%. Szczegółowe dane na temat lasów i gruntów leśnych zostały przedstawione w tabeli poniżej.</w:t>
      </w:r>
    </w:p>
    <w:p w14:paraId="4AD2C375" w14:textId="40AA6438" w:rsidR="00332DE5" w:rsidRPr="00332DE5" w:rsidRDefault="00332DE5" w:rsidP="00263A53">
      <w:pPr>
        <w:pStyle w:val="Legenda"/>
        <w:rPr>
          <w:rFonts w:cs="Arial"/>
          <w:color w:val="auto"/>
          <w:sz w:val="22"/>
          <w:szCs w:val="22"/>
        </w:rPr>
      </w:pPr>
      <w:bookmarkStart w:id="209" w:name="_Toc206420779"/>
      <w:r w:rsidRPr="00332DE5">
        <w:rPr>
          <w:color w:val="auto"/>
        </w:rPr>
        <w:t xml:space="preserve">Tabela </w:t>
      </w:r>
      <w:r w:rsidRPr="00332DE5">
        <w:rPr>
          <w:color w:val="auto"/>
        </w:rPr>
        <w:fldChar w:fldCharType="begin"/>
      </w:r>
      <w:r w:rsidRPr="00332DE5">
        <w:rPr>
          <w:color w:val="auto"/>
        </w:rPr>
        <w:instrText xml:space="preserve"> SEQ Tabela \* ARABIC </w:instrText>
      </w:r>
      <w:r w:rsidRPr="00332DE5">
        <w:rPr>
          <w:color w:val="auto"/>
        </w:rPr>
        <w:fldChar w:fldCharType="separate"/>
      </w:r>
      <w:r w:rsidR="000C4136">
        <w:rPr>
          <w:noProof/>
          <w:color w:val="auto"/>
        </w:rPr>
        <w:t>36</w:t>
      </w:r>
      <w:r w:rsidRPr="00332DE5">
        <w:rPr>
          <w:color w:val="auto"/>
        </w:rPr>
        <w:fldChar w:fldCharType="end"/>
      </w:r>
      <w:r w:rsidRPr="00332DE5">
        <w:rPr>
          <w:color w:val="auto"/>
        </w:rPr>
        <w:t xml:space="preserve">. Lasy i grunty leśne na terenie </w:t>
      </w:r>
      <w:r w:rsidR="009857F0" w:rsidRPr="00A3745D">
        <w:rPr>
          <w:color w:val="auto"/>
        </w:rPr>
        <w:t>g</w:t>
      </w:r>
      <w:r w:rsidRPr="009857F0">
        <w:rPr>
          <w:color w:val="auto"/>
        </w:rPr>
        <w:t>miny</w:t>
      </w:r>
      <w:r w:rsidRPr="00332DE5">
        <w:rPr>
          <w:color w:val="auto"/>
        </w:rPr>
        <w:t xml:space="preserve"> Dąbrowa Biskupia</w:t>
      </w:r>
      <w:bookmarkEnd w:id="209"/>
    </w:p>
    <w:tbl>
      <w:tblPr>
        <w:tblW w:w="5000" w:type="pct"/>
        <w:jc w:val="center"/>
        <w:tblCellMar>
          <w:left w:w="70" w:type="dxa"/>
          <w:right w:w="70" w:type="dxa"/>
        </w:tblCellMar>
        <w:tblLook w:val="0000" w:firstRow="0" w:lastRow="0" w:firstColumn="0" w:lastColumn="0" w:noHBand="0" w:noVBand="0"/>
      </w:tblPr>
      <w:tblGrid>
        <w:gridCol w:w="6171"/>
        <w:gridCol w:w="1525"/>
        <w:gridCol w:w="1330"/>
      </w:tblGrid>
      <w:tr w:rsidR="00332DE5" w:rsidRPr="00595A27" w14:paraId="0536FEA8" w14:textId="77777777" w:rsidTr="00263A53">
        <w:trPr>
          <w:trHeight w:val="330"/>
          <w:jc w:val="center"/>
        </w:trPr>
        <w:tc>
          <w:tcPr>
            <w:tcW w:w="3418" w:type="pct"/>
            <w:tcBorders>
              <w:top w:val="double" w:sz="6" w:space="0" w:color="000000"/>
              <w:left w:val="double" w:sz="6" w:space="0" w:color="000000"/>
              <w:bottom w:val="single" w:sz="4" w:space="0" w:color="000000"/>
            </w:tcBorders>
            <w:shd w:val="clear" w:color="auto" w:fill="BFBFBF"/>
            <w:vAlign w:val="center"/>
          </w:tcPr>
          <w:p w14:paraId="6C013671" w14:textId="77777777" w:rsidR="00332DE5" w:rsidRPr="00595A27" w:rsidRDefault="00332DE5" w:rsidP="00263A53">
            <w:pPr>
              <w:spacing w:before="60" w:after="60" w:line="240" w:lineRule="auto"/>
              <w:jc w:val="center"/>
              <w:rPr>
                <w:rFonts w:cs="Arial"/>
                <w:sz w:val="18"/>
                <w:szCs w:val="18"/>
              </w:rPr>
            </w:pPr>
            <w:r w:rsidRPr="00595A27">
              <w:rPr>
                <w:rFonts w:cs="Arial"/>
                <w:b/>
                <w:bCs/>
                <w:color w:val="000000"/>
                <w:sz w:val="18"/>
                <w:szCs w:val="18"/>
              </w:rPr>
              <w:t>Wyszczególnienie</w:t>
            </w:r>
          </w:p>
        </w:tc>
        <w:tc>
          <w:tcPr>
            <w:tcW w:w="845" w:type="pct"/>
            <w:tcBorders>
              <w:top w:val="double" w:sz="6" w:space="0" w:color="000000"/>
              <w:left w:val="single" w:sz="4" w:space="0" w:color="000000"/>
              <w:bottom w:val="single" w:sz="4" w:space="0" w:color="000000"/>
            </w:tcBorders>
            <w:shd w:val="clear" w:color="auto" w:fill="BFBFBF"/>
            <w:vAlign w:val="center"/>
          </w:tcPr>
          <w:p w14:paraId="05927582" w14:textId="77777777" w:rsidR="00332DE5" w:rsidRPr="00595A27" w:rsidRDefault="00332DE5" w:rsidP="00263A53">
            <w:pPr>
              <w:spacing w:before="60" w:after="60" w:line="240" w:lineRule="auto"/>
              <w:jc w:val="center"/>
              <w:rPr>
                <w:rFonts w:cs="Arial"/>
                <w:sz w:val="18"/>
                <w:szCs w:val="18"/>
              </w:rPr>
            </w:pPr>
            <w:r w:rsidRPr="00595A27">
              <w:rPr>
                <w:rFonts w:cs="Arial"/>
                <w:b/>
                <w:bCs/>
                <w:color w:val="000000"/>
                <w:sz w:val="18"/>
                <w:szCs w:val="18"/>
              </w:rPr>
              <w:t>Jedn. Miary</w:t>
            </w:r>
          </w:p>
        </w:tc>
        <w:tc>
          <w:tcPr>
            <w:tcW w:w="737" w:type="pct"/>
            <w:tcBorders>
              <w:top w:val="double" w:sz="6" w:space="0" w:color="000000"/>
              <w:left w:val="single" w:sz="4" w:space="0" w:color="000000"/>
              <w:bottom w:val="single" w:sz="4" w:space="0" w:color="000000"/>
              <w:right w:val="double" w:sz="6" w:space="0" w:color="000000"/>
            </w:tcBorders>
            <w:shd w:val="clear" w:color="auto" w:fill="BFBFBF"/>
            <w:vAlign w:val="center"/>
          </w:tcPr>
          <w:p w14:paraId="5EB29CD2" w14:textId="77777777" w:rsidR="00332DE5" w:rsidRPr="00595A27" w:rsidRDefault="00332DE5" w:rsidP="00263A53">
            <w:pPr>
              <w:spacing w:before="60" w:after="60" w:line="240" w:lineRule="auto"/>
              <w:jc w:val="center"/>
              <w:rPr>
                <w:rFonts w:cs="Arial"/>
                <w:sz w:val="18"/>
                <w:szCs w:val="18"/>
              </w:rPr>
            </w:pPr>
            <w:r w:rsidRPr="00595A27">
              <w:rPr>
                <w:rFonts w:cs="Arial"/>
                <w:b/>
                <w:bCs/>
                <w:color w:val="000000"/>
                <w:sz w:val="18"/>
                <w:szCs w:val="18"/>
              </w:rPr>
              <w:t>2024</w:t>
            </w:r>
          </w:p>
        </w:tc>
      </w:tr>
      <w:tr w:rsidR="00332DE5" w:rsidRPr="00595A27" w14:paraId="4B2C5705" w14:textId="77777777" w:rsidTr="00263A53">
        <w:trPr>
          <w:trHeight w:val="315"/>
          <w:jc w:val="center"/>
        </w:trPr>
        <w:tc>
          <w:tcPr>
            <w:tcW w:w="5000" w:type="pct"/>
            <w:gridSpan w:val="3"/>
            <w:tcBorders>
              <w:top w:val="single" w:sz="4" w:space="0" w:color="000000"/>
              <w:left w:val="double" w:sz="6" w:space="0" w:color="000000"/>
              <w:bottom w:val="single" w:sz="4" w:space="0" w:color="000000"/>
              <w:right w:val="double" w:sz="6" w:space="0" w:color="000000"/>
            </w:tcBorders>
            <w:shd w:val="clear" w:color="auto" w:fill="BFBFBF"/>
            <w:vAlign w:val="center"/>
          </w:tcPr>
          <w:p w14:paraId="29D428C2" w14:textId="77777777" w:rsidR="00332DE5" w:rsidRPr="00595A27" w:rsidRDefault="00332DE5" w:rsidP="00263A53">
            <w:pPr>
              <w:spacing w:before="60" w:after="60" w:line="240" w:lineRule="auto"/>
              <w:jc w:val="center"/>
              <w:rPr>
                <w:rFonts w:cs="Arial"/>
                <w:sz w:val="18"/>
                <w:szCs w:val="18"/>
              </w:rPr>
            </w:pPr>
            <w:r w:rsidRPr="00595A27">
              <w:rPr>
                <w:rFonts w:cs="Arial"/>
                <w:b/>
                <w:bCs/>
                <w:color w:val="000000"/>
                <w:sz w:val="18"/>
                <w:szCs w:val="18"/>
              </w:rPr>
              <w:t>Powierzchnia gruntów leśnych</w:t>
            </w:r>
          </w:p>
        </w:tc>
      </w:tr>
      <w:tr w:rsidR="00332DE5" w:rsidRPr="00595A27" w14:paraId="0D68AA4B"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7F132BA9"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ogółem</w:t>
            </w:r>
          </w:p>
        </w:tc>
        <w:tc>
          <w:tcPr>
            <w:tcW w:w="845" w:type="pct"/>
            <w:tcBorders>
              <w:top w:val="single" w:sz="4" w:space="0" w:color="000000"/>
              <w:left w:val="single" w:sz="4" w:space="0" w:color="000000"/>
              <w:bottom w:val="single" w:sz="4" w:space="0" w:color="000000"/>
            </w:tcBorders>
            <w:vAlign w:val="center"/>
          </w:tcPr>
          <w:p w14:paraId="1D7EF23A"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2A1F4A0D" w14:textId="7968AE52" w:rsidR="00332DE5" w:rsidRPr="00595A27" w:rsidRDefault="00263A53" w:rsidP="00263A53">
            <w:pPr>
              <w:spacing w:before="60" w:after="60" w:line="240" w:lineRule="auto"/>
              <w:jc w:val="center"/>
              <w:rPr>
                <w:rFonts w:cs="Arial"/>
                <w:sz w:val="18"/>
                <w:szCs w:val="18"/>
              </w:rPr>
            </w:pPr>
            <w:r w:rsidRPr="00595A27">
              <w:rPr>
                <w:rFonts w:cs="Arial"/>
                <w:color w:val="333333"/>
                <w:sz w:val="18"/>
                <w:szCs w:val="18"/>
                <w:shd w:val="clear" w:color="auto" w:fill="FFFFFF"/>
              </w:rPr>
              <w:t>3 089,45</w:t>
            </w:r>
          </w:p>
        </w:tc>
      </w:tr>
      <w:tr w:rsidR="00332DE5" w:rsidRPr="00595A27" w14:paraId="5136CE3A"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0359C35C"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lesistość w %</w:t>
            </w:r>
          </w:p>
        </w:tc>
        <w:tc>
          <w:tcPr>
            <w:tcW w:w="845" w:type="pct"/>
            <w:tcBorders>
              <w:top w:val="single" w:sz="4" w:space="0" w:color="000000"/>
              <w:left w:val="single" w:sz="4" w:space="0" w:color="000000"/>
              <w:bottom w:val="single" w:sz="4" w:space="0" w:color="000000"/>
            </w:tcBorders>
            <w:vAlign w:val="center"/>
          </w:tcPr>
          <w:p w14:paraId="25A8582C"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w:t>
            </w:r>
          </w:p>
        </w:tc>
        <w:tc>
          <w:tcPr>
            <w:tcW w:w="737" w:type="pct"/>
            <w:tcBorders>
              <w:top w:val="single" w:sz="4" w:space="0" w:color="000000"/>
              <w:left w:val="single" w:sz="4" w:space="0" w:color="000000"/>
              <w:bottom w:val="single" w:sz="4" w:space="0" w:color="000000"/>
              <w:right w:val="double" w:sz="6" w:space="0" w:color="000000"/>
            </w:tcBorders>
            <w:vAlign w:val="center"/>
          </w:tcPr>
          <w:p w14:paraId="464B48DB" w14:textId="2E80FE63" w:rsidR="00332DE5" w:rsidRPr="00595A27" w:rsidRDefault="00263A53" w:rsidP="00263A53">
            <w:pPr>
              <w:spacing w:before="60" w:after="60" w:line="240" w:lineRule="auto"/>
              <w:jc w:val="center"/>
              <w:rPr>
                <w:rFonts w:cs="Arial"/>
                <w:sz w:val="18"/>
                <w:szCs w:val="18"/>
              </w:rPr>
            </w:pPr>
            <w:r w:rsidRPr="00595A27">
              <w:rPr>
                <w:rFonts w:cs="Arial"/>
                <w:color w:val="333333"/>
                <w:sz w:val="18"/>
                <w:szCs w:val="18"/>
                <w:shd w:val="clear" w:color="auto" w:fill="FFFFFF"/>
              </w:rPr>
              <w:t>20,6</w:t>
            </w:r>
            <w:r w:rsidR="0075491D" w:rsidRPr="00595A27">
              <w:rPr>
                <w:rFonts w:cs="Arial"/>
                <w:color w:val="333333"/>
                <w:sz w:val="18"/>
                <w:szCs w:val="18"/>
                <w:shd w:val="clear" w:color="auto" w:fill="FFFFFF"/>
              </w:rPr>
              <w:t>0</w:t>
            </w:r>
          </w:p>
        </w:tc>
      </w:tr>
      <w:tr w:rsidR="00332DE5" w:rsidRPr="00595A27" w14:paraId="638AE282"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3E926AA7"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grunty leśne publiczne ogółem</w:t>
            </w:r>
          </w:p>
        </w:tc>
        <w:tc>
          <w:tcPr>
            <w:tcW w:w="845" w:type="pct"/>
            <w:tcBorders>
              <w:top w:val="single" w:sz="4" w:space="0" w:color="000000"/>
              <w:left w:val="single" w:sz="4" w:space="0" w:color="000000"/>
              <w:bottom w:val="single" w:sz="4" w:space="0" w:color="000000"/>
            </w:tcBorders>
            <w:vAlign w:val="center"/>
          </w:tcPr>
          <w:p w14:paraId="12124B82"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62E76E9A" w14:textId="3366B37B" w:rsidR="00332DE5" w:rsidRPr="00595A27" w:rsidRDefault="00263A53" w:rsidP="00263A53">
            <w:pPr>
              <w:spacing w:before="60" w:after="60" w:line="240" w:lineRule="auto"/>
              <w:jc w:val="center"/>
              <w:rPr>
                <w:rFonts w:cs="Arial"/>
                <w:sz w:val="18"/>
                <w:szCs w:val="18"/>
              </w:rPr>
            </w:pPr>
            <w:r w:rsidRPr="00595A27">
              <w:rPr>
                <w:rFonts w:cs="Arial"/>
                <w:sz w:val="18"/>
                <w:szCs w:val="18"/>
              </w:rPr>
              <w:t>2 584,41</w:t>
            </w:r>
          </w:p>
        </w:tc>
      </w:tr>
      <w:tr w:rsidR="00332DE5" w:rsidRPr="00595A27" w14:paraId="0B4FD787"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622089E3"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grunty leśne publiczne Skarbu Państwa</w:t>
            </w:r>
          </w:p>
        </w:tc>
        <w:tc>
          <w:tcPr>
            <w:tcW w:w="845" w:type="pct"/>
            <w:tcBorders>
              <w:top w:val="single" w:sz="4" w:space="0" w:color="000000"/>
              <w:left w:val="single" w:sz="4" w:space="0" w:color="000000"/>
              <w:bottom w:val="single" w:sz="4" w:space="0" w:color="000000"/>
            </w:tcBorders>
            <w:vAlign w:val="center"/>
          </w:tcPr>
          <w:p w14:paraId="1556C28D"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3C726314" w14:textId="14B05826" w:rsidR="00332DE5" w:rsidRPr="00595A27" w:rsidRDefault="00263A53" w:rsidP="00263A53">
            <w:pPr>
              <w:spacing w:before="60" w:after="60" w:line="240" w:lineRule="auto"/>
              <w:jc w:val="center"/>
              <w:rPr>
                <w:rFonts w:cs="Arial"/>
                <w:sz w:val="18"/>
                <w:szCs w:val="18"/>
              </w:rPr>
            </w:pPr>
            <w:r w:rsidRPr="00595A27">
              <w:rPr>
                <w:rFonts w:cs="Arial"/>
                <w:color w:val="333333"/>
                <w:sz w:val="18"/>
                <w:szCs w:val="18"/>
                <w:shd w:val="clear" w:color="auto" w:fill="FFFFFF"/>
              </w:rPr>
              <w:t>2 552,01</w:t>
            </w:r>
          </w:p>
        </w:tc>
      </w:tr>
      <w:tr w:rsidR="00332DE5" w:rsidRPr="00595A27" w14:paraId="224B5B46" w14:textId="77777777" w:rsidTr="00263A53">
        <w:trPr>
          <w:trHeight w:val="269"/>
          <w:jc w:val="center"/>
        </w:trPr>
        <w:tc>
          <w:tcPr>
            <w:tcW w:w="3418" w:type="pct"/>
            <w:tcBorders>
              <w:top w:val="single" w:sz="4" w:space="0" w:color="000000"/>
              <w:left w:val="double" w:sz="6" w:space="0" w:color="000000"/>
              <w:bottom w:val="single" w:sz="4" w:space="0" w:color="000000"/>
            </w:tcBorders>
            <w:vAlign w:val="center"/>
          </w:tcPr>
          <w:p w14:paraId="110C00AE"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grunty leśne publiczne Skarbu Państwa w zarządzie Lasów Państwowych</w:t>
            </w:r>
          </w:p>
        </w:tc>
        <w:tc>
          <w:tcPr>
            <w:tcW w:w="845" w:type="pct"/>
            <w:tcBorders>
              <w:top w:val="single" w:sz="4" w:space="0" w:color="000000"/>
              <w:left w:val="single" w:sz="4" w:space="0" w:color="000000"/>
              <w:bottom w:val="single" w:sz="4" w:space="0" w:color="000000"/>
            </w:tcBorders>
            <w:vAlign w:val="center"/>
          </w:tcPr>
          <w:p w14:paraId="1482D440"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7A156833" w14:textId="4DAB8A94" w:rsidR="00332DE5" w:rsidRPr="00595A27" w:rsidRDefault="00263A53" w:rsidP="00263A53">
            <w:pPr>
              <w:spacing w:before="60" w:after="60" w:line="240" w:lineRule="auto"/>
              <w:jc w:val="center"/>
              <w:rPr>
                <w:rFonts w:cs="Arial"/>
                <w:sz w:val="18"/>
                <w:szCs w:val="18"/>
              </w:rPr>
            </w:pPr>
            <w:r w:rsidRPr="00595A27">
              <w:rPr>
                <w:rFonts w:cs="Arial"/>
                <w:sz w:val="18"/>
                <w:szCs w:val="18"/>
              </w:rPr>
              <w:t>2 529,28</w:t>
            </w:r>
          </w:p>
        </w:tc>
      </w:tr>
      <w:tr w:rsidR="00332DE5" w:rsidRPr="00595A27" w14:paraId="73BBEBCB"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3FF951E3"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grunty leśne prywatne</w:t>
            </w:r>
          </w:p>
        </w:tc>
        <w:tc>
          <w:tcPr>
            <w:tcW w:w="845" w:type="pct"/>
            <w:tcBorders>
              <w:top w:val="single" w:sz="4" w:space="0" w:color="000000"/>
              <w:left w:val="single" w:sz="4" w:space="0" w:color="000000"/>
              <w:bottom w:val="single" w:sz="4" w:space="0" w:color="000000"/>
            </w:tcBorders>
            <w:vAlign w:val="center"/>
          </w:tcPr>
          <w:p w14:paraId="5AC759EA"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2CD147CA" w14:textId="32930062" w:rsidR="00332DE5" w:rsidRPr="00595A27" w:rsidRDefault="00263A53" w:rsidP="00263A53">
            <w:pPr>
              <w:spacing w:before="60" w:after="60" w:line="240" w:lineRule="auto"/>
              <w:jc w:val="center"/>
              <w:rPr>
                <w:rFonts w:cs="Arial"/>
                <w:sz w:val="18"/>
                <w:szCs w:val="18"/>
              </w:rPr>
            </w:pPr>
            <w:r w:rsidRPr="00595A27">
              <w:rPr>
                <w:rFonts w:cs="Arial"/>
                <w:color w:val="333333"/>
                <w:sz w:val="18"/>
                <w:szCs w:val="18"/>
                <w:shd w:val="clear" w:color="auto" w:fill="FFFFFF"/>
              </w:rPr>
              <w:t>505,04</w:t>
            </w:r>
          </w:p>
        </w:tc>
      </w:tr>
      <w:tr w:rsidR="00332DE5" w:rsidRPr="00595A27" w14:paraId="59993868" w14:textId="77777777" w:rsidTr="00263A53">
        <w:trPr>
          <w:trHeight w:val="315"/>
          <w:jc w:val="center"/>
        </w:trPr>
        <w:tc>
          <w:tcPr>
            <w:tcW w:w="5000" w:type="pct"/>
            <w:gridSpan w:val="3"/>
            <w:tcBorders>
              <w:top w:val="single" w:sz="4" w:space="0" w:color="000000"/>
              <w:left w:val="double" w:sz="6" w:space="0" w:color="000000"/>
              <w:bottom w:val="single" w:sz="4" w:space="0" w:color="000000"/>
              <w:right w:val="double" w:sz="6" w:space="0" w:color="000000"/>
            </w:tcBorders>
            <w:shd w:val="clear" w:color="auto" w:fill="BFBFBF"/>
            <w:vAlign w:val="center"/>
          </w:tcPr>
          <w:p w14:paraId="0B51BBAB" w14:textId="77777777" w:rsidR="00332DE5" w:rsidRPr="00595A27" w:rsidRDefault="00332DE5" w:rsidP="00263A53">
            <w:pPr>
              <w:spacing w:before="60" w:after="60" w:line="240" w:lineRule="auto"/>
              <w:jc w:val="center"/>
              <w:rPr>
                <w:rFonts w:cs="Arial"/>
                <w:sz w:val="18"/>
                <w:szCs w:val="18"/>
              </w:rPr>
            </w:pPr>
            <w:r w:rsidRPr="00595A27">
              <w:rPr>
                <w:rFonts w:cs="Arial"/>
                <w:b/>
                <w:bCs/>
                <w:color w:val="000000"/>
                <w:sz w:val="18"/>
                <w:szCs w:val="18"/>
              </w:rPr>
              <w:t>Powierzchnia lasów</w:t>
            </w:r>
          </w:p>
        </w:tc>
      </w:tr>
      <w:tr w:rsidR="00332DE5" w:rsidRPr="00595A27" w14:paraId="626CD26C"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6615CAD7"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lasy ogółem</w:t>
            </w:r>
          </w:p>
        </w:tc>
        <w:tc>
          <w:tcPr>
            <w:tcW w:w="845" w:type="pct"/>
            <w:tcBorders>
              <w:top w:val="single" w:sz="4" w:space="0" w:color="000000"/>
              <w:left w:val="single" w:sz="4" w:space="0" w:color="000000"/>
              <w:bottom w:val="single" w:sz="4" w:space="0" w:color="000000"/>
            </w:tcBorders>
            <w:vAlign w:val="center"/>
          </w:tcPr>
          <w:p w14:paraId="6D138ADF"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21C37504" w14:textId="4ED77B5F" w:rsidR="00332DE5" w:rsidRPr="00595A27" w:rsidRDefault="00263A53" w:rsidP="00263A53">
            <w:pPr>
              <w:spacing w:before="60" w:after="60" w:line="240" w:lineRule="auto"/>
              <w:jc w:val="center"/>
              <w:rPr>
                <w:rFonts w:cs="Arial"/>
                <w:sz w:val="18"/>
                <w:szCs w:val="18"/>
              </w:rPr>
            </w:pPr>
            <w:r w:rsidRPr="00595A27">
              <w:rPr>
                <w:rFonts w:cs="Arial"/>
                <w:sz w:val="18"/>
                <w:szCs w:val="18"/>
              </w:rPr>
              <w:t>3 033,50</w:t>
            </w:r>
          </w:p>
        </w:tc>
      </w:tr>
      <w:tr w:rsidR="00332DE5" w:rsidRPr="00595A27" w14:paraId="5475AA24"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03D16D61"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lasy publiczne ogółem</w:t>
            </w:r>
          </w:p>
        </w:tc>
        <w:tc>
          <w:tcPr>
            <w:tcW w:w="845" w:type="pct"/>
            <w:tcBorders>
              <w:top w:val="single" w:sz="4" w:space="0" w:color="000000"/>
              <w:left w:val="single" w:sz="4" w:space="0" w:color="000000"/>
              <w:bottom w:val="single" w:sz="4" w:space="0" w:color="000000"/>
            </w:tcBorders>
            <w:vAlign w:val="center"/>
          </w:tcPr>
          <w:p w14:paraId="145DC42F"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6C3BFD6A" w14:textId="1B11D269" w:rsidR="00332DE5" w:rsidRPr="00595A27" w:rsidRDefault="00263A53" w:rsidP="00263A53">
            <w:pPr>
              <w:spacing w:before="60" w:after="60" w:line="240" w:lineRule="auto"/>
              <w:jc w:val="center"/>
              <w:rPr>
                <w:rFonts w:cs="Arial"/>
                <w:sz w:val="18"/>
                <w:szCs w:val="18"/>
              </w:rPr>
            </w:pPr>
            <w:r w:rsidRPr="00595A27">
              <w:rPr>
                <w:rFonts w:cs="Arial"/>
                <w:color w:val="333333"/>
                <w:sz w:val="18"/>
                <w:szCs w:val="18"/>
                <w:shd w:val="clear" w:color="auto" w:fill="FFFFFF"/>
              </w:rPr>
              <w:t>2 528,46</w:t>
            </w:r>
          </w:p>
        </w:tc>
      </w:tr>
      <w:tr w:rsidR="00332DE5" w:rsidRPr="00595A27" w14:paraId="4509432D"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410D10CD"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lasy publiczne Skarbu Państwa</w:t>
            </w:r>
          </w:p>
        </w:tc>
        <w:tc>
          <w:tcPr>
            <w:tcW w:w="845" w:type="pct"/>
            <w:tcBorders>
              <w:top w:val="single" w:sz="4" w:space="0" w:color="000000"/>
              <w:left w:val="single" w:sz="4" w:space="0" w:color="000000"/>
              <w:bottom w:val="single" w:sz="4" w:space="0" w:color="000000"/>
            </w:tcBorders>
            <w:vAlign w:val="center"/>
          </w:tcPr>
          <w:p w14:paraId="2D4A6DA1"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1B5C7535" w14:textId="1D1F39A7" w:rsidR="00332DE5" w:rsidRPr="00595A27" w:rsidRDefault="00263A53" w:rsidP="00263A53">
            <w:pPr>
              <w:spacing w:before="60" w:after="60" w:line="240" w:lineRule="auto"/>
              <w:jc w:val="center"/>
              <w:rPr>
                <w:rFonts w:cs="Arial"/>
                <w:sz w:val="18"/>
                <w:szCs w:val="18"/>
              </w:rPr>
            </w:pPr>
            <w:r w:rsidRPr="00595A27">
              <w:rPr>
                <w:rFonts w:cs="Arial"/>
                <w:sz w:val="18"/>
                <w:szCs w:val="18"/>
              </w:rPr>
              <w:t>2 496,06</w:t>
            </w:r>
          </w:p>
        </w:tc>
      </w:tr>
      <w:tr w:rsidR="00332DE5" w:rsidRPr="00595A27" w14:paraId="74C4F961"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0F62F5C9"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lasy publiczne Skarbu Państwa w zarządzie Lasów Państwowych</w:t>
            </w:r>
          </w:p>
        </w:tc>
        <w:tc>
          <w:tcPr>
            <w:tcW w:w="845" w:type="pct"/>
            <w:tcBorders>
              <w:top w:val="single" w:sz="4" w:space="0" w:color="000000"/>
              <w:left w:val="single" w:sz="4" w:space="0" w:color="000000"/>
              <w:bottom w:val="single" w:sz="4" w:space="0" w:color="000000"/>
            </w:tcBorders>
            <w:vAlign w:val="center"/>
          </w:tcPr>
          <w:p w14:paraId="627BCABA"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421D2FF1" w14:textId="7B50F050" w:rsidR="00332DE5" w:rsidRPr="00595A27" w:rsidRDefault="00263A53" w:rsidP="00263A53">
            <w:pPr>
              <w:spacing w:before="60" w:after="60" w:line="240" w:lineRule="auto"/>
              <w:jc w:val="center"/>
              <w:rPr>
                <w:rFonts w:cs="Arial"/>
                <w:sz w:val="18"/>
                <w:szCs w:val="18"/>
              </w:rPr>
            </w:pPr>
            <w:r w:rsidRPr="00595A27">
              <w:rPr>
                <w:rFonts w:cs="Arial"/>
                <w:sz w:val="18"/>
                <w:szCs w:val="18"/>
              </w:rPr>
              <w:t>2 473,33</w:t>
            </w:r>
          </w:p>
        </w:tc>
      </w:tr>
      <w:tr w:rsidR="00332DE5" w:rsidRPr="00595A27" w14:paraId="28877778" w14:textId="77777777" w:rsidTr="00263A53">
        <w:trPr>
          <w:trHeight w:val="315"/>
          <w:jc w:val="center"/>
        </w:trPr>
        <w:tc>
          <w:tcPr>
            <w:tcW w:w="3418" w:type="pct"/>
            <w:tcBorders>
              <w:top w:val="single" w:sz="4" w:space="0" w:color="000000"/>
              <w:left w:val="double" w:sz="6" w:space="0" w:color="000000"/>
              <w:bottom w:val="single" w:sz="4" w:space="0" w:color="000000"/>
            </w:tcBorders>
            <w:vAlign w:val="center"/>
          </w:tcPr>
          <w:p w14:paraId="439FED5B"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lasy publiczne gminne</w:t>
            </w:r>
          </w:p>
        </w:tc>
        <w:tc>
          <w:tcPr>
            <w:tcW w:w="845" w:type="pct"/>
            <w:tcBorders>
              <w:top w:val="single" w:sz="4" w:space="0" w:color="000000"/>
              <w:left w:val="single" w:sz="4" w:space="0" w:color="000000"/>
              <w:bottom w:val="single" w:sz="4" w:space="0" w:color="000000"/>
            </w:tcBorders>
            <w:vAlign w:val="center"/>
          </w:tcPr>
          <w:p w14:paraId="6961A448"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single" w:sz="4" w:space="0" w:color="000000"/>
              <w:right w:val="double" w:sz="6" w:space="0" w:color="000000"/>
            </w:tcBorders>
            <w:vAlign w:val="center"/>
          </w:tcPr>
          <w:p w14:paraId="61E85165" w14:textId="58E70F47" w:rsidR="00332DE5" w:rsidRPr="00595A27" w:rsidRDefault="00263A53" w:rsidP="00263A53">
            <w:pPr>
              <w:spacing w:before="60" w:after="60" w:line="240" w:lineRule="auto"/>
              <w:jc w:val="center"/>
              <w:rPr>
                <w:rFonts w:cs="Arial"/>
                <w:sz w:val="18"/>
                <w:szCs w:val="18"/>
              </w:rPr>
            </w:pPr>
            <w:r w:rsidRPr="00595A27">
              <w:rPr>
                <w:rFonts w:cs="Arial"/>
                <w:color w:val="333333"/>
                <w:sz w:val="18"/>
                <w:szCs w:val="18"/>
                <w:shd w:val="clear" w:color="auto" w:fill="FFFFFF"/>
              </w:rPr>
              <w:t>32,40</w:t>
            </w:r>
          </w:p>
        </w:tc>
      </w:tr>
      <w:tr w:rsidR="00332DE5" w:rsidRPr="00595A27" w14:paraId="3836893C" w14:textId="77777777" w:rsidTr="00263A53">
        <w:trPr>
          <w:trHeight w:val="330"/>
          <w:jc w:val="center"/>
        </w:trPr>
        <w:tc>
          <w:tcPr>
            <w:tcW w:w="3418" w:type="pct"/>
            <w:tcBorders>
              <w:top w:val="single" w:sz="4" w:space="0" w:color="000000"/>
              <w:left w:val="double" w:sz="6" w:space="0" w:color="000000"/>
              <w:bottom w:val="double" w:sz="6" w:space="0" w:color="000000"/>
            </w:tcBorders>
            <w:vAlign w:val="center"/>
          </w:tcPr>
          <w:p w14:paraId="6FFF0005"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lasy prywatne ogółem</w:t>
            </w:r>
          </w:p>
        </w:tc>
        <w:tc>
          <w:tcPr>
            <w:tcW w:w="845" w:type="pct"/>
            <w:tcBorders>
              <w:top w:val="single" w:sz="4" w:space="0" w:color="000000"/>
              <w:left w:val="single" w:sz="4" w:space="0" w:color="000000"/>
              <w:bottom w:val="double" w:sz="6" w:space="0" w:color="000000"/>
            </w:tcBorders>
            <w:vAlign w:val="center"/>
          </w:tcPr>
          <w:p w14:paraId="24B0C052" w14:textId="77777777" w:rsidR="00332DE5" w:rsidRPr="00595A27" w:rsidRDefault="00332DE5" w:rsidP="00263A53">
            <w:pPr>
              <w:spacing w:before="60" w:after="60" w:line="240" w:lineRule="auto"/>
              <w:jc w:val="center"/>
              <w:rPr>
                <w:rFonts w:cs="Arial"/>
                <w:sz w:val="18"/>
                <w:szCs w:val="18"/>
              </w:rPr>
            </w:pPr>
            <w:r w:rsidRPr="00595A27">
              <w:rPr>
                <w:rFonts w:cs="Arial"/>
                <w:color w:val="000000"/>
                <w:sz w:val="18"/>
                <w:szCs w:val="18"/>
              </w:rPr>
              <w:t>ha</w:t>
            </w:r>
          </w:p>
        </w:tc>
        <w:tc>
          <w:tcPr>
            <w:tcW w:w="737" w:type="pct"/>
            <w:tcBorders>
              <w:top w:val="single" w:sz="4" w:space="0" w:color="000000"/>
              <w:left w:val="single" w:sz="4" w:space="0" w:color="000000"/>
              <w:bottom w:val="double" w:sz="6" w:space="0" w:color="000000"/>
              <w:right w:val="double" w:sz="6" w:space="0" w:color="000000"/>
            </w:tcBorders>
            <w:vAlign w:val="center"/>
          </w:tcPr>
          <w:p w14:paraId="2BCED10C" w14:textId="2C1A57FF" w:rsidR="00332DE5" w:rsidRPr="00595A27" w:rsidRDefault="00263A53" w:rsidP="00263A53">
            <w:pPr>
              <w:spacing w:before="60" w:after="60" w:line="240" w:lineRule="auto"/>
              <w:jc w:val="center"/>
              <w:rPr>
                <w:rFonts w:cs="Arial"/>
                <w:sz w:val="18"/>
                <w:szCs w:val="18"/>
              </w:rPr>
            </w:pPr>
            <w:r w:rsidRPr="00595A27">
              <w:rPr>
                <w:rFonts w:cs="Arial"/>
                <w:sz w:val="18"/>
                <w:szCs w:val="18"/>
              </w:rPr>
              <w:t>505,04</w:t>
            </w:r>
          </w:p>
        </w:tc>
      </w:tr>
    </w:tbl>
    <w:p w14:paraId="5A44DFAB" w14:textId="26E7DE46" w:rsidR="00D61F0D" w:rsidRDefault="00263A53" w:rsidP="00263A53">
      <w:pPr>
        <w:tabs>
          <w:tab w:val="left" w:pos="5760"/>
        </w:tabs>
        <w:spacing w:line="240" w:lineRule="auto"/>
        <w:ind w:right="-6"/>
        <w:jc w:val="right"/>
        <w:rPr>
          <w:rFonts w:cs="Arial"/>
          <w:sz w:val="18"/>
          <w:szCs w:val="18"/>
          <w:lang w:eastAsia="en-US"/>
        </w:rPr>
      </w:pPr>
      <w:r w:rsidRPr="00263A53">
        <w:rPr>
          <w:rFonts w:cs="Arial"/>
          <w:sz w:val="18"/>
          <w:szCs w:val="18"/>
          <w:lang w:eastAsia="en-US"/>
        </w:rPr>
        <w:t xml:space="preserve">Źródło: Opracowanie własne na podstawie danych GUS, </w:t>
      </w:r>
      <w:r w:rsidRPr="00263A53">
        <w:rPr>
          <w:sz w:val="18"/>
          <w:szCs w:val="18"/>
        </w:rPr>
        <w:t>https://bdl.stat.gov.pl/BDL/start</w:t>
      </w:r>
      <w:r w:rsidRPr="00263A53">
        <w:rPr>
          <w:rFonts w:cs="Arial"/>
          <w:sz w:val="18"/>
          <w:szCs w:val="18"/>
          <w:lang w:eastAsia="en-US"/>
        </w:rPr>
        <w:t xml:space="preserve"> (dostęp: </w:t>
      </w:r>
      <w:r>
        <w:rPr>
          <w:rFonts w:cs="Arial"/>
          <w:sz w:val="18"/>
          <w:szCs w:val="18"/>
          <w:lang w:eastAsia="en-US"/>
        </w:rPr>
        <w:t>06</w:t>
      </w:r>
      <w:r w:rsidRPr="00263A53">
        <w:rPr>
          <w:rFonts w:cs="Arial"/>
          <w:sz w:val="18"/>
          <w:szCs w:val="18"/>
          <w:lang w:eastAsia="en-US"/>
        </w:rPr>
        <w:t>.0</w:t>
      </w:r>
      <w:r>
        <w:rPr>
          <w:rFonts w:cs="Arial"/>
          <w:sz w:val="18"/>
          <w:szCs w:val="18"/>
          <w:lang w:eastAsia="en-US"/>
        </w:rPr>
        <w:t>8</w:t>
      </w:r>
      <w:r w:rsidRPr="00263A53">
        <w:rPr>
          <w:rFonts w:cs="Arial"/>
          <w:sz w:val="18"/>
          <w:szCs w:val="18"/>
          <w:lang w:eastAsia="en-US"/>
        </w:rPr>
        <w:t>.2025 r.</w:t>
      </w:r>
      <w:r>
        <w:rPr>
          <w:rFonts w:cs="Arial"/>
          <w:sz w:val="18"/>
          <w:szCs w:val="18"/>
          <w:lang w:eastAsia="en-US"/>
        </w:rPr>
        <w:t>)</w:t>
      </w:r>
    </w:p>
    <w:p w14:paraId="300D8C08" w14:textId="72727DD4" w:rsidR="0075491D" w:rsidRPr="008F5E31" w:rsidRDefault="0075491D" w:rsidP="008F5E31">
      <w:pPr>
        <w:tabs>
          <w:tab w:val="left" w:pos="5760"/>
        </w:tabs>
        <w:spacing w:before="0" w:after="160" w:line="240" w:lineRule="auto"/>
        <w:ind w:right="-6"/>
        <w:rPr>
          <w:sz w:val="18"/>
          <w:szCs w:val="18"/>
        </w:rPr>
      </w:pPr>
      <w:r w:rsidRPr="009A3847">
        <w:rPr>
          <w:rFonts w:cs="Arial"/>
          <w:szCs w:val="22"/>
        </w:rPr>
        <w:t xml:space="preserve">Na rysunku poniżej zaprezentowano mapę obszarów leśnych w </w:t>
      </w:r>
      <w:r w:rsidR="00C30EB4">
        <w:rPr>
          <w:rFonts w:cs="Arial"/>
          <w:szCs w:val="22"/>
        </w:rPr>
        <w:t>G</w:t>
      </w:r>
      <w:r>
        <w:rPr>
          <w:rFonts w:cs="Arial"/>
          <w:szCs w:val="22"/>
        </w:rPr>
        <w:t>minie Dąbrowa Biskupia.</w:t>
      </w:r>
      <w:r w:rsidR="002B2F0A">
        <w:rPr>
          <w:rFonts w:cs="Arial"/>
          <w:szCs w:val="22"/>
        </w:rPr>
        <w:t xml:space="preserve"> </w:t>
      </w:r>
    </w:p>
    <w:p w14:paraId="339B4D9C" w14:textId="77777777" w:rsidR="00E65D77" w:rsidRDefault="00E65D77" w:rsidP="00263A53">
      <w:pPr>
        <w:pStyle w:val="Legenda"/>
        <w:rPr>
          <w:color w:val="auto"/>
        </w:rPr>
      </w:pPr>
      <w:r>
        <w:rPr>
          <w:color w:val="auto"/>
        </w:rPr>
        <w:br w:type="page"/>
      </w:r>
    </w:p>
    <w:p w14:paraId="5159C44A" w14:textId="71E2BEA7" w:rsidR="00263A53" w:rsidRDefault="00263A53" w:rsidP="00263A53">
      <w:pPr>
        <w:pStyle w:val="Legenda"/>
      </w:pPr>
      <w:bookmarkStart w:id="210" w:name="_Toc206420835"/>
      <w:r w:rsidRPr="00263A53">
        <w:rPr>
          <w:color w:val="auto"/>
        </w:rPr>
        <w:lastRenderedPageBreak/>
        <w:t xml:space="preserve">Rysunek </w:t>
      </w:r>
      <w:r w:rsidR="001E1228">
        <w:rPr>
          <w:color w:val="auto"/>
        </w:rPr>
        <w:fldChar w:fldCharType="begin"/>
      </w:r>
      <w:r w:rsidR="001E1228">
        <w:rPr>
          <w:color w:val="auto"/>
        </w:rPr>
        <w:instrText xml:space="preserve"> SEQ Rysunek \* ARABIC </w:instrText>
      </w:r>
      <w:r w:rsidR="001E1228">
        <w:rPr>
          <w:color w:val="auto"/>
        </w:rPr>
        <w:fldChar w:fldCharType="separate"/>
      </w:r>
      <w:r w:rsidR="000C4136">
        <w:rPr>
          <w:noProof/>
          <w:color w:val="auto"/>
        </w:rPr>
        <w:t>16</w:t>
      </w:r>
      <w:r w:rsidR="001E1228">
        <w:rPr>
          <w:color w:val="auto"/>
        </w:rPr>
        <w:fldChar w:fldCharType="end"/>
      </w:r>
      <w:r w:rsidRPr="00263A53">
        <w:rPr>
          <w:color w:val="auto"/>
        </w:rPr>
        <w:t>. Mapa obszarów leśnych na terenie</w:t>
      </w:r>
      <w:r w:rsidR="009857F0">
        <w:rPr>
          <w:color w:val="auto"/>
        </w:rPr>
        <w:t xml:space="preserve"> g</w:t>
      </w:r>
      <w:r w:rsidRPr="00263A53">
        <w:rPr>
          <w:color w:val="auto"/>
        </w:rPr>
        <w:t>miny Dąbrowa Biskupia</w:t>
      </w:r>
      <w:bookmarkEnd w:id="210"/>
    </w:p>
    <w:p w14:paraId="1F4588F3" w14:textId="24CFC232" w:rsidR="00D61F0D" w:rsidRDefault="00263A53" w:rsidP="00263A53">
      <w:pPr>
        <w:pStyle w:val="Legenda"/>
      </w:pPr>
      <w:r w:rsidRPr="00263A53">
        <w:rPr>
          <w:noProof/>
        </w:rPr>
        <w:drawing>
          <wp:inline distT="0" distB="0" distL="0" distR="0" wp14:anchorId="2A4EBD90" wp14:editId="44B8399A">
            <wp:extent cx="4991100" cy="4015658"/>
            <wp:effectExtent l="19050" t="19050" r="19050" b="23495"/>
            <wp:docPr id="11" name="Obraz 11" descr="Mapa obszarów leśnych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69622" cy="4078834"/>
                    </a:xfrm>
                    <a:prstGeom prst="rect">
                      <a:avLst/>
                    </a:prstGeom>
                    <a:ln w="25400" cmpd="dbl">
                      <a:solidFill>
                        <a:schemeClr val="tx1"/>
                      </a:solidFill>
                    </a:ln>
                  </pic:spPr>
                </pic:pic>
              </a:graphicData>
            </a:graphic>
          </wp:inline>
        </w:drawing>
      </w:r>
    </w:p>
    <w:p w14:paraId="1BD1FCB1" w14:textId="705D7DA3" w:rsidR="00263A53" w:rsidRDefault="00263A53" w:rsidP="00263A53">
      <w:pPr>
        <w:pStyle w:val="NormalnyWeb"/>
        <w:spacing w:before="120" w:beforeAutospacing="0" w:after="120" w:afterAutospacing="0" w:line="240" w:lineRule="auto"/>
        <w:rPr>
          <w:rFonts w:cs="Arial"/>
          <w:sz w:val="18"/>
          <w:szCs w:val="22"/>
        </w:rPr>
      </w:pPr>
      <w:r w:rsidRPr="0088499A">
        <w:rPr>
          <w:rFonts w:cs="Arial"/>
          <w:sz w:val="18"/>
          <w:szCs w:val="22"/>
        </w:rPr>
        <w:t>Legenda:</w:t>
      </w:r>
    </w:p>
    <w:p w14:paraId="61D7C1E1" w14:textId="77777777" w:rsidR="00263A53" w:rsidRPr="0088499A" w:rsidRDefault="00263A53" w:rsidP="00263A53">
      <w:pPr>
        <w:pStyle w:val="NormalnyWeb"/>
        <w:spacing w:before="120" w:beforeAutospacing="0" w:after="120" w:afterAutospacing="0" w:line="240" w:lineRule="auto"/>
        <w:rPr>
          <w:rFonts w:cs="Arial"/>
          <w:sz w:val="18"/>
          <w:szCs w:val="22"/>
        </w:rPr>
      </w:pPr>
      <w:r w:rsidRPr="000F208E">
        <w:rPr>
          <w:noProof/>
        </w:rPr>
        <w:drawing>
          <wp:inline distT="0" distB="0" distL="0" distR="0" wp14:anchorId="016E3ECF" wp14:editId="7D6C45F1">
            <wp:extent cx="114286" cy="133333"/>
            <wp:effectExtent l="0" t="0" r="635" b="63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4286" cy="133333"/>
                    </a:xfrm>
                    <a:prstGeom prst="rect">
                      <a:avLst/>
                    </a:prstGeom>
                  </pic:spPr>
                </pic:pic>
              </a:graphicData>
            </a:graphic>
          </wp:inline>
        </w:drawing>
      </w:r>
      <w:r>
        <w:rPr>
          <w:rFonts w:cs="Arial"/>
          <w:sz w:val="18"/>
          <w:szCs w:val="22"/>
        </w:rPr>
        <w:t xml:space="preserve"> - obszary leśne </w:t>
      </w:r>
    </w:p>
    <w:p w14:paraId="2D35BBB1" w14:textId="235DF20E" w:rsidR="00263A53" w:rsidRDefault="00263A53" w:rsidP="00263A53">
      <w:pPr>
        <w:spacing w:line="240" w:lineRule="auto"/>
        <w:jc w:val="right"/>
        <w:rPr>
          <w:rFonts w:cs="Arial"/>
          <w:szCs w:val="22"/>
        </w:rPr>
      </w:pPr>
      <w:r w:rsidRPr="00577D25">
        <w:rPr>
          <w:rFonts w:eastAsia="Arial" w:cs="Arial"/>
          <w:sz w:val="18"/>
          <w:szCs w:val="18"/>
          <w:lang w:val="pl"/>
        </w:rPr>
        <w:t xml:space="preserve">Źródło: Opracowanie własne na podstawie </w:t>
      </w:r>
      <w:r w:rsidRPr="00E262F3">
        <w:rPr>
          <w:rFonts w:eastAsia="Arial" w:cs="Arial"/>
          <w:sz w:val="18"/>
          <w:szCs w:val="18"/>
          <w:lang w:val="pl"/>
        </w:rPr>
        <w:t>https://www.bdl.lasy.gov.pl</w:t>
      </w:r>
      <w:r>
        <w:rPr>
          <w:rFonts w:eastAsia="Arial" w:cs="Arial"/>
          <w:sz w:val="18"/>
          <w:szCs w:val="18"/>
          <w:lang w:val="pl"/>
        </w:rPr>
        <w:t xml:space="preserve"> (dostęp: 06.08.2025 r.)</w:t>
      </w:r>
    </w:p>
    <w:p w14:paraId="27B11073" w14:textId="3A09697E" w:rsidR="0075491D" w:rsidRPr="0075491D" w:rsidRDefault="0075491D" w:rsidP="0075491D">
      <w:pPr>
        <w:spacing w:before="0" w:after="160"/>
        <w:rPr>
          <w:rFonts w:cs="Arial"/>
        </w:rPr>
      </w:pPr>
      <w:r w:rsidRPr="00546D46">
        <w:rPr>
          <w:rFonts w:cs="Arial"/>
        </w:rPr>
        <w:t>Zadrzewienia i obszary leśne są ważnym czynnikiem retencji i stabilizacji warunków wodnych, zmniejszają zagrożenie powodziowe, łagodzą niedobory wód, chronią gleby przed erozją oraz poprawiają warunki aerosanitarne.</w:t>
      </w:r>
    </w:p>
    <w:p w14:paraId="51F6FFE4" w14:textId="410301FF" w:rsidR="00263A53" w:rsidRPr="00EE5859" w:rsidRDefault="00263A53" w:rsidP="0075491D">
      <w:pPr>
        <w:spacing w:before="0" w:after="160"/>
        <w:rPr>
          <w:rFonts w:cs="Arial"/>
          <w:color w:val="000000"/>
        </w:rPr>
      </w:pPr>
      <w:r w:rsidRPr="00EE5859">
        <w:rPr>
          <w:rFonts w:cs="Arial"/>
          <w:color w:val="000000"/>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w:t>
      </w:r>
      <w:r w:rsidR="00595A27">
        <w:rPr>
          <w:rFonts w:cs="Arial"/>
          <w:color w:val="000000"/>
        </w:rPr>
        <w:br/>
      </w:r>
      <w:r w:rsidRPr="00EE5859">
        <w:rPr>
          <w:rFonts w:cs="Arial"/>
          <w:color w:val="000000"/>
        </w:rPr>
        <w:t xml:space="preserve">i grzybów. </w:t>
      </w:r>
    </w:p>
    <w:p w14:paraId="0BC39CBB" w14:textId="68245AFD" w:rsidR="00263A53" w:rsidRPr="00DF41E8" w:rsidRDefault="00263A53" w:rsidP="0075491D">
      <w:pPr>
        <w:spacing w:before="0" w:after="160"/>
        <w:rPr>
          <w:rFonts w:cs="Arial"/>
          <w:color w:val="000000"/>
        </w:rPr>
      </w:pPr>
      <w:bookmarkStart w:id="211" w:name="_Hlk205802573"/>
      <w:r w:rsidRPr="00DF41E8">
        <w:rPr>
          <w:rFonts w:cs="Arial"/>
          <w:color w:val="000000"/>
        </w:rPr>
        <w:t xml:space="preserve">Na obszarze </w:t>
      </w:r>
      <w:r w:rsidR="009857F0" w:rsidRPr="00A3745D">
        <w:rPr>
          <w:rFonts w:cs="Arial"/>
          <w:color w:val="000000"/>
        </w:rPr>
        <w:t>g</w:t>
      </w:r>
      <w:r w:rsidR="00595A27" w:rsidRPr="009857F0">
        <w:rPr>
          <w:rFonts w:cs="Arial"/>
          <w:color w:val="000000"/>
        </w:rPr>
        <w:t>miny</w:t>
      </w:r>
      <w:r w:rsidRPr="00DF41E8">
        <w:rPr>
          <w:rFonts w:cs="Arial"/>
          <w:color w:val="000000"/>
        </w:rPr>
        <w:t xml:space="preserve"> znajdują się:</w:t>
      </w:r>
      <w:r>
        <w:rPr>
          <w:rFonts w:cs="Arial"/>
          <w:color w:val="000000"/>
        </w:rPr>
        <w:t xml:space="preserve"> </w:t>
      </w:r>
    </w:p>
    <w:p w14:paraId="6A606FAC" w14:textId="77777777" w:rsidR="00263A53" w:rsidRPr="00E80B83" w:rsidRDefault="00263A53" w:rsidP="00F22B5A">
      <w:pPr>
        <w:pStyle w:val="Akapitzlist"/>
        <w:numPr>
          <w:ilvl w:val="0"/>
          <w:numId w:val="42"/>
        </w:numPr>
        <w:spacing w:before="0" w:after="160"/>
        <w:contextualSpacing w:val="0"/>
        <w:rPr>
          <w:rFonts w:cs="Arial"/>
          <w:color w:val="000000"/>
        </w:rPr>
      </w:pPr>
      <w:r w:rsidRPr="00E80B83">
        <w:rPr>
          <w:rFonts w:cs="Arial"/>
          <w:color w:val="000000"/>
          <w:sz w:val="22"/>
        </w:rPr>
        <w:t>rezerwaty przyrody: „Rejna” i „Balczewo”,</w:t>
      </w:r>
    </w:p>
    <w:p w14:paraId="10A90D1A" w14:textId="77777777" w:rsidR="00263A53" w:rsidRPr="00E80B83" w:rsidRDefault="00263A53" w:rsidP="00F22B5A">
      <w:pPr>
        <w:pStyle w:val="Akapitzlist"/>
        <w:numPr>
          <w:ilvl w:val="0"/>
          <w:numId w:val="42"/>
        </w:numPr>
        <w:spacing w:before="0" w:after="160"/>
        <w:contextualSpacing w:val="0"/>
        <w:rPr>
          <w:rFonts w:cs="Arial"/>
          <w:color w:val="000000"/>
        </w:rPr>
      </w:pPr>
      <w:r w:rsidRPr="00E80B83">
        <w:rPr>
          <w:rFonts w:cs="Arial"/>
          <w:color w:val="000000"/>
          <w:sz w:val="22"/>
        </w:rPr>
        <w:t>Obszar Chronionego Krajobrazu Lasów Balczewskich,</w:t>
      </w:r>
    </w:p>
    <w:p w14:paraId="40685C56" w14:textId="77777777" w:rsidR="00263A53" w:rsidRPr="00E80B83" w:rsidRDefault="00263A53" w:rsidP="00F22B5A">
      <w:pPr>
        <w:pStyle w:val="Akapitzlist"/>
        <w:numPr>
          <w:ilvl w:val="0"/>
          <w:numId w:val="42"/>
        </w:numPr>
        <w:spacing w:before="0" w:after="160"/>
        <w:contextualSpacing w:val="0"/>
        <w:rPr>
          <w:rFonts w:cs="Arial"/>
          <w:color w:val="000000"/>
        </w:rPr>
      </w:pPr>
      <w:r w:rsidRPr="00E80B83">
        <w:rPr>
          <w:rFonts w:cs="Arial"/>
          <w:color w:val="000000"/>
          <w:sz w:val="22"/>
        </w:rPr>
        <w:t>9 pomników przyrody,</w:t>
      </w:r>
    </w:p>
    <w:p w14:paraId="7EAB2A6D" w14:textId="77777777" w:rsidR="00263A53" w:rsidRPr="00E80B83" w:rsidRDefault="00263A53" w:rsidP="00F22B5A">
      <w:pPr>
        <w:pStyle w:val="Akapitzlist"/>
        <w:numPr>
          <w:ilvl w:val="0"/>
          <w:numId w:val="42"/>
        </w:numPr>
        <w:spacing w:before="0" w:after="160"/>
        <w:contextualSpacing w:val="0"/>
        <w:rPr>
          <w:rFonts w:cs="Arial"/>
          <w:color w:val="000000"/>
        </w:rPr>
      </w:pPr>
      <w:r w:rsidRPr="00E80B83">
        <w:rPr>
          <w:rFonts w:cs="Arial"/>
          <w:color w:val="000000"/>
          <w:sz w:val="22"/>
        </w:rPr>
        <w:t>7 użytków ekologicznych</w:t>
      </w:r>
      <w:r w:rsidRPr="00E80B83">
        <w:rPr>
          <w:rFonts w:cs="Arial"/>
          <w:b/>
          <w:color w:val="000000"/>
          <w:sz w:val="22"/>
        </w:rPr>
        <w:t>.</w:t>
      </w:r>
    </w:p>
    <w:bookmarkEnd w:id="211"/>
    <w:p w14:paraId="078799FA" w14:textId="6921BF26" w:rsidR="00263A53" w:rsidRDefault="00263A53" w:rsidP="00080DCB">
      <w:pPr>
        <w:spacing w:before="0" w:after="160"/>
        <w:rPr>
          <w:rFonts w:cs="Arial"/>
          <w:color w:val="000000"/>
        </w:rPr>
      </w:pPr>
      <w:r w:rsidRPr="00FE4563">
        <w:rPr>
          <w:rFonts w:cs="Arial"/>
          <w:b/>
          <w:color w:val="000000"/>
        </w:rPr>
        <w:lastRenderedPageBreak/>
        <w:t>Rejna</w:t>
      </w:r>
      <w:r w:rsidRPr="00DF41E8">
        <w:rPr>
          <w:rFonts w:cs="Arial"/>
          <w:color w:val="000000"/>
        </w:rPr>
        <w:t xml:space="preserve"> </w:t>
      </w:r>
      <w:r>
        <w:rPr>
          <w:rFonts w:cs="Arial"/>
          <w:color w:val="000000"/>
        </w:rPr>
        <w:t>–</w:t>
      </w:r>
      <w:r w:rsidRPr="00DF41E8">
        <w:rPr>
          <w:rFonts w:cs="Arial"/>
          <w:color w:val="000000"/>
        </w:rPr>
        <w:t xml:space="preserve"> obszar o powierzchni 5,78 ha. Został uznany za rezerwat Zarządzeniem Ministra</w:t>
      </w:r>
      <w:r>
        <w:rPr>
          <w:rFonts w:cs="Arial"/>
          <w:color w:val="000000"/>
        </w:rPr>
        <w:t xml:space="preserve"> </w:t>
      </w:r>
      <w:r w:rsidRPr="00DF41E8">
        <w:rPr>
          <w:rFonts w:cs="Arial"/>
          <w:color w:val="000000"/>
        </w:rPr>
        <w:t>Leśnictwa i Przemysłu Drzewnego z dnia 31 stycznia 1962 r. w sprawie uznania za rezerwat</w:t>
      </w:r>
      <w:r>
        <w:rPr>
          <w:rFonts w:cs="Arial"/>
          <w:color w:val="000000"/>
        </w:rPr>
        <w:t xml:space="preserve"> </w:t>
      </w:r>
      <w:r w:rsidRPr="00DF41E8">
        <w:rPr>
          <w:rFonts w:cs="Arial"/>
          <w:color w:val="000000"/>
        </w:rPr>
        <w:t>przyrody (M.P</w:t>
      </w:r>
      <w:r>
        <w:rPr>
          <w:rFonts w:cs="Arial"/>
          <w:color w:val="000000"/>
        </w:rPr>
        <w:t xml:space="preserve">. </w:t>
      </w:r>
      <w:r w:rsidRPr="00DF41E8">
        <w:rPr>
          <w:rFonts w:cs="Arial"/>
          <w:color w:val="000000"/>
        </w:rPr>
        <w:t xml:space="preserve">z 1962 r. Nr 30, poz. 137). </w:t>
      </w:r>
      <w:r>
        <w:rPr>
          <w:rFonts w:cs="Arial"/>
          <w:color w:val="000000"/>
        </w:rPr>
        <w:t xml:space="preserve">Obecnie obowiązującym na terenie rezerwatu aktem prawnym jest </w:t>
      </w:r>
      <w:r w:rsidRPr="009E38C0">
        <w:rPr>
          <w:rFonts w:cs="Arial"/>
          <w:color w:val="000000"/>
        </w:rPr>
        <w:t xml:space="preserve">Zarządzenie Regionalnego Dyrektora Ochrony Środowiska w Bydgoszczy z dnia 2 listopada 2015 r. w sprawie rezerwatu przyrody </w:t>
      </w:r>
      <w:r w:rsidR="003C0FE7">
        <w:rPr>
          <w:rFonts w:cs="Arial"/>
          <w:color w:val="000000"/>
        </w:rPr>
        <w:t>„</w:t>
      </w:r>
      <w:r w:rsidRPr="009E38C0">
        <w:rPr>
          <w:rFonts w:cs="Arial"/>
          <w:color w:val="000000"/>
        </w:rPr>
        <w:t>Rejna</w:t>
      </w:r>
      <w:r w:rsidR="003C0FE7">
        <w:rPr>
          <w:rFonts w:cs="Arial"/>
          <w:color w:val="000000"/>
        </w:rPr>
        <w:t>”</w:t>
      </w:r>
      <w:r>
        <w:rPr>
          <w:rFonts w:cs="Arial"/>
          <w:color w:val="000000"/>
        </w:rPr>
        <w:t xml:space="preserve"> (</w:t>
      </w:r>
      <w:r w:rsidRPr="009E38C0">
        <w:rPr>
          <w:rFonts w:cs="Arial"/>
          <w:color w:val="000000"/>
        </w:rPr>
        <w:t>Dz. Urz. z 2015 r. poz. 3333</w:t>
      </w:r>
      <w:r>
        <w:rPr>
          <w:rFonts w:cs="Arial"/>
          <w:color w:val="000000"/>
        </w:rPr>
        <w:t xml:space="preserve">). </w:t>
      </w:r>
      <w:r w:rsidRPr="00DF41E8">
        <w:rPr>
          <w:rFonts w:cs="Arial"/>
          <w:color w:val="000000"/>
        </w:rPr>
        <w:t>Celem ochrony rezerwatu jest zachowanie</w:t>
      </w:r>
      <w:r>
        <w:rPr>
          <w:rFonts w:cs="Arial"/>
          <w:color w:val="000000"/>
        </w:rPr>
        <w:t xml:space="preserve"> </w:t>
      </w:r>
      <w:r w:rsidRPr="00DF41E8">
        <w:rPr>
          <w:rFonts w:cs="Arial"/>
          <w:color w:val="000000"/>
        </w:rPr>
        <w:t>naturalnego stanowiska wiśni karłowatej Cerasus fruticosa w świetlistym borze mieszanym.</w:t>
      </w:r>
      <w:r>
        <w:rPr>
          <w:rFonts w:cs="Arial"/>
          <w:color w:val="000000"/>
        </w:rPr>
        <w:t xml:space="preserve"> </w:t>
      </w:r>
      <w:r w:rsidRPr="00BA57E8">
        <w:rPr>
          <w:rFonts w:cs="Arial"/>
          <w:color w:val="000000"/>
        </w:rPr>
        <w:t>Cały obszar rezerwatu objęty jest</w:t>
      </w:r>
      <w:r>
        <w:rPr>
          <w:rFonts w:cs="Arial"/>
          <w:color w:val="000000"/>
        </w:rPr>
        <w:t xml:space="preserve"> </w:t>
      </w:r>
      <w:r w:rsidRPr="00BA57E8">
        <w:rPr>
          <w:rFonts w:cs="Arial"/>
          <w:color w:val="000000"/>
        </w:rPr>
        <w:t>ochroną czynną</w:t>
      </w:r>
    </w:p>
    <w:p w14:paraId="782AC164" w14:textId="569D11A6" w:rsidR="00263A53" w:rsidRPr="00FE4563" w:rsidRDefault="00263A53" w:rsidP="00263A53">
      <w:pPr>
        <w:pStyle w:val="Legenda"/>
        <w:rPr>
          <w:rFonts w:cs="Arial"/>
          <w:color w:val="auto"/>
        </w:rPr>
      </w:pPr>
      <w:bookmarkStart w:id="212" w:name="_Toc204244252"/>
      <w:bookmarkStart w:id="213" w:name="_Toc206420780"/>
      <w:r w:rsidRPr="00FE4563">
        <w:rPr>
          <w:rFonts w:cs="Arial"/>
          <w:color w:val="auto"/>
        </w:rPr>
        <w:t xml:space="preserve">Tabela </w:t>
      </w:r>
      <w:r w:rsidRPr="00FE4563">
        <w:rPr>
          <w:rFonts w:cs="Arial"/>
          <w:color w:val="auto"/>
        </w:rPr>
        <w:fldChar w:fldCharType="begin"/>
      </w:r>
      <w:r w:rsidRPr="00FE4563">
        <w:rPr>
          <w:rFonts w:cs="Arial"/>
          <w:color w:val="auto"/>
        </w:rPr>
        <w:instrText xml:space="preserve"> SEQ Tabela \* ARABIC </w:instrText>
      </w:r>
      <w:r w:rsidRPr="00FE4563">
        <w:rPr>
          <w:rFonts w:cs="Arial"/>
          <w:color w:val="auto"/>
        </w:rPr>
        <w:fldChar w:fldCharType="separate"/>
      </w:r>
      <w:r w:rsidR="000C4136">
        <w:rPr>
          <w:rFonts w:cs="Arial"/>
          <w:noProof/>
          <w:color w:val="auto"/>
        </w:rPr>
        <w:t>37</w:t>
      </w:r>
      <w:r w:rsidRPr="00FE4563">
        <w:rPr>
          <w:rFonts w:cs="Arial"/>
          <w:color w:val="auto"/>
        </w:rPr>
        <w:fldChar w:fldCharType="end"/>
      </w:r>
      <w:r w:rsidRPr="00FE4563">
        <w:rPr>
          <w:rFonts w:cs="Arial"/>
          <w:color w:val="auto"/>
        </w:rPr>
        <w:t xml:space="preserve">. Charakterystyka rezerwatu przyrody </w:t>
      </w:r>
      <w:r w:rsidR="003C0FE7">
        <w:rPr>
          <w:rFonts w:cs="Arial"/>
          <w:color w:val="auto"/>
        </w:rPr>
        <w:t>„</w:t>
      </w:r>
      <w:r w:rsidRPr="00FE4563">
        <w:rPr>
          <w:rFonts w:cs="Arial"/>
          <w:color w:val="auto"/>
        </w:rPr>
        <w:t>Rejna</w:t>
      </w:r>
      <w:bookmarkEnd w:id="212"/>
      <w:r w:rsidR="003C0FE7">
        <w:rPr>
          <w:rFonts w:cs="Arial"/>
          <w:color w:val="auto"/>
        </w:rPr>
        <w:t>”</w:t>
      </w:r>
      <w:bookmarkEnd w:id="213"/>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488"/>
        <w:gridCol w:w="6554"/>
      </w:tblGrid>
      <w:tr w:rsidR="00263A53" w:rsidRPr="00C30EB4" w14:paraId="2C78DD81" w14:textId="77777777" w:rsidTr="001E1228">
        <w:trPr>
          <w:jc w:val="center"/>
        </w:trPr>
        <w:tc>
          <w:tcPr>
            <w:tcW w:w="1376" w:type="pct"/>
            <w:shd w:val="clear" w:color="auto" w:fill="BFBFBF"/>
            <w:vAlign w:val="center"/>
          </w:tcPr>
          <w:p w14:paraId="1B4A14AA"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Rodzaj rezerwatu</w:t>
            </w:r>
          </w:p>
        </w:tc>
        <w:tc>
          <w:tcPr>
            <w:tcW w:w="3624" w:type="pct"/>
            <w:vAlign w:val="center"/>
          </w:tcPr>
          <w:p w14:paraId="040770A3"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florystyczny</w:t>
            </w:r>
          </w:p>
        </w:tc>
      </w:tr>
      <w:tr w:rsidR="00263A53" w:rsidRPr="00C30EB4" w14:paraId="197029BC" w14:textId="77777777" w:rsidTr="001E1228">
        <w:trPr>
          <w:jc w:val="center"/>
        </w:trPr>
        <w:tc>
          <w:tcPr>
            <w:tcW w:w="1376" w:type="pct"/>
            <w:shd w:val="clear" w:color="auto" w:fill="BFBFBF"/>
            <w:vAlign w:val="center"/>
          </w:tcPr>
          <w:p w14:paraId="33D671DC"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Typ rezerwatu</w:t>
            </w:r>
          </w:p>
        </w:tc>
        <w:tc>
          <w:tcPr>
            <w:tcW w:w="3624" w:type="pct"/>
            <w:vAlign w:val="center"/>
          </w:tcPr>
          <w:p w14:paraId="44DAD026"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florystyczny</w:t>
            </w:r>
          </w:p>
        </w:tc>
      </w:tr>
      <w:tr w:rsidR="00263A53" w:rsidRPr="00C30EB4" w14:paraId="5C009404" w14:textId="77777777" w:rsidTr="001E1228">
        <w:trPr>
          <w:jc w:val="center"/>
        </w:trPr>
        <w:tc>
          <w:tcPr>
            <w:tcW w:w="1376" w:type="pct"/>
            <w:shd w:val="clear" w:color="auto" w:fill="BFBFBF"/>
            <w:vAlign w:val="center"/>
          </w:tcPr>
          <w:p w14:paraId="7EFDC24C"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Podtyp rezerwatu</w:t>
            </w:r>
          </w:p>
        </w:tc>
        <w:tc>
          <w:tcPr>
            <w:tcW w:w="3624" w:type="pct"/>
            <w:vAlign w:val="center"/>
          </w:tcPr>
          <w:p w14:paraId="6813D5DE"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krzewów i drzew</w:t>
            </w:r>
          </w:p>
        </w:tc>
      </w:tr>
      <w:tr w:rsidR="00263A53" w:rsidRPr="00C30EB4" w14:paraId="7D7E3899" w14:textId="77777777" w:rsidTr="001E1228">
        <w:trPr>
          <w:jc w:val="center"/>
        </w:trPr>
        <w:tc>
          <w:tcPr>
            <w:tcW w:w="1376" w:type="pct"/>
            <w:shd w:val="clear" w:color="auto" w:fill="BFBFBF"/>
            <w:vAlign w:val="center"/>
          </w:tcPr>
          <w:p w14:paraId="1D3B4CA6"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Typ ekosystemu</w:t>
            </w:r>
          </w:p>
        </w:tc>
        <w:tc>
          <w:tcPr>
            <w:tcW w:w="3624" w:type="pct"/>
            <w:vAlign w:val="center"/>
          </w:tcPr>
          <w:p w14:paraId="06F84510"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leśny i borowy</w:t>
            </w:r>
          </w:p>
        </w:tc>
      </w:tr>
      <w:tr w:rsidR="00263A53" w:rsidRPr="00C30EB4" w14:paraId="239E95B9" w14:textId="77777777" w:rsidTr="001E1228">
        <w:trPr>
          <w:jc w:val="center"/>
        </w:trPr>
        <w:tc>
          <w:tcPr>
            <w:tcW w:w="1376" w:type="pct"/>
            <w:shd w:val="clear" w:color="auto" w:fill="BFBFBF"/>
            <w:vAlign w:val="center"/>
          </w:tcPr>
          <w:p w14:paraId="6E4E31DA"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Podtyp ekosystemu</w:t>
            </w:r>
          </w:p>
        </w:tc>
        <w:tc>
          <w:tcPr>
            <w:tcW w:w="3624" w:type="pct"/>
            <w:vAlign w:val="center"/>
          </w:tcPr>
          <w:p w14:paraId="48DB642B" w14:textId="77777777" w:rsidR="00263A53" w:rsidRPr="00C30EB4" w:rsidRDefault="00263A53" w:rsidP="00263A53">
            <w:pPr>
              <w:pStyle w:val="Bezodstpw"/>
              <w:keepNext/>
              <w:spacing w:before="60" w:after="60" w:line="240" w:lineRule="auto"/>
              <w:jc w:val="center"/>
              <w:rPr>
                <w:rFonts w:cs="Arial"/>
                <w:sz w:val="18"/>
                <w:szCs w:val="18"/>
              </w:rPr>
            </w:pPr>
            <w:r w:rsidRPr="00C30EB4">
              <w:rPr>
                <w:rFonts w:cs="Arial"/>
                <w:sz w:val="18"/>
                <w:szCs w:val="18"/>
              </w:rPr>
              <w:t>borów mieszanych nizinnych</w:t>
            </w:r>
          </w:p>
        </w:tc>
      </w:tr>
    </w:tbl>
    <w:p w14:paraId="15E2945B" w14:textId="53924CD8" w:rsidR="00263A53" w:rsidRPr="00FE4563" w:rsidRDefault="00263A53" w:rsidP="00263A53">
      <w:pPr>
        <w:spacing w:line="240" w:lineRule="auto"/>
        <w:jc w:val="right"/>
        <w:rPr>
          <w:rFonts w:cs="Arial"/>
          <w:color w:val="000000"/>
          <w:sz w:val="18"/>
        </w:rPr>
      </w:pPr>
      <w:r w:rsidRPr="00E80B83">
        <w:rPr>
          <w:rFonts w:cs="Arial"/>
          <w:color w:val="000000"/>
          <w:sz w:val="18"/>
        </w:rPr>
        <w:t xml:space="preserve">Źródło: Centralny Rejestr Form Ochrony Przyrody, http://crfop.gdos.gov.pl/ (dostęp: </w:t>
      </w:r>
      <w:r w:rsidR="00601826">
        <w:rPr>
          <w:rFonts w:cs="Arial"/>
          <w:color w:val="000000"/>
          <w:sz w:val="18"/>
        </w:rPr>
        <w:t>06</w:t>
      </w:r>
      <w:r w:rsidRPr="00E80B83">
        <w:rPr>
          <w:rFonts w:cs="Arial"/>
          <w:color w:val="000000"/>
          <w:sz w:val="18"/>
        </w:rPr>
        <w:t>.0</w:t>
      </w:r>
      <w:r w:rsidR="00601826">
        <w:rPr>
          <w:rFonts w:cs="Arial"/>
          <w:color w:val="000000"/>
          <w:sz w:val="18"/>
        </w:rPr>
        <w:t>8</w:t>
      </w:r>
      <w:r w:rsidRPr="00E80B83">
        <w:rPr>
          <w:rFonts w:cs="Arial"/>
          <w:color w:val="000000"/>
          <w:sz w:val="18"/>
        </w:rPr>
        <w:t>.2025 r.)</w:t>
      </w:r>
    </w:p>
    <w:p w14:paraId="306218BD" w14:textId="6B83D4A8" w:rsidR="00263A53" w:rsidRDefault="00263A53" w:rsidP="00080DCB">
      <w:pPr>
        <w:spacing w:before="0" w:after="160"/>
        <w:rPr>
          <w:rFonts w:cs="Arial"/>
          <w:color w:val="000000"/>
        </w:rPr>
      </w:pPr>
      <w:r w:rsidRPr="00C95102">
        <w:rPr>
          <w:rFonts w:cs="Arial"/>
          <w:color w:val="000000"/>
        </w:rPr>
        <w:t xml:space="preserve">Ponadto dla rezerwatu </w:t>
      </w:r>
      <w:r w:rsidR="003C0FE7">
        <w:rPr>
          <w:rFonts w:cs="Arial"/>
          <w:color w:val="000000"/>
        </w:rPr>
        <w:t>„</w:t>
      </w:r>
      <w:r w:rsidRPr="00C95102">
        <w:rPr>
          <w:rFonts w:cs="Arial"/>
          <w:color w:val="000000"/>
        </w:rPr>
        <w:t xml:space="preserve">Rejna” ustanowiony został plan ochrony – </w:t>
      </w:r>
      <w:r w:rsidR="000C18C3">
        <w:rPr>
          <w:rFonts w:cs="Arial"/>
          <w:color w:val="000000"/>
        </w:rPr>
        <w:t>r</w:t>
      </w:r>
      <w:r w:rsidRPr="00C95102">
        <w:rPr>
          <w:rFonts w:cs="Arial"/>
          <w:color w:val="000000"/>
        </w:rPr>
        <w:t xml:space="preserve">ozporządzenie </w:t>
      </w:r>
      <w:r w:rsidRPr="00C95102">
        <w:rPr>
          <w:rFonts w:cs="Arial"/>
          <w:color w:val="000000"/>
        </w:rPr>
        <w:br/>
        <w:t xml:space="preserve">nr 14/0210/2011 Regionalnego Dyrektora Ochrony Środowiska w Bydgoszczy z dnia </w:t>
      </w:r>
      <w:r w:rsidRPr="00C95102">
        <w:rPr>
          <w:rFonts w:cs="Arial"/>
          <w:color w:val="000000"/>
        </w:rPr>
        <w:br/>
        <w:t xml:space="preserve">12 grudnia 2011 r. w sprawie ustanowienia planu ochrony dla rezerwatu przyrody „Rejna” </w:t>
      </w:r>
      <w:r w:rsidRPr="00C95102">
        <w:rPr>
          <w:rFonts w:cs="Arial"/>
          <w:color w:val="000000"/>
        </w:rPr>
        <w:br/>
        <w:t>(Dz. Urz. z 2011 r. Nr 312, poz. 3408).</w:t>
      </w:r>
    </w:p>
    <w:p w14:paraId="086AD2D2" w14:textId="548F6B83" w:rsidR="0075491D" w:rsidRPr="0075491D" w:rsidRDefault="0075491D" w:rsidP="0075491D">
      <w:pPr>
        <w:pStyle w:val="Legenda"/>
        <w:keepNext/>
        <w:rPr>
          <w:color w:val="000000" w:themeColor="text1"/>
        </w:rPr>
      </w:pPr>
      <w:bookmarkStart w:id="214" w:name="_Toc206420781"/>
      <w:r w:rsidRPr="0075491D">
        <w:rPr>
          <w:color w:val="000000" w:themeColor="text1"/>
        </w:rPr>
        <w:t xml:space="preserve">Tabela </w:t>
      </w:r>
      <w:r w:rsidRPr="0075491D">
        <w:rPr>
          <w:color w:val="000000" w:themeColor="text1"/>
        </w:rPr>
        <w:fldChar w:fldCharType="begin"/>
      </w:r>
      <w:r w:rsidRPr="0075491D">
        <w:rPr>
          <w:color w:val="000000" w:themeColor="text1"/>
        </w:rPr>
        <w:instrText xml:space="preserve"> SEQ Tabela \* ARABIC </w:instrText>
      </w:r>
      <w:r w:rsidRPr="0075491D">
        <w:rPr>
          <w:color w:val="000000" w:themeColor="text1"/>
        </w:rPr>
        <w:fldChar w:fldCharType="separate"/>
      </w:r>
      <w:r w:rsidR="000C4136">
        <w:rPr>
          <w:noProof/>
          <w:color w:val="000000" w:themeColor="text1"/>
        </w:rPr>
        <w:t>38</w:t>
      </w:r>
      <w:r w:rsidRPr="0075491D">
        <w:rPr>
          <w:color w:val="000000" w:themeColor="text1"/>
        </w:rPr>
        <w:fldChar w:fldCharType="end"/>
      </w:r>
      <w:r w:rsidRPr="0075491D">
        <w:rPr>
          <w:color w:val="000000" w:themeColor="text1"/>
        </w:rPr>
        <w:t xml:space="preserve">. Identyfikacja oraz określenie sposobów eliminacji lub ograniczania istniejących </w:t>
      </w:r>
      <w:r>
        <w:rPr>
          <w:color w:val="000000" w:themeColor="text1"/>
        </w:rPr>
        <w:br/>
      </w:r>
      <w:r w:rsidRPr="0075491D">
        <w:rPr>
          <w:color w:val="000000" w:themeColor="text1"/>
        </w:rPr>
        <w:t>i potencjalnych zagrożeń wewnętrznych i zewnętrznych oraz ich skutków dla rezerwatu przyrody „Rejna”</w:t>
      </w:r>
      <w:bookmarkEnd w:id="214"/>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87"/>
        <w:gridCol w:w="3506"/>
        <w:gridCol w:w="5049"/>
      </w:tblGrid>
      <w:tr w:rsidR="0075491D" w:rsidRPr="005F1E80" w14:paraId="4D76F65E" w14:textId="77777777" w:rsidTr="0075491D">
        <w:trPr>
          <w:trHeight w:val="40"/>
          <w:tblHeader/>
        </w:trPr>
        <w:tc>
          <w:tcPr>
            <w:tcW w:w="269" w:type="pct"/>
            <w:shd w:val="clear" w:color="auto" w:fill="BFBFBF"/>
            <w:vAlign w:val="center"/>
          </w:tcPr>
          <w:p w14:paraId="1D03BEF0"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Lp.</w:t>
            </w:r>
          </w:p>
        </w:tc>
        <w:tc>
          <w:tcPr>
            <w:tcW w:w="1939" w:type="pct"/>
            <w:shd w:val="clear" w:color="auto" w:fill="BFBFBF"/>
            <w:vAlign w:val="center"/>
          </w:tcPr>
          <w:p w14:paraId="33C0B622"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Identyfikacja istniejących i potencjalnych zagrożeń wewnętrznych i zewnętrznych</w:t>
            </w:r>
          </w:p>
        </w:tc>
        <w:tc>
          <w:tcPr>
            <w:tcW w:w="2792" w:type="pct"/>
            <w:shd w:val="clear" w:color="auto" w:fill="BFBFBF"/>
            <w:vAlign w:val="center"/>
          </w:tcPr>
          <w:p w14:paraId="031811FE"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Sposoby eliminacji lub ograniczenia istniejących i potencjalnych zagrożeń wewnętrznych i zewnętrznych oraz ich skutków</w:t>
            </w:r>
          </w:p>
        </w:tc>
      </w:tr>
      <w:tr w:rsidR="0075491D" w:rsidRPr="005F1E80" w14:paraId="60DC308E" w14:textId="77777777" w:rsidTr="0075491D">
        <w:trPr>
          <w:trHeight w:val="60"/>
        </w:trPr>
        <w:tc>
          <w:tcPr>
            <w:tcW w:w="269" w:type="pct"/>
            <w:vAlign w:val="center"/>
          </w:tcPr>
          <w:p w14:paraId="67D65DB9"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1.</w:t>
            </w:r>
          </w:p>
        </w:tc>
        <w:tc>
          <w:tcPr>
            <w:tcW w:w="1939" w:type="pct"/>
            <w:vAlign w:val="center"/>
          </w:tcPr>
          <w:p w14:paraId="25D6706E"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Przekształcenia zbiorowisk roślinnych, prowadzące do ocienienia wiśni karłowatej </w:t>
            </w:r>
            <w:r w:rsidRPr="005F1E80">
              <w:rPr>
                <w:rFonts w:cs="Arial"/>
                <w:i/>
                <w:sz w:val="18"/>
                <w:szCs w:val="18"/>
                <w:shd w:val="clear" w:color="auto" w:fill="FFFFFF"/>
              </w:rPr>
              <w:t>Cerasus fruticosa</w:t>
            </w:r>
            <w:r w:rsidRPr="005F1E80">
              <w:rPr>
                <w:rFonts w:cs="Arial"/>
                <w:sz w:val="18"/>
                <w:szCs w:val="18"/>
                <w:shd w:val="clear" w:color="auto" w:fill="FFFFFF"/>
              </w:rPr>
              <w:t>.</w:t>
            </w:r>
          </w:p>
        </w:tc>
        <w:tc>
          <w:tcPr>
            <w:tcW w:w="2792" w:type="pct"/>
            <w:vAlign w:val="center"/>
          </w:tcPr>
          <w:p w14:paraId="2EA3E6DB"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Usuwanie nadmiaru podszytu zagrażającego stanowiskom wiśni karłowatej </w:t>
            </w:r>
            <w:r w:rsidRPr="005F1E80">
              <w:rPr>
                <w:rFonts w:cs="Arial"/>
                <w:i/>
                <w:sz w:val="18"/>
                <w:szCs w:val="18"/>
                <w:shd w:val="clear" w:color="auto" w:fill="FFFFFF"/>
              </w:rPr>
              <w:t>Cerasus fruticosa</w:t>
            </w:r>
            <w:r w:rsidRPr="005F1E80">
              <w:rPr>
                <w:rFonts w:cs="Arial"/>
                <w:sz w:val="18"/>
                <w:szCs w:val="18"/>
                <w:shd w:val="clear" w:color="auto" w:fill="FFFFFF"/>
              </w:rPr>
              <w:t>.</w:t>
            </w:r>
          </w:p>
        </w:tc>
      </w:tr>
      <w:tr w:rsidR="0075491D" w:rsidRPr="005F1E80" w14:paraId="30D6CF60" w14:textId="77777777" w:rsidTr="0075491D">
        <w:trPr>
          <w:trHeight w:val="60"/>
        </w:trPr>
        <w:tc>
          <w:tcPr>
            <w:tcW w:w="269" w:type="pct"/>
            <w:vAlign w:val="center"/>
          </w:tcPr>
          <w:p w14:paraId="7A3F9EF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2.</w:t>
            </w:r>
          </w:p>
        </w:tc>
        <w:tc>
          <w:tcPr>
            <w:tcW w:w="1939" w:type="pct"/>
            <w:vAlign w:val="center"/>
          </w:tcPr>
          <w:p w14:paraId="75C31CD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Krzyżowanie się wiśni karłowatej </w:t>
            </w:r>
            <w:r w:rsidRPr="005F1E80">
              <w:rPr>
                <w:rFonts w:cs="Arial"/>
                <w:i/>
                <w:sz w:val="18"/>
                <w:szCs w:val="18"/>
                <w:shd w:val="clear" w:color="auto" w:fill="FFFFFF"/>
              </w:rPr>
              <w:t>Cerasus fruticosa</w:t>
            </w:r>
            <w:r w:rsidRPr="005F1E80">
              <w:rPr>
                <w:rFonts w:cs="Arial"/>
                <w:sz w:val="18"/>
                <w:szCs w:val="18"/>
                <w:shd w:val="clear" w:color="auto" w:fill="FFFFFF"/>
              </w:rPr>
              <w:t xml:space="preserve"> z wiśnią pospolitą </w:t>
            </w:r>
            <w:r w:rsidRPr="005F1E80">
              <w:rPr>
                <w:rFonts w:cs="Arial"/>
                <w:i/>
                <w:sz w:val="18"/>
                <w:szCs w:val="18"/>
                <w:shd w:val="clear" w:color="auto" w:fill="FFFFFF"/>
              </w:rPr>
              <w:t>Cerasus vulgaris</w:t>
            </w:r>
            <w:r w:rsidRPr="005F1E80">
              <w:rPr>
                <w:rFonts w:cs="Arial"/>
                <w:sz w:val="18"/>
                <w:szCs w:val="18"/>
                <w:shd w:val="clear" w:color="auto" w:fill="FFFFFF"/>
              </w:rPr>
              <w:t>.</w:t>
            </w:r>
          </w:p>
        </w:tc>
        <w:tc>
          <w:tcPr>
            <w:tcW w:w="2792" w:type="pct"/>
            <w:vAlign w:val="center"/>
          </w:tcPr>
          <w:p w14:paraId="593712BD"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Nie wprowadzanie do okolicznych lasów wiśni </w:t>
            </w:r>
            <w:r w:rsidRPr="005F1E80">
              <w:rPr>
                <w:rFonts w:cs="Arial"/>
                <w:i/>
                <w:sz w:val="18"/>
                <w:szCs w:val="18"/>
                <w:shd w:val="clear" w:color="auto" w:fill="FFFFFF"/>
              </w:rPr>
              <w:t>pospolitej Cerasus vulgaris</w:t>
            </w:r>
            <w:r w:rsidRPr="005F1E80">
              <w:rPr>
                <w:rFonts w:cs="Arial"/>
                <w:sz w:val="18"/>
                <w:szCs w:val="18"/>
                <w:shd w:val="clear" w:color="auto" w:fill="FFFFFF"/>
              </w:rPr>
              <w:t>.</w:t>
            </w:r>
          </w:p>
        </w:tc>
      </w:tr>
      <w:tr w:rsidR="0075491D" w:rsidRPr="005F1E80" w14:paraId="0BA41BB5" w14:textId="77777777" w:rsidTr="0075491D">
        <w:trPr>
          <w:trHeight w:val="60"/>
        </w:trPr>
        <w:tc>
          <w:tcPr>
            <w:tcW w:w="269" w:type="pct"/>
            <w:vAlign w:val="center"/>
          </w:tcPr>
          <w:p w14:paraId="3BDE733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3.</w:t>
            </w:r>
          </w:p>
        </w:tc>
        <w:tc>
          <w:tcPr>
            <w:tcW w:w="1939" w:type="pct"/>
            <w:vAlign w:val="center"/>
          </w:tcPr>
          <w:p w14:paraId="5FF7AB13"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Ekspansja obcych gatunków roślin, zwłaszcza czeremchy amerykańskiej </w:t>
            </w:r>
            <w:r w:rsidRPr="005F1E80">
              <w:rPr>
                <w:rFonts w:cs="Arial"/>
                <w:i/>
                <w:sz w:val="18"/>
                <w:szCs w:val="18"/>
                <w:shd w:val="clear" w:color="auto" w:fill="FFFFFF"/>
              </w:rPr>
              <w:t>Padus serotina</w:t>
            </w:r>
            <w:r w:rsidRPr="005F1E80">
              <w:rPr>
                <w:rFonts w:cs="Arial"/>
                <w:sz w:val="18"/>
                <w:szCs w:val="18"/>
                <w:shd w:val="clear" w:color="auto" w:fill="FFFFFF"/>
              </w:rPr>
              <w:t>.</w:t>
            </w:r>
          </w:p>
        </w:tc>
        <w:tc>
          <w:tcPr>
            <w:tcW w:w="2792" w:type="pct"/>
            <w:vAlign w:val="center"/>
          </w:tcPr>
          <w:p w14:paraId="3B6ACF6B"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Sukcesywne usuwanie obcych gatunków roślin, w tym czeremchy amerykańskiej </w:t>
            </w:r>
            <w:r w:rsidRPr="005F1E80">
              <w:rPr>
                <w:rFonts w:cs="Arial"/>
                <w:i/>
                <w:sz w:val="18"/>
                <w:szCs w:val="18"/>
                <w:shd w:val="clear" w:color="auto" w:fill="FFFFFF"/>
              </w:rPr>
              <w:t>Padus serotina</w:t>
            </w:r>
            <w:r w:rsidRPr="005F1E80">
              <w:rPr>
                <w:rFonts w:cs="Arial"/>
                <w:sz w:val="18"/>
                <w:szCs w:val="18"/>
                <w:shd w:val="clear" w:color="auto" w:fill="FFFFFF"/>
              </w:rPr>
              <w:t>.</w:t>
            </w:r>
          </w:p>
        </w:tc>
      </w:tr>
      <w:tr w:rsidR="0075491D" w:rsidRPr="005F1E80" w14:paraId="5A098FCD" w14:textId="77777777" w:rsidTr="0075491D">
        <w:trPr>
          <w:trHeight w:val="60"/>
        </w:trPr>
        <w:tc>
          <w:tcPr>
            <w:tcW w:w="269" w:type="pct"/>
            <w:vAlign w:val="center"/>
          </w:tcPr>
          <w:p w14:paraId="31C7AE72"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4.</w:t>
            </w:r>
          </w:p>
        </w:tc>
        <w:tc>
          <w:tcPr>
            <w:tcW w:w="1939" w:type="pct"/>
            <w:vAlign w:val="center"/>
          </w:tcPr>
          <w:p w14:paraId="547C0E06"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Niszczenie stanowisk dziewięćsiła bezłodygowego </w:t>
            </w:r>
            <w:r w:rsidRPr="005F1E80">
              <w:rPr>
                <w:rFonts w:cs="Arial"/>
                <w:i/>
                <w:sz w:val="18"/>
                <w:szCs w:val="18"/>
                <w:shd w:val="clear" w:color="auto" w:fill="FFFFFF"/>
              </w:rPr>
              <w:t>Carlina acaulis</w:t>
            </w:r>
            <w:r w:rsidRPr="005F1E80">
              <w:rPr>
                <w:rFonts w:cs="Arial"/>
                <w:sz w:val="18"/>
                <w:szCs w:val="18"/>
                <w:shd w:val="clear" w:color="auto" w:fill="FFFFFF"/>
              </w:rPr>
              <w:t xml:space="preserve"> oraz wiśni karłowatej </w:t>
            </w:r>
            <w:r w:rsidRPr="005F1E80">
              <w:rPr>
                <w:rFonts w:cs="Arial"/>
                <w:i/>
                <w:sz w:val="18"/>
                <w:szCs w:val="18"/>
                <w:shd w:val="clear" w:color="auto" w:fill="FFFFFF"/>
              </w:rPr>
              <w:t>Cerasus fruticosa</w:t>
            </w:r>
            <w:r w:rsidRPr="005F1E80">
              <w:rPr>
                <w:rFonts w:cs="Arial"/>
                <w:sz w:val="18"/>
                <w:szCs w:val="18"/>
                <w:shd w:val="clear" w:color="auto" w:fill="FFFFFF"/>
              </w:rPr>
              <w:t>, w związku z zabiegami ochronnymi prowadzącymi do prześwietlenia warstwy podszytu.</w:t>
            </w:r>
          </w:p>
        </w:tc>
        <w:tc>
          <w:tcPr>
            <w:tcW w:w="2792" w:type="pct"/>
            <w:vAlign w:val="center"/>
          </w:tcPr>
          <w:p w14:paraId="3632E861"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Zabezpieczenie stanowisk roślin chronionych. Po zakończeniu prac wyciętą biomasę usuwać poza teren rezerwatu.</w:t>
            </w:r>
          </w:p>
        </w:tc>
      </w:tr>
      <w:tr w:rsidR="0075491D" w:rsidRPr="005F1E80" w14:paraId="65DBCBB6" w14:textId="77777777" w:rsidTr="0075491D">
        <w:trPr>
          <w:trHeight w:val="60"/>
        </w:trPr>
        <w:tc>
          <w:tcPr>
            <w:tcW w:w="269" w:type="pct"/>
            <w:vAlign w:val="center"/>
          </w:tcPr>
          <w:p w14:paraId="3BDE9F03"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5.</w:t>
            </w:r>
          </w:p>
        </w:tc>
        <w:tc>
          <w:tcPr>
            <w:tcW w:w="1939" w:type="pct"/>
            <w:vAlign w:val="center"/>
          </w:tcPr>
          <w:p w14:paraId="66871360"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Mechaniczne uszkodzenie osobników wiśni karłowatej </w:t>
            </w:r>
            <w:r w:rsidRPr="005F1E80">
              <w:rPr>
                <w:rFonts w:cs="Arial"/>
                <w:i/>
                <w:sz w:val="18"/>
                <w:szCs w:val="18"/>
                <w:shd w:val="clear" w:color="auto" w:fill="FFFFFF"/>
              </w:rPr>
              <w:t>Cerasus fruticosa</w:t>
            </w:r>
            <w:r w:rsidRPr="005F1E80">
              <w:rPr>
                <w:rFonts w:cs="Arial"/>
                <w:sz w:val="18"/>
                <w:szCs w:val="18"/>
                <w:shd w:val="clear" w:color="auto" w:fill="FFFFFF"/>
              </w:rPr>
              <w:t xml:space="preserve"> w wyniku wiatrołomów i wywrotów drzew.</w:t>
            </w:r>
          </w:p>
        </w:tc>
        <w:tc>
          <w:tcPr>
            <w:tcW w:w="2792" w:type="pct"/>
            <w:vAlign w:val="center"/>
          </w:tcPr>
          <w:p w14:paraId="66FF292F"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Usuwanie drzew stanowiących bezpośrednie zagrożenie dla wiśni karłowatej </w:t>
            </w:r>
            <w:r w:rsidRPr="005F1E80">
              <w:rPr>
                <w:rFonts w:cs="Arial"/>
                <w:i/>
                <w:sz w:val="18"/>
                <w:szCs w:val="18"/>
                <w:shd w:val="clear" w:color="auto" w:fill="FFFFFF"/>
              </w:rPr>
              <w:t>Cerasus fruticosa</w:t>
            </w:r>
            <w:r w:rsidRPr="005F1E80">
              <w:rPr>
                <w:rFonts w:cs="Arial"/>
                <w:sz w:val="18"/>
                <w:szCs w:val="18"/>
                <w:shd w:val="clear" w:color="auto" w:fill="FFFFFF"/>
              </w:rPr>
              <w:t>.</w:t>
            </w:r>
          </w:p>
        </w:tc>
      </w:tr>
      <w:tr w:rsidR="0075491D" w:rsidRPr="005F1E80" w14:paraId="02C00065" w14:textId="77777777" w:rsidTr="0075491D">
        <w:trPr>
          <w:trHeight w:val="60"/>
        </w:trPr>
        <w:tc>
          <w:tcPr>
            <w:tcW w:w="269" w:type="pct"/>
            <w:vAlign w:val="center"/>
          </w:tcPr>
          <w:p w14:paraId="3C22E494"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6.</w:t>
            </w:r>
          </w:p>
        </w:tc>
        <w:tc>
          <w:tcPr>
            <w:tcW w:w="1939" w:type="pct"/>
            <w:vAlign w:val="center"/>
          </w:tcPr>
          <w:p w14:paraId="21A7C4FA"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Presja ze strony ludności miejscowej i turystów.</w:t>
            </w:r>
          </w:p>
        </w:tc>
        <w:tc>
          <w:tcPr>
            <w:tcW w:w="2792" w:type="pct"/>
            <w:vAlign w:val="center"/>
          </w:tcPr>
          <w:p w14:paraId="3C3C820A"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Bieżące patrolowanie rezerwatu przez służbę leśną w czasie natężenia ruchu turystycznego.</w:t>
            </w:r>
          </w:p>
          <w:p w14:paraId="78557D97"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lastRenderedPageBreak/>
              <w:t>Ustawienie tablicy informacyjnej o charakterze edukacyjnym.</w:t>
            </w:r>
          </w:p>
        </w:tc>
      </w:tr>
    </w:tbl>
    <w:p w14:paraId="104354CB" w14:textId="1A85785D" w:rsidR="0075491D" w:rsidRDefault="0075491D" w:rsidP="0075491D">
      <w:pPr>
        <w:pStyle w:val="Bezodstpw"/>
        <w:spacing w:line="240" w:lineRule="auto"/>
        <w:ind w:right="0"/>
        <w:jc w:val="right"/>
        <w:rPr>
          <w:sz w:val="18"/>
          <w:szCs w:val="18"/>
        </w:rPr>
      </w:pPr>
      <w:r w:rsidRPr="00F3394C">
        <w:rPr>
          <w:rFonts w:cs="Arial"/>
          <w:sz w:val="18"/>
          <w:szCs w:val="18"/>
        </w:rPr>
        <w:lastRenderedPageBreak/>
        <w:t xml:space="preserve">Źródło: </w:t>
      </w:r>
      <w:r w:rsidRPr="00F3394C">
        <w:rPr>
          <w:sz w:val="18"/>
          <w:szCs w:val="18"/>
        </w:rPr>
        <w:t xml:space="preserve">Zarządzenie </w:t>
      </w:r>
      <w:r>
        <w:rPr>
          <w:sz w:val="18"/>
          <w:szCs w:val="18"/>
        </w:rPr>
        <w:t>N</w:t>
      </w:r>
      <w:r w:rsidRPr="00F3394C">
        <w:rPr>
          <w:sz w:val="18"/>
          <w:szCs w:val="18"/>
        </w:rPr>
        <w:t>r 14/0210/2011 Regionalnego Dyrektora Ochrony Środowiska w Bydgoszczy z dnia 12</w:t>
      </w:r>
      <w:r>
        <w:rPr>
          <w:sz w:val="18"/>
          <w:szCs w:val="18"/>
        </w:rPr>
        <w:t> </w:t>
      </w:r>
      <w:r w:rsidRPr="00F3394C">
        <w:rPr>
          <w:sz w:val="18"/>
          <w:szCs w:val="18"/>
        </w:rPr>
        <w:t>grudnia 2011 r.</w:t>
      </w:r>
    </w:p>
    <w:p w14:paraId="117E340B" w14:textId="1D72B21F" w:rsidR="0075491D" w:rsidRPr="0075491D" w:rsidRDefault="0075491D" w:rsidP="0075491D">
      <w:pPr>
        <w:pStyle w:val="Legenda"/>
        <w:keepNext/>
        <w:rPr>
          <w:color w:val="000000" w:themeColor="text1"/>
        </w:rPr>
      </w:pPr>
      <w:bookmarkStart w:id="215" w:name="_Toc206420782"/>
      <w:r w:rsidRPr="0075491D">
        <w:rPr>
          <w:color w:val="000000" w:themeColor="text1"/>
        </w:rPr>
        <w:t xml:space="preserve">Tabela </w:t>
      </w:r>
      <w:r w:rsidRPr="0075491D">
        <w:rPr>
          <w:color w:val="000000" w:themeColor="text1"/>
        </w:rPr>
        <w:fldChar w:fldCharType="begin"/>
      </w:r>
      <w:r w:rsidRPr="0075491D">
        <w:rPr>
          <w:color w:val="000000" w:themeColor="text1"/>
        </w:rPr>
        <w:instrText xml:space="preserve"> SEQ Tabela \* ARABIC </w:instrText>
      </w:r>
      <w:r w:rsidRPr="0075491D">
        <w:rPr>
          <w:color w:val="000000" w:themeColor="text1"/>
        </w:rPr>
        <w:fldChar w:fldCharType="separate"/>
      </w:r>
      <w:r w:rsidR="000C4136">
        <w:rPr>
          <w:noProof/>
          <w:color w:val="000000" w:themeColor="text1"/>
        </w:rPr>
        <w:t>39</w:t>
      </w:r>
      <w:r w:rsidRPr="0075491D">
        <w:rPr>
          <w:color w:val="000000" w:themeColor="text1"/>
        </w:rPr>
        <w:fldChar w:fldCharType="end"/>
      </w:r>
      <w:r w:rsidRPr="0075491D">
        <w:rPr>
          <w:color w:val="000000" w:themeColor="text1"/>
        </w:rPr>
        <w:t xml:space="preserve">. </w:t>
      </w:r>
      <w:r w:rsidRPr="0075491D">
        <w:rPr>
          <w:rFonts w:cs="Arial"/>
          <w:color w:val="000000" w:themeColor="text1"/>
          <w:szCs w:val="20"/>
        </w:rPr>
        <w:t>Określenie działań ochronnych na obszarze ochrony czynnej, z podaniem ich rodzaju, zakresu i lokalizacji dla rezerwatu przyrody „Rejna”</w:t>
      </w:r>
      <w:bookmarkEnd w:id="215"/>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542"/>
        <w:gridCol w:w="2606"/>
        <w:gridCol w:w="2624"/>
        <w:gridCol w:w="3280"/>
      </w:tblGrid>
      <w:tr w:rsidR="0075491D" w:rsidRPr="005F1E80" w14:paraId="5F5C87D4" w14:textId="77777777" w:rsidTr="0075491D">
        <w:trPr>
          <w:trHeight w:val="40"/>
          <w:tblHeader/>
        </w:trPr>
        <w:tc>
          <w:tcPr>
            <w:tcW w:w="299" w:type="pct"/>
            <w:shd w:val="clear" w:color="auto" w:fill="BFBFBF"/>
            <w:vAlign w:val="center"/>
          </w:tcPr>
          <w:p w14:paraId="510DB4D3"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Lp.</w:t>
            </w:r>
          </w:p>
        </w:tc>
        <w:tc>
          <w:tcPr>
            <w:tcW w:w="1439" w:type="pct"/>
            <w:shd w:val="clear" w:color="auto" w:fill="BFBFBF"/>
            <w:vAlign w:val="center"/>
          </w:tcPr>
          <w:p w14:paraId="15DEDBAC"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Rodzaj działań ochronnych</w:t>
            </w:r>
          </w:p>
        </w:tc>
        <w:tc>
          <w:tcPr>
            <w:tcW w:w="1449" w:type="pct"/>
            <w:tcBorders>
              <w:right w:val="single" w:sz="4" w:space="0" w:color="auto"/>
            </w:tcBorders>
            <w:shd w:val="clear" w:color="auto" w:fill="BFBFBF"/>
            <w:vAlign w:val="center"/>
          </w:tcPr>
          <w:p w14:paraId="219E00DF"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Zakres działa ochronnych</w:t>
            </w:r>
          </w:p>
        </w:tc>
        <w:tc>
          <w:tcPr>
            <w:tcW w:w="1812" w:type="pct"/>
            <w:tcBorders>
              <w:left w:val="single" w:sz="4" w:space="0" w:color="auto"/>
              <w:right w:val="single" w:sz="4" w:space="0" w:color="auto"/>
            </w:tcBorders>
            <w:shd w:val="clear" w:color="auto" w:fill="BFBFBF"/>
            <w:vAlign w:val="center"/>
          </w:tcPr>
          <w:p w14:paraId="45942502"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Lokalizacja działań ochronnych</w:t>
            </w:r>
          </w:p>
        </w:tc>
      </w:tr>
      <w:tr w:rsidR="0075491D" w:rsidRPr="005F1E80" w14:paraId="055449C9" w14:textId="77777777" w:rsidTr="0075491D">
        <w:trPr>
          <w:trHeight w:val="291"/>
        </w:trPr>
        <w:tc>
          <w:tcPr>
            <w:tcW w:w="299" w:type="pct"/>
            <w:vAlign w:val="center"/>
          </w:tcPr>
          <w:p w14:paraId="7BD3C281"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1.</w:t>
            </w:r>
          </w:p>
        </w:tc>
        <w:tc>
          <w:tcPr>
            <w:tcW w:w="1439" w:type="pct"/>
            <w:vAlign w:val="center"/>
          </w:tcPr>
          <w:p w14:paraId="05D9BDB0"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Redukcja podszytu, głównie leszczyny pospolitej </w:t>
            </w:r>
            <w:r w:rsidRPr="005F1E80">
              <w:rPr>
                <w:rFonts w:cs="Arial"/>
                <w:i/>
                <w:sz w:val="18"/>
                <w:szCs w:val="18"/>
                <w:shd w:val="clear" w:color="auto" w:fill="FFFFFF"/>
              </w:rPr>
              <w:t>Corylus avellana</w:t>
            </w:r>
            <w:r w:rsidRPr="005F1E80">
              <w:rPr>
                <w:rFonts w:cs="Arial"/>
                <w:sz w:val="18"/>
                <w:szCs w:val="18"/>
                <w:shd w:val="clear" w:color="auto" w:fill="FFFFFF"/>
              </w:rPr>
              <w:t xml:space="preserve"> pod kątem ochrony wiśni karłowatej </w:t>
            </w:r>
            <w:r w:rsidRPr="005F1E80">
              <w:rPr>
                <w:rFonts w:cs="Arial"/>
                <w:i/>
                <w:sz w:val="18"/>
                <w:szCs w:val="18"/>
                <w:shd w:val="clear" w:color="auto" w:fill="FFFFFF"/>
              </w:rPr>
              <w:t>Cerasus fruticosa</w:t>
            </w:r>
            <w:r w:rsidRPr="005F1E80">
              <w:rPr>
                <w:rFonts w:cs="Arial"/>
                <w:sz w:val="18"/>
                <w:szCs w:val="18"/>
                <w:shd w:val="clear" w:color="auto" w:fill="FFFFFF"/>
              </w:rPr>
              <w:t>.</w:t>
            </w:r>
          </w:p>
        </w:tc>
        <w:tc>
          <w:tcPr>
            <w:tcW w:w="1449" w:type="pct"/>
            <w:vAlign w:val="center"/>
          </w:tcPr>
          <w:p w14:paraId="0D4EAEEE"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Zabieg powinien być prowadzony na powierzchni ok. 2ha, przynajmniej raz na 5 lat.</w:t>
            </w:r>
          </w:p>
        </w:tc>
        <w:tc>
          <w:tcPr>
            <w:tcW w:w="1812" w:type="pct"/>
            <w:vAlign w:val="center"/>
          </w:tcPr>
          <w:p w14:paraId="1E999776"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W miejscach występowania wiśni karłowatej </w:t>
            </w:r>
            <w:r w:rsidRPr="005F1E80">
              <w:rPr>
                <w:rFonts w:cs="Arial"/>
                <w:i/>
                <w:sz w:val="18"/>
                <w:szCs w:val="18"/>
                <w:shd w:val="clear" w:color="auto" w:fill="FFFFFF"/>
              </w:rPr>
              <w:t>Cerasus fruticosa</w:t>
            </w:r>
            <w:r w:rsidRPr="005F1E80">
              <w:rPr>
                <w:rFonts w:cs="Arial"/>
                <w:sz w:val="18"/>
                <w:szCs w:val="18"/>
                <w:shd w:val="clear" w:color="auto" w:fill="FFFFFF"/>
              </w:rPr>
              <w:t>, która tworzy nieregularne skupienia na terenie całego rezerwatu, na łącznej powierzchni ok. 2 ha.</w:t>
            </w:r>
          </w:p>
        </w:tc>
      </w:tr>
      <w:tr w:rsidR="0075491D" w:rsidRPr="005F1E80" w14:paraId="2584C1F2" w14:textId="77777777" w:rsidTr="0075491D">
        <w:trPr>
          <w:trHeight w:val="297"/>
        </w:trPr>
        <w:tc>
          <w:tcPr>
            <w:tcW w:w="299" w:type="pct"/>
            <w:vAlign w:val="center"/>
          </w:tcPr>
          <w:p w14:paraId="0D9F552D"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2.</w:t>
            </w:r>
          </w:p>
        </w:tc>
        <w:tc>
          <w:tcPr>
            <w:tcW w:w="1439" w:type="pct"/>
            <w:vAlign w:val="center"/>
          </w:tcPr>
          <w:p w14:paraId="349358D2"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Sukcesywne usuwanie czeremchy amerykańskiej </w:t>
            </w:r>
            <w:r w:rsidRPr="005F1E80">
              <w:rPr>
                <w:rFonts w:cs="Arial"/>
                <w:i/>
                <w:sz w:val="18"/>
                <w:szCs w:val="18"/>
                <w:shd w:val="clear" w:color="auto" w:fill="FFFFFF"/>
              </w:rPr>
              <w:t>Padus serotina</w:t>
            </w:r>
            <w:r w:rsidRPr="005F1E80">
              <w:rPr>
                <w:rFonts w:cs="Arial"/>
                <w:sz w:val="18"/>
                <w:szCs w:val="18"/>
                <w:shd w:val="clear" w:color="auto" w:fill="FFFFFF"/>
              </w:rPr>
              <w:t>.</w:t>
            </w:r>
          </w:p>
        </w:tc>
        <w:tc>
          <w:tcPr>
            <w:tcW w:w="1449" w:type="pct"/>
            <w:vAlign w:val="center"/>
          </w:tcPr>
          <w:p w14:paraId="13C32FFB"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Zabieg powinien być prowadzony na powierzchni ok. 5,78 ha, przynajmniej raz na 5 lat.</w:t>
            </w:r>
          </w:p>
        </w:tc>
        <w:tc>
          <w:tcPr>
            <w:tcW w:w="1812" w:type="pct"/>
            <w:vAlign w:val="center"/>
          </w:tcPr>
          <w:p w14:paraId="421472C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Na całym obszarze rezerwatu.</w:t>
            </w:r>
          </w:p>
        </w:tc>
      </w:tr>
      <w:tr w:rsidR="0075491D" w:rsidRPr="005F1E80" w14:paraId="1E8386BC" w14:textId="77777777" w:rsidTr="0075491D">
        <w:trPr>
          <w:trHeight w:val="60"/>
        </w:trPr>
        <w:tc>
          <w:tcPr>
            <w:tcW w:w="299" w:type="pct"/>
            <w:vAlign w:val="center"/>
          </w:tcPr>
          <w:p w14:paraId="71111F7A"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3.</w:t>
            </w:r>
          </w:p>
        </w:tc>
        <w:tc>
          <w:tcPr>
            <w:tcW w:w="1439" w:type="pct"/>
            <w:vAlign w:val="center"/>
          </w:tcPr>
          <w:p w14:paraId="38F17ED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Usuwanie ze stanowisk wiśni karłowatej </w:t>
            </w:r>
            <w:r w:rsidRPr="005F1E80">
              <w:rPr>
                <w:rFonts w:cs="Arial"/>
                <w:i/>
                <w:sz w:val="18"/>
                <w:szCs w:val="18"/>
                <w:shd w:val="clear" w:color="auto" w:fill="FFFFFF"/>
              </w:rPr>
              <w:t>Cerasus fruticosa</w:t>
            </w:r>
            <w:r w:rsidRPr="005F1E80">
              <w:rPr>
                <w:rFonts w:cs="Arial"/>
                <w:sz w:val="18"/>
                <w:szCs w:val="18"/>
                <w:shd w:val="clear" w:color="auto" w:fill="FFFFFF"/>
              </w:rPr>
              <w:t xml:space="preserve"> wiatrołomów i wywrotów drzew.</w:t>
            </w:r>
          </w:p>
        </w:tc>
        <w:tc>
          <w:tcPr>
            <w:tcW w:w="1449" w:type="pct"/>
            <w:vAlign w:val="center"/>
          </w:tcPr>
          <w:p w14:paraId="239C9B5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Zabieg powinien być przeprowadzany po stwierdzeniu takiej potrzeby.</w:t>
            </w:r>
          </w:p>
        </w:tc>
        <w:tc>
          <w:tcPr>
            <w:tcW w:w="1812" w:type="pct"/>
            <w:vAlign w:val="center"/>
          </w:tcPr>
          <w:p w14:paraId="4A00DF4E"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Na całym obszarze rezerwatu.</w:t>
            </w:r>
          </w:p>
        </w:tc>
      </w:tr>
    </w:tbl>
    <w:p w14:paraId="0D675AA9" w14:textId="11177EB9" w:rsidR="0075491D" w:rsidRDefault="0075491D" w:rsidP="0075491D">
      <w:pPr>
        <w:pStyle w:val="Bezodstpw"/>
        <w:spacing w:line="240" w:lineRule="auto"/>
        <w:ind w:right="0"/>
        <w:jc w:val="right"/>
        <w:rPr>
          <w:sz w:val="18"/>
          <w:szCs w:val="18"/>
        </w:rPr>
      </w:pPr>
      <w:r w:rsidRPr="003D0688">
        <w:rPr>
          <w:rFonts w:cs="Arial"/>
          <w:sz w:val="18"/>
          <w:szCs w:val="18"/>
        </w:rPr>
        <w:t xml:space="preserve">Źródło: </w:t>
      </w:r>
      <w:r w:rsidRPr="003D0688">
        <w:rPr>
          <w:sz w:val="18"/>
          <w:szCs w:val="18"/>
        </w:rPr>
        <w:t xml:space="preserve">Zarządzenie </w:t>
      </w:r>
      <w:r>
        <w:rPr>
          <w:sz w:val="18"/>
          <w:szCs w:val="18"/>
        </w:rPr>
        <w:t>N</w:t>
      </w:r>
      <w:r w:rsidRPr="003D0688">
        <w:rPr>
          <w:sz w:val="18"/>
          <w:szCs w:val="18"/>
        </w:rPr>
        <w:t>r 14/0210/2011 Regionalnego Dyrektora Ochrony Środowiska w Bydgoszczy z dnia 12 grudnia 2011 r.</w:t>
      </w:r>
    </w:p>
    <w:p w14:paraId="4D6532E8" w14:textId="5CE2BBE0" w:rsidR="00C9542C" w:rsidRPr="00C9542C" w:rsidRDefault="00C9542C" w:rsidP="0036501B">
      <w:pPr>
        <w:spacing w:before="0" w:after="160"/>
      </w:pPr>
      <w:r w:rsidRPr="002F2439">
        <w:t xml:space="preserve">Ustalenia Programu Ochrony Środowiska dla </w:t>
      </w:r>
      <w:r w:rsidRPr="00DA136D">
        <w:rPr>
          <w:rFonts w:cs="Arial"/>
          <w:bCs/>
        </w:rPr>
        <w:t xml:space="preserve">Gminy Dąbrowa Biskupia na lata 2026-2029 </w:t>
      </w:r>
      <w:r w:rsidRPr="00DA136D">
        <w:rPr>
          <w:rFonts w:cs="Arial"/>
          <w:bCs/>
        </w:rPr>
        <w:br/>
        <w:t>z perspektywą do roku 2033</w:t>
      </w:r>
      <w:r w:rsidRPr="002F2439">
        <w:t xml:space="preserve"> nie będą naruszać przepisów zawartych w art. 15 ust. 1 ustawy z dnia 16 kwietnia 2004 r. o ochronie przyrody dotyczących zakazów na terenie rezerwatów przyrody.</w:t>
      </w:r>
    </w:p>
    <w:p w14:paraId="7A1BD4C6" w14:textId="37FB7A75" w:rsidR="008F5E31" w:rsidRPr="00601826" w:rsidRDefault="00263A53" w:rsidP="0036501B">
      <w:pPr>
        <w:spacing w:before="0" w:after="160"/>
        <w:rPr>
          <w:rFonts w:cs="Arial"/>
          <w:color w:val="000000"/>
        </w:rPr>
      </w:pPr>
      <w:r w:rsidRPr="00C95102">
        <w:rPr>
          <w:rFonts w:cs="Arial"/>
          <w:b/>
          <w:color w:val="000000"/>
        </w:rPr>
        <w:t>Balczewo</w:t>
      </w:r>
      <w:r w:rsidRPr="00C95102">
        <w:rPr>
          <w:rFonts w:cs="Arial"/>
          <w:color w:val="000000"/>
        </w:rPr>
        <w:t xml:space="preserve"> – obszar o powierzchni 24,40 ha. Został uznany za rezerwat Zarządzeniem Ministra Leśnictwa i Przemysłu Drzewnego z dnia 16 stycznia 1963 r. w sprawie uznania za rezerwat przyrody (M.P. z 1963 r. Nr 27, poz. 138). Obecnie obowiązującym na terenie rezerwatu aktem prawnym jest Zarządzenie Nr 0210/20/2013 Regionalnego Dyrektora Ochrony Środowiska </w:t>
      </w:r>
      <w:r>
        <w:rPr>
          <w:rFonts w:cs="Arial"/>
          <w:color w:val="000000"/>
        </w:rPr>
        <w:br/>
      </w:r>
      <w:r w:rsidRPr="00C95102">
        <w:rPr>
          <w:rFonts w:cs="Arial"/>
          <w:color w:val="000000"/>
        </w:rPr>
        <w:t xml:space="preserve">w Bydgoszczy z dnia 26 sierpnia 2013 r. w sprawie rezerwatu przyrody </w:t>
      </w:r>
      <w:r w:rsidR="003C0FE7">
        <w:rPr>
          <w:rFonts w:cs="Arial"/>
          <w:color w:val="000000"/>
        </w:rPr>
        <w:t>„</w:t>
      </w:r>
      <w:r w:rsidRPr="00C95102">
        <w:rPr>
          <w:rFonts w:cs="Arial"/>
          <w:color w:val="000000"/>
        </w:rPr>
        <w:t>Balczewo</w:t>
      </w:r>
      <w:r w:rsidR="003C0FE7">
        <w:rPr>
          <w:rFonts w:cs="Arial"/>
          <w:color w:val="000000"/>
        </w:rPr>
        <w:t>”</w:t>
      </w:r>
      <w:r w:rsidRPr="00C95102">
        <w:rPr>
          <w:rFonts w:cs="Arial"/>
          <w:color w:val="000000"/>
        </w:rPr>
        <w:t xml:space="preserve"> </w:t>
      </w:r>
      <w:r w:rsidRPr="00C95102">
        <w:rPr>
          <w:rFonts w:cs="Arial"/>
          <w:color w:val="000000"/>
        </w:rPr>
        <w:br/>
        <w:t>(</w:t>
      </w:r>
      <w:r w:rsidRPr="00E80B83">
        <w:rPr>
          <w:rFonts w:cs="Arial"/>
          <w:color w:val="3A3A3A"/>
          <w:shd w:val="clear" w:color="auto" w:fill="FFFFFF"/>
        </w:rPr>
        <w:t xml:space="preserve">Dz.Urz. z 2013 r. poz. 2700). </w:t>
      </w:r>
      <w:r w:rsidRPr="00C95102">
        <w:rPr>
          <w:rFonts w:cs="Arial"/>
          <w:color w:val="000000"/>
        </w:rPr>
        <w:t>Celem ochrony rezerwatu jest zachowanie siedlisk gatunków ptaków wodno-błotnych. Cały obszar rezerwatu objęty jest ochroną czynną</w:t>
      </w:r>
      <w:r w:rsidRPr="00BA57E8">
        <w:rPr>
          <w:rFonts w:cs="Arial"/>
          <w:color w:val="000000"/>
        </w:rPr>
        <w:t>.</w:t>
      </w:r>
      <w:bookmarkStart w:id="216" w:name="_Toc204244253"/>
    </w:p>
    <w:p w14:paraId="630F9A10" w14:textId="148E1491" w:rsidR="00263A53" w:rsidRPr="00BA57E8" w:rsidRDefault="00263A53" w:rsidP="00263A53">
      <w:pPr>
        <w:pStyle w:val="Legenda"/>
        <w:rPr>
          <w:rFonts w:cs="Arial"/>
          <w:color w:val="000000"/>
        </w:rPr>
      </w:pPr>
      <w:bookmarkStart w:id="217" w:name="_Toc206420783"/>
      <w:r w:rsidRPr="00BA57E8">
        <w:rPr>
          <w:rFonts w:cs="Arial"/>
          <w:color w:val="auto"/>
        </w:rPr>
        <w:t xml:space="preserve">Tabela </w:t>
      </w:r>
      <w:r w:rsidRPr="00BA57E8">
        <w:rPr>
          <w:rFonts w:cs="Arial"/>
          <w:color w:val="auto"/>
        </w:rPr>
        <w:fldChar w:fldCharType="begin"/>
      </w:r>
      <w:r w:rsidRPr="00BA57E8">
        <w:rPr>
          <w:rFonts w:cs="Arial"/>
          <w:color w:val="auto"/>
        </w:rPr>
        <w:instrText xml:space="preserve"> SEQ Tabela \* ARABIC </w:instrText>
      </w:r>
      <w:r w:rsidRPr="00BA57E8">
        <w:rPr>
          <w:rFonts w:cs="Arial"/>
          <w:color w:val="auto"/>
        </w:rPr>
        <w:fldChar w:fldCharType="separate"/>
      </w:r>
      <w:r w:rsidR="000C4136">
        <w:rPr>
          <w:rFonts w:cs="Arial"/>
          <w:noProof/>
          <w:color w:val="auto"/>
        </w:rPr>
        <w:t>40</w:t>
      </w:r>
      <w:r w:rsidRPr="00BA57E8">
        <w:rPr>
          <w:rFonts w:cs="Arial"/>
          <w:color w:val="auto"/>
        </w:rPr>
        <w:fldChar w:fldCharType="end"/>
      </w:r>
      <w:r w:rsidRPr="00BA57E8">
        <w:rPr>
          <w:rFonts w:cs="Arial"/>
          <w:color w:val="auto"/>
        </w:rPr>
        <w:t xml:space="preserve">. Charakterystyka rezerwatu przyrody </w:t>
      </w:r>
      <w:r w:rsidR="003C0FE7">
        <w:rPr>
          <w:rFonts w:cs="Arial"/>
          <w:color w:val="auto"/>
        </w:rPr>
        <w:t>„</w:t>
      </w:r>
      <w:r w:rsidRPr="00BA57E8">
        <w:rPr>
          <w:rFonts w:cs="Arial"/>
          <w:color w:val="auto"/>
        </w:rPr>
        <w:t>Balczewo</w:t>
      </w:r>
      <w:bookmarkEnd w:id="216"/>
      <w:r w:rsidR="003C0FE7">
        <w:rPr>
          <w:rFonts w:cs="Arial"/>
          <w:color w:val="auto"/>
        </w:rPr>
        <w:t>”</w:t>
      </w:r>
      <w:bookmarkEnd w:id="217"/>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488"/>
        <w:gridCol w:w="6554"/>
      </w:tblGrid>
      <w:tr w:rsidR="00263A53" w:rsidRPr="00C30EB4" w14:paraId="3C32DC15" w14:textId="77777777" w:rsidTr="001E1228">
        <w:trPr>
          <w:jc w:val="center"/>
        </w:trPr>
        <w:tc>
          <w:tcPr>
            <w:tcW w:w="1376" w:type="pct"/>
            <w:shd w:val="clear" w:color="auto" w:fill="BFBFBF"/>
            <w:vAlign w:val="center"/>
          </w:tcPr>
          <w:p w14:paraId="68964368"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Rodzaj rezerwatu</w:t>
            </w:r>
          </w:p>
        </w:tc>
        <w:tc>
          <w:tcPr>
            <w:tcW w:w="3624" w:type="pct"/>
            <w:vAlign w:val="center"/>
          </w:tcPr>
          <w:p w14:paraId="67A4E6B0"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faunistyczny</w:t>
            </w:r>
          </w:p>
        </w:tc>
      </w:tr>
      <w:tr w:rsidR="00263A53" w:rsidRPr="00C30EB4" w14:paraId="2A0C8170" w14:textId="77777777" w:rsidTr="001E1228">
        <w:trPr>
          <w:jc w:val="center"/>
        </w:trPr>
        <w:tc>
          <w:tcPr>
            <w:tcW w:w="1376" w:type="pct"/>
            <w:shd w:val="clear" w:color="auto" w:fill="BFBFBF"/>
            <w:vAlign w:val="center"/>
          </w:tcPr>
          <w:p w14:paraId="0631EBEC"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Typ rezerwatu</w:t>
            </w:r>
          </w:p>
        </w:tc>
        <w:tc>
          <w:tcPr>
            <w:tcW w:w="3624" w:type="pct"/>
            <w:vAlign w:val="center"/>
          </w:tcPr>
          <w:p w14:paraId="44346B7D"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faunistyczny</w:t>
            </w:r>
          </w:p>
        </w:tc>
      </w:tr>
      <w:tr w:rsidR="00263A53" w:rsidRPr="00C30EB4" w14:paraId="7874A489" w14:textId="77777777" w:rsidTr="001E1228">
        <w:trPr>
          <w:jc w:val="center"/>
        </w:trPr>
        <w:tc>
          <w:tcPr>
            <w:tcW w:w="1376" w:type="pct"/>
            <w:shd w:val="clear" w:color="auto" w:fill="BFBFBF"/>
            <w:vAlign w:val="center"/>
          </w:tcPr>
          <w:p w14:paraId="3CCE7629"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Podtyp rezerwatu</w:t>
            </w:r>
          </w:p>
        </w:tc>
        <w:tc>
          <w:tcPr>
            <w:tcW w:w="3624" w:type="pct"/>
            <w:vAlign w:val="center"/>
          </w:tcPr>
          <w:p w14:paraId="5797DFE1"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ptaków</w:t>
            </w:r>
          </w:p>
        </w:tc>
      </w:tr>
      <w:tr w:rsidR="00263A53" w:rsidRPr="00C30EB4" w14:paraId="69055D8C" w14:textId="77777777" w:rsidTr="001E1228">
        <w:trPr>
          <w:jc w:val="center"/>
        </w:trPr>
        <w:tc>
          <w:tcPr>
            <w:tcW w:w="1376" w:type="pct"/>
            <w:shd w:val="clear" w:color="auto" w:fill="BFBFBF"/>
            <w:vAlign w:val="center"/>
          </w:tcPr>
          <w:p w14:paraId="2DD907E4"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Typ ekosystemu</w:t>
            </w:r>
          </w:p>
        </w:tc>
        <w:tc>
          <w:tcPr>
            <w:tcW w:w="3624" w:type="pct"/>
            <w:vAlign w:val="center"/>
          </w:tcPr>
          <w:p w14:paraId="7A1093DC" w14:textId="77777777" w:rsidR="00263A53" w:rsidRPr="00C30EB4" w:rsidRDefault="00263A53" w:rsidP="00263A53">
            <w:pPr>
              <w:pStyle w:val="Bezodstpw"/>
              <w:spacing w:before="60" w:after="60" w:line="240" w:lineRule="auto"/>
              <w:jc w:val="center"/>
              <w:rPr>
                <w:rFonts w:cs="Arial"/>
                <w:sz w:val="18"/>
                <w:szCs w:val="18"/>
              </w:rPr>
            </w:pPr>
            <w:r w:rsidRPr="00C30EB4">
              <w:rPr>
                <w:rFonts w:cs="Arial"/>
                <w:sz w:val="18"/>
                <w:szCs w:val="18"/>
              </w:rPr>
              <w:t>różnych ekosystemów</w:t>
            </w:r>
          </w:p>
        </w:tc>
      </w:tr>
      <w:tr w:rsidR="00263A53" w:rsidRPr="00C30EB4" w14:paraId="144356C0" w14:textId="77777777" w:rsidTr="001E1228">
        <w:trPr>
          <w:jc w:val="center"/>
        </w:trPr>
        <w:tc>
          <w:tcPr>
            <w:tcW w:w="1376" w:type="pct"/>
            <w:shd w:val="clear" w:color="auto" w:fill="BFBFBF"/>
            <w:vAlign w:val="center"/>
          </w:tcPr>
          <w:p w14:paraId="0DE2C32A" w14:textId="77777777" w:rsidR="00263A53" w:rsidRPr="00C30EB4" w:rsidRDefault="00263A53" w:rsidP="00263A53">
            <w:pPr>
              <w:pStyle w:val="Bezodstpw"/>
              <w:spacing w:before="60" w:after="60" w:line="240" w:lineRule="auto"/>
              <w:jc w:val="center"/>
              <w:rPr>
                <w:rFonts w:cs="Arial"/>
                <w:b/>
                <w:bCs/>
                <w:sz w:val="18"/>
                <w:szCs w:val="18"/>
              </w:rPr>
            </w:pPr>
            <w:r w:rsidRPr="00C30EB4">
              <w:rPr>
                <w:rFonts w:cs="Arial"/>
                <w:b/>
                <w:bCs/>
                <w:sz w:val="18"/>
                <w:szCs w:val="18"/>
              </w:rPr>
              <w:t>Podtyp ekosystemu</w:t>
            </w:r>
          </w:p>
        </w:tc>
        <w:tc>
          <w:tcPr>
            <w:tcW w:w="3624" w:type="pct"/>
            <w:vAlign w:val="center"/>
          </w:tcPr>
          <w:p w14:paraId="4F65ED09" w14:textId="77777777" w:rsidR="00263A53" w:rsidRPr="00C30EB4" w:rsidRDefault="00263A53" w:rsidP="00263A53">
            <w:pPr>
              <w:pStyle w:val="Bezodstpw"/>
              <w:keepNext/>
              <w:spacing w:before="60" w:after="60" w:line="240" w:lineRule="auto"/>
              <w:jc w:val="center"/>
              <w:rPr>
                <w:rFonts w:cs="Arial"/>
                <w:sz w:val="18"/>
                <w:szCs w:val="18"/>
              </w:rPr>
            </w:pPr>
            <w:r w:rsidRPr="00C30EB4">
              <w:rPr>
                <w:rFonts w:cs="Arial"/>
                <w:sz w:val="18"/>
                <w:szCs w:val="18"/>
              </w:rPr>
              <w:t>mozaiki różnych ekosystemów</w:t>
            </w:r>
          </w:p>
        </w:tc>
      </w:tr>
    </w:tbl>
    <w:p w14:paraId="7663CD7A" w14:textId="4EFE5601" w:rsidR="00263A53" w:rsidRPr="00FE4563" w:rsidRDefault="00263A53" w:rsidP="00263A53">
      <w:pPr>
        <w:spacing w:line="240" w:lineRule="auto"/>
        <w:jc w:val="right"/>
        <w:rPr>
          <w:rFonts w:cs="Arial"/>
          <w:color w:val="000000"/>
          <w:sz w:val="18"/>
        </w:rPr>
      </w:pPr>
      <w:r w:rsidRPr="00E80B83">
        <w:rPr>
          <w:rFonts w:cs="Arial"/>
          <w:color w:val="000000"/>
          <w:sz w:val="18"/>
        </w:rPr>
        <w:t xml:space="preserve">Źródło: Centralny Rejestr Form Ochrony Przyrody, http://crfop.gdos.gov.pl/ (dostęp: </w:t>
      </w:r>
      <w:r w:rsidR="00601826">
        <w:rPr>
          <w:rFonts w:cs="Arial"/>
          <w:color w:val="000000"/>
          <w:sz w:val="18"/>
        </w:rPr>
        <w:t>0</w:t>
      </w:r>
      <w:r w:rsidRPr="00E80B83">
        <w:rPr>
          <w:rFonts w:cs="Arial"/>
          <w:color w:val="000000"/>
          <w:sz w:val="18"/>
        </w:rPr>
        <w:t>6.0</w:t>
      </w:r>
      <w:r w:rsidR="00601826">
        <w:rPr>
          <w:rFonts w:cs="Arial"/>
          <w:color w:val="000000"/>
          <w:sz w:val="18"/>
        </w:rPr>
        <w:t>8</w:t>
      </w:r>
      <w:r w:rsidRPr="00E80B83">
        <w:rPr>
          <w:rFonts w:cs="Arial"/>
          <w:color w:val="000000"/>
          <w:sz w:val="18"/>
        </w:rPr>
        <w:t>.2025 r.)</w:t>
      </w:r>
    </w:p>
    <w:p w14:paraId="1F472893" w14:textId="2A439F2C" w:rsidR="00080DCB" w:rsidRDefault="00263A53" w:rsidP="008F5E31">
      <w:pPr>
        <w:spacing w:before="0" w:after="160"/>
        <w:rPr>
          <w:rFonts w:cs="Arial"/>
          <w:color w:val="000000"/>
        </w:rPr>
      </w:pPr>
      <w:r w:rsidRPr="00BA57E8">
        <w:rPr>
          <w:rFonts w:cs="Arial"/>
          <w:color w:val="000000"/>
        </w:rPr>
        <w:lastRenderedPageBreak/>
        <w:t xml:space="preserve">Ponadto dla rezerwatu „Balczewo” ustanowiony został plan ochrony </w:t>
      </w:r>
      <w:r>
        <w:rPr>
          <w:rFonts w:cs="Arial"/>
          <w:color w:val="000000"/>
        </w:rPr>
        <w:t>–</w:t>
      </w:r>
      <w:r w:rsidRPr="00BA57E8">
        <w:rPr>
          <w:rFonts w:cs="Arial"/>
          <w:color w:val="000000"/>
        </w:rPr>
        <w:t xml:space="preserve"> Zarządzenie </w:t>
      </w:r>
      <w:r>
        <w:rPr>
          <w:rFonts w:cs="Arial"/>
          <w:color w:val="000000"/>
        </w:rPr>
        <w:br/>
        <w:t>n</w:t>
      </w:r>
      <w:r w:rsidRPr="00BA57E8">
        <w:rPr>
          <w:rFonts w:cs="Arial"/>
          <w:color w:val="000000"/>
        </w:rPr>
        <w:t>r</w:t>
      </w:r>
      <w:r>
        <w:rPr>
          <w:rFonts w:cs="Arial"/>
          <w:color w:val="000000"/>
        </w:rPr>
        <w:t xml:space="preserve"> </w:t>
      </w:r>
      <w:r w:rsidRPr="00BA57E8">
        <w:rPr>
          <w:rFonts w:cs="Arial"/>
          <w:color w:val="000000"/>
        </w:rPr>
        <w:t>0210/21/2013 Regionalnego Dyrektora Ochrony Środowiska w Bydgoszczy z dnia</w:t>
      </w:r>
      <w:r>
        <w:rPr>
          <w:rFonts w:cs="Arial"/>
          <w:color w:val="000000"/>
        </w:rPr>
        <w:t xml:space="preserve"> </w:t>
      </w:r>
      <w:r>
        <w:rPr>
          <w:rFonts w:cs="Arial"/>
          <w:color w:val="000000"/>
        </w:rPr>
        <w:br/>
      </w:r>
      <w:r w:rsidRPr="00BA57E8">
        <w:rPr>
          <w:rFonts w:cs="Arial"/>
          <w:color w:val="000000"/>
        </w:rPr>
        <w:t>26 sierpnia 2013 r. w sprawie ustanowienia planu ochrony dla rezerwatu przyrody</w:t>
      </w:r>
      <w:r>
        <w:rPr>
          <w:rFonts w:cs="Arial"/>
          <w:color w:val="000000"/>
        </w:rPr>
        <w:t xml:space="preserve"> </w:t>
      </w:r>
      <w:r w:rsidRPr="00BA57E8">
        <w:rPr>
          <w:rFonts w:cs="Arial"/>
          <w:color w:val="000000"/>
        </w:rPr>
        <w:t>„Balczewo”</w:t>
      </w:r>
      <w:r>
        <w:rPr>
          <w:rFonts w:cs="Arial"/>
          <w:color w:val="000000"/>
        </w:rPr>
        <w:t xml:space="preserve"> </w:t>
      </w:r>
      <w:r>
        <w:rPr>
          <w:rFonts w:cs="Arial"/>
          <w:color w:val="000000"/>
        </w:rPr>
        <w:br/>
      </w:r>
      <w:r w:rsidRPr="00BA57E8">
        <w:rPr>
          <w:rFonts w:cs="Arial"/>
          <w:color w:val="000000"/>
        </w:rPr>
        <w:t>(Dz. Urz. z 2013 r. poz. 2701).</w:t>
      </w:r>
    </w:p>
    <w:p w14:paraId="29F591BE" w14:textId="27029A6C" w:rsidR="0075491D" w:rsidRPr="0075491D" w:rsidRDefault="0075491D" w:rsidP="0075491D">
      <w:pPr>
        <w:pStyle w:val="Legenda"/>
        <w:keepNext/>
        <w:rPr>
          <w:color w:val="000000" w:themeColor="text1"/>
        </w:rPr>
      </w:pPr>
      <w:bookmarkStart w:id="218" w:name="_Toc206420784"/>
      <w:r w:rsidRPr="0075491D">
        <w:rPr>
          <w:color w:val="000000" w:themeColor="text1"/>
        </w:rPr>
        <w:t xml:space="preserve">Tabela </w:t>
      </w:r>
      <w:r w:rsidRPr="0075491D">
        <w:rPr>
          <w:color w:val="000000" w:themeColor="text1"/>
        </w:rPr>
        <w:fldChar w:fldCharType="begin"/>
      </w:r>
      <w:r w:rsidRPr="0075491D">
        <w:rPr>
          <w:color w:val="000000" w:themeColor="text1"/>
        </w:rPr>
        <w:instrText xml:space="preserve"> SEQ Tabela \* ARABIC </w:instrText>
      </w:r>
      <w:r w:rsidRPr="0075491D">
        <w:rPr>
          <w:color w:val="000000" w:themeColor="text1"/>
        </w:rPr>
        <w:fldChar w:fldCharType="separate"/>
      </w:r>
      <w:r w:rsidR="000C4136">
        <w:rPr>
          <w:noProof/>
          <w:color w:val="000000" w:themeColor="text1"/>
        </w:rPr>
        <w:t>41</w:t>
      </w:r>
      <w:r w:rsidRPr="0075491D">
        <w:rPr>
          <w:color w:val="000000" w:themeColor="text1"/>
        </w:rPr>
        <w:fldChar w:fldCharType="end"/>
      </w:r>
      <w:r w:rsidRPr="0075491D">
        <w:rPr>
          <w:color w:val="000000" w:themeColor="text1"/>
        </w:rPr>
        <w:t>.</w:t>
      </w:r>
      <w:r w:rsidRPr="0075491D">
        <w:rPr>
          <w:rFonts w:cs="Arial"/>
          <w:color w:val="000000" w:themeColor="text1"/>
          <w:szCs w:val="20"/>
        </w:rPr>
        <w:t xml:space="preserve"> Identyfikacja oraz określenie sposobów eliminacji lub ograniczania istniejących i potencjalnych zagrożeń wewnętrznych i zewnętrznych oraz ich skutków </w:t>
      </w:r>
      <w:r w:rsidR="003C0FE7">
        <w:rPr>
          <w:rFonts w:cs="Arial"/>
          <w:color w:val="000000" w:themeColor="text1"/>
          <w:szCs w:val="20"/>
        </w:rPr>
        <w:t>na obszarze rezerwatu</w:t>
      </w:r>
      <w:r w:rsidRPr="0075491D">
        <w:rPr>
          <w:rFonts w:cs="Arial"/>
          <w:color w:val="000000" w:themeColor="text1"/>
          <w:szCs w:val="20"/>
        </w:rPr>
        <w:t xml:space="preserve"> przyrody „</w:t>
      </w:r>
      <w:r w:rsidR="003C0FE7">
        <w:rPr>
          <w:rFonts w:cs="Arial"/>
          <w:color w:val="000000" w:themeColor="text1"/>
          <w:szCs w:val="20"/>
        </w:rPr>
        <w:t>Balczewo</w:t>
      </w:r>
      <w:r w:rsidRPr="0075491D">
        <w:rPr>
          <w:rFonts w:cs="Arial"/>
          <w:color w:val="000000" w:themeColor="text1"/>
          <w:szCs w:val="20"/>
        </w:rPr>
        <w:t>”</w:t>
      </w:r>
      <w:bookmarkEnd w:id="218"/>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87"/>
        <w:gridCol w:w="3506"/>
        <w:gridCol w:w="5049"/>
      </w:tblGrid>
      <w:tr w:rsidR="0075491D" w:rsidRPr="005F1E80" w14:paraId="4F5B1E60" w14:textId="77777777" w:rsidTr="0075491D">
        <w:trPr>
          <w:trHeight w:val="40"/>
          <w:tblHeader/>
        </w:trPr>
        <w:tc>
          <w:tcPr>
            <w:tcW w:w="269" w:type="pct"/>
            <w:shd w:val="clear" w:color="auto" w:fill="BFBFBF"/>
            <w:vAlign w:val="center"/>
          </w:tcPr>
          <w:p w14:paraId="0E4FAD6B"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Lp.</w:t>
            </w:r>
          </w:p>
        </w:tc>
        <w:tc>
          <w:tcPr>
            <w:tcW w:w="1939" w:type="pct"/>
            <w:shd w:val="clear" w:color="auto" w:fill="BFBFBF"/>
            <w:vAlign w:val="center"/>
          </w:tcPr>
          <w:p w14:paraId="21BC8EC1"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Identyfikacja istniejących i potencjalnych zagrożeń wewnętrznych i zewnętrznych</w:t>
            </w:r>
          </w:p>
        </w:tc>
        <w:tc>
          <w:tcPr>
            <w:tcW w:w="2792" w:type="pct"/>
            <w:shd w:val="clear" w:color="auto" w:fill="BFBFBF"/>
            <w:vAlign w:val="center"/>
          </w:tcPr>
          <w:p w14:paraId="59BD5462"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Sposoby eliminacji lub ograniczenia istniejących i potencjalnych zagrożeń wewnętrznych i zewnętrznych oraz ich skutków</w:t>
            </w:r>
          </w:p>
        </w:tc>
      </w:tr>
      <w:tr w:rsidR="0075491D" w:rsidRPr="005F1E80" w14:paraId="64B3C04A" w14:textId="77777777" w:rsidTr="0075491D">
        <w:trPr>
          <w:trHeight w:val="60"/>
        </w:trPr>
        <w:tc>
          <w:tcPr>
            <w:tcW w:w="269" w:type="pct"/>
            <w:vAlign w:val="center"/>
          </w:tcPr>
          <w:p w14:paraId="75A91C7E"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1.</w:t>
            </w:r>
          </w:p>
        </w:tc>
        <w:tc>
          <w:tcPr>
            <w:tcW w:w="1939" w:type="pct"/>
            <w:vAlign w:val="center"/>
          </w:tcPr>
          <w:p w14:paraId="73B702E2"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Obniżanie poziomu wody w rezerwacie oraz związane z tym pogorszenie jakości siedlisk ptaków wodno-błotnych.</w:t>
            </w:r>
          </w:p>
        </w:tc>
        <w:tc>
          <w:tcPr>
            <w:tcW w:w="2792" w:type="pct"/>
            <w:vAlign w:val="center"/>
          </w:tcPr>
          <w:p w14:paraId="4EF694B5"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Wykonanie badań hydrologicznych i geodezyjnych określających przyczynę niekorzystnych zmian hydrologicznych oraz zabiegi (rozwiązania techniczne) mające na celu utrzymanie właściwego poziomu wody w rezerwacie (opracowanie powinno zawierać identyfikację problemu niedoboru wody na terenie rezerwatu oraz określać rodzaj zabiegów (rozwiązań technicznych) niezbędnych dla rozwiązania problemu niekorzystnych zmian hydrologicznych).</w:t>
            </w:r>
          </w:p>
        </w:tc>
      </w:tr>
      <w:tr w:rsidR="0075491D" w:rsidRPr="005F1E80" w14:paraId="55F88913" w14:textId="77777777" w:rsidTr="0075491D">
        <w:trPr>
          <w:trHeight w:val="60"/>
        </w:trPr>
        <w:tc>
          <w:tcPr>
            <w:tcW w:w="269" w:type="pct"/>
            <w:vAlign w:val="center"/>
          </w:tcPr>
          <w:p w14:paraId="5EE4BD3C"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2.</w:t>
            </w:r>
          </w:p>
        </w:tc>
        <w:tc>
          <w:tcPr>
            <w:tcW w:w="1939" w:type="pct"/>
            <w:vAlign w:val="center"/>
          </w:tcPr>
          <w:p w14:paraId="083C8549"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Sukcesja roślinności szuwarowej, krzewiastej i drzew na terenie rezerwatu.</w:t>
            </w:r>
          </w:p>
        </w:tc>
        <w:tc>
          <w:tcPr>
            <w:tcW w:w="2792" w:type="pct"/>
            <w:vAlign w:val="center"/>
          </w:tcPr>
          <w:p w14:paraId="14D1F6DF"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Koszenie i usuwanie biomasy na obszarze szuwaru, usuwanie pojedynczych krzewów i drzew oraz ich większych skupień. W przypadku nadmiernego zarastania zbiornika wodnego, ograniczenie rozwoju roślinności szuwarowej (głównie trzciny) poprzez mechaniczne niszczenie kłączy oraz wykaszanie.</w:t>
            </w:r>
          </w:p>
        </w:tc>
      </w:tr>
    </w:tbl>
    <w:p w14:paraId="703AAE39" w14:textId="77777777" w:rsidR="0075491D" w:rsidRPr="00866F74" w:rsidRDefault="0075491D" w:rsidP="0075491D">
      <w:pPr>
        <w:pStyle w:val="Bezodstpw"/>
        <w:spacing w:line="240" w:lineRule="auto"/>
        <w:ind w:right="0"/>
        <w:jc w:val="right"/>
        <w:rPr>
          <w:rFonts w:cs="Arial"/>
          <w:iCs/>
          <w:sz w:val="18"/>
          <w:szCs w:val="18"/>
        </w:rPr>
      </w:pPr>
      <w:r w:rsidRPr="00866F74">
        <w:rPr>
          <w:rFonts w:cs="Arial"/>
          <w:sz w:val="18"/>
          <w:szCs w:val="18"/>
        </w:rPr>
        <w:t xml:space="preserve">Źródło: </w:t>
      </w:r>
      <w:r w:rsidRPr="00866F74">
        <w:rPr>
          <w:sz w:val="18"/>
          <w:szCs w:val="18"/>
        </w:rPr>
        <w:t>Zarządzenie Nr 0210/21/2013 Regionalnego Dyrektora Ochrony Środowiska w Bydgoszczy z dnia 26 sierpnia 2013 r.</w:t>
      </w:r>
    </w:p>
    <w:p w14:paraId="426EE42D" w14:textId="4CE551C7" w:rsidR="0075491D" w:rsidRPr="0075491D" w:rsidRDefault="0075491D" w:rsidP="0075491D">
      <w:pPr>
        <w:pStyle w:val="Legenda"/>
        <w:keepNext/>
        <w:rPr>
          <w:color w:val="000000" w:themeColor="text1"/>
        </w:rPr>
      </w:pPr>
      <w:bookmarkStart w:id="219" w:name="_Toc206420785"/>
      <w:r w:rsidRPr="0075491D">
        <w:rPr>
          <w:color w:val="000000" w:themeColor="text1"/>
        </w:rPr>
        <w:t xml:space="preserve">Tabela </w:t>
      </w:r>
      <w:r w:rsidRPr="0075491D">
        <w:rPr>
          <w:color w:val="000000" w:themeColor="text1"/>
        </w:rPr>
        <w:fldChar w:fldCharType="begin"/>
      </w:r>
      <w:r w:rsidRPr="0075491D">
        <w:rPr>
          <w:color w:val="000000" w:themeColor="text1"/>
        </w:rPr>
        <w:instrText xml:space="preserve"> SEQ Tabela \* ARABIC </w:instrText>
      </w:r>
      <w:r w:rsidRPr="0075491D">
        <w:rPr>
          <w:color w:val="000000" w:themeColor="text1"/>
        </w:rPr>
        <w:fldChar w:fldCharType="separate"/>
      </w:r>
      <w:r w:rsidR="000C4136">
        <w:rPr>
          <w:noProof/>
          <w:color w:val="000000" w:themeColor="text1"/>
        </w:rPr>
        <w:t>42</w:t>
      </w:r>
      <w:r w:rsidRPr="0075491D">
        <w:rPr>
          <w:color w:val="000000" w:themeColor="text1"/>
        </w:rPr>
        <w:fldChar w:fldCharType="end"/>
      </w:r>
      <w:r w:rsidRPr="0075491D">
        <w:rPr>
          <w:color w:val="000000" w:themeColor="text1"/>
        </w:rPr>
        <w:t xml:space="preserve">. </w:t>
      </w:r>
      <w:r w:rsidRPr="0075491D">
        <w:rPr>
          <w:rFonts w:cs="Arial"/>
          <w:color w:val="000000" w:themeColor="text1"/>
          <w:szCs w:val="20"/>
        </w:rPr>
        <w:t>Określenie działań ochronnych na obszarze ochrony czynnej, z podaniem ich rodzaju, zakresu i lokalizacji dla rezerwatu przyrody „</w:t>
      </w:r>
      <w:r w:rsidR="003C0FE7">
        <w:rPr>
          <w:rFonts w:cs="Arial"/>
          <w:color w:val="000000" w:themeColor="text1"/>
          <w:szCs w:val="20"/>
        </w:rPr>
        <w:t>Balczewo”</w:t>
      </w:r>
      <w:bookmarkEnd w:id="219"/>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86"/>
        <w:gridCol w:w="1407"/>
        <w:gridCol w:w="5742"/>
        <w:gridCol w:w="1417"/>
      </w:tblGrid>
      <w:tr w:rsidR="0075491D" w:rsidRPr="005F1E80" w14:paraId="0A09F307" w14:textId="77777777" w:rsidTr="0075491D">
        <w:trPr>
          <w:trHeight w:val="40"/>
          <w:tblHeader/>
        </w:trPr>
        <w:tc>
          <w:tcPr>
            <w:tcW w:w="268" w:type="pct"/>
            <w:shd w:val="clear" w:color="auto" w:fill="BFBFBF"/>
            <w:vAlign w:val="center"/>
          </w:tcPr>
          <w:p w14:paraId="1F781FE1"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Lp.</w:t>
            </w:r>
          </w:p>
        </w:tc>
        <w:tc>
          <w:tcPr>
            <w:tcW w:w="777" w:type="pct"/>
            <w:shd w:val="clear" w:color="auto" w:fill="BFBFBF"/>
            <w:vAlign w:val="center"/>
          </w:tcPr>
          <w:p w14:paraId="5E6BBD20"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Rodzaj działań ochronnych</w:t>
            </w:r>
          </w:p>
        </w:tc>
        <w:tc>
          <w:tcPr>
            <w:tcW w:w="3172" w:type="pct"/>
            <w:tcBorders>
              <w:right w:val="single" w:sz="4" w:space="0" w:color="auto"/>
            </w:tcBorders>
            <w:shd w:val="clear" w:color="auto" w:fill="BFBFBF"/>
            <w:vAlign w:val="center"/>
          </w:tcPr>
          <w:p w14:paraId="66434BEA"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Zakres działa ochronnych</w:t>
            </w:r>
          </w:p>
        </w:tc>
        <w:tc>
          <w:tcPr>
            <w:tcW w:w="783" w:type="pct"/>
            <w:tcBorders>
              <w:left w:val="single" w:sz="4" w:space="0" w:color="auto"/>
              <w:right w:val="single" w:sz="4" w:space="0" w:color="auto"/>
            </w:tcBorders>
            <w:shd w:val="clear" w:color="auto" w:fill="BFBFBF"/>
            <w:vAlign w:val="center"/>
          </w:tcPr>
          <w:p w14:paraId="3EC4414D" w14:textId="77777777" w:rsidR="0075491D" w:rsidRPr="005F1E80" w:rsidRDefault="0075491D" w:rsidP="0075491D">
            <w:pPr>
              <w:pStyle w:val="Bezodstpw"/>
              <w:spacing w:before="60" w:after="60" w:line="240" w:lineRule="auto"/>
              <w:jc w:val="center"/>
              <w:rPr>
                <w:rFonts w:cs="Arial"/>
                <w:b/>
                <w:bCs/>
                <w:sz w:val="18"/>
                <w:szCs w:val="18"/>
              </w:rPr>
            </w:pPr>
            <w:r w:rsidRPr="005F1E80">
              <w:rPr>
                <w:rFonts w:cs="Arial"/>
                <w:b/>
                <w:bCs/>
                <w:sz w:val="18"/>
                <w:szCs w:val="18"/>
              </w:rPr>
              <w:t>Lokalizacja działań ochronnych</w:t>
            </w:r>
          </w:p>
        </w:tc>
      </w:tr>
      <w:tr w:rsidR="0075491D" w:rsidRPr="005F1E80" w14:paraId="551775C9" w14:textId="77777777" w:rsidTr="0075491D">
        <w:trPr>
          <w:trHeight w:val="291"/>
        </w:trPr>
        <w:tc>
          <w:tcPr>
            <w:tcW w:w="268" w:type="pct"/>
            <w:vAlign w:val="center"/>
          </w:tcPr>
          <w:p w14:paraId="3ABD1508"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1.</w:t>
            </w:r>
          </w:p>
        </w:tc>
        <w:tc>
          <w:tcPr>
            <w:tcW w:w="777" w:type="pct"/>
            <w:vAlign w:val="center"/>
          </w:tcPr>
          <w:p w14:paraId="02DCA44F"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Wykonanie badań hydrologiczno-geologicznych.</w:t>
            </w:r>
          </w:p>
        </w:tc>
        <w:tc>
          <w:tcPr>
            <w:tcW w:w="3172" w:type="pct"/>
            <w:vAlign w:val="center"/>
          </w:tcPr>
          <w:p w14:paraId="65981A5A"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Wykonanie badań hydrologicznych i geodezyjnych określających przyczynę niekorzystnych zmian hydrologicznych oraz zabiegi (rozwiązania techniczne) mające na celu utrzymanie właściwego poziomu wody w rezerwacie (opracowanie powinno zawierać identyfikację problemu niedoboru wody na terenie rezerwatu oraz określać rodzaj zabiegów (rozwiązań technicznych) niezbędnych dla rozwiązania problemu niekorzystnych zmian hydrologicznych). Na podstawie badań wykonanie niezbędnych budowli hydrotechnicznych pozwalających na powstrzymanie niekorzystnych zmian wodnych.</w:t>
            </w:r>
          </w:p>
        </w:tc>
        <w:tc>
          <w:tcPr>
            <w:tcW w:w="783" w:type="pct"/>
            <w:vAlign w:val="center"/>
          </w:tcPr>
          <w:p w14:paraId="1737DC9F"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Cały obszar rezerwatu.</w:t>
            </w:r>
          </w:p>
        </w:tc>
      </w:tr>
      <w:tr w:rsidR="0075491D" w:rsidRPr="005F1E80" w14:paraId="4240A68E" w14:textId="77777777" w:rsidTr="0075491D">
        <w:trPr>
          <w:trHeight w:val="297"/>
        </w:trPr>
        <w:tc>
          <w:tcPr>
            <w:tcW w:w="268" w:type="pct"/>
            <w:vAlign w:val="center"/>
          </w:tcPr>
          <w:p w14:paraId="000E7870"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2.</w:t>
            </w:r>
          </w:p>
        </w:tc>
        <w:tc>
          <w:tcPr>
            <w:tcW w:w="777" w:type="pct"/>
            <w:vAlign w:val="center"/>
          </w:tcPr>
          <w:p w14:paraId="462F210D"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Koszenie i usuwanie biomasy na obszarze szuwaru, usuwanie pojedynczych krzewów i drzew oraz ich większych skupień.</w:t>
            </w:r>
          </w:p>
        </w:tc>
        <w:tc>
          <w:tcPr>
            <w:tcW w:w="3172" w:type="pct"/>
            <w:vAlign w:val="center"/>
          </w:tcPr>
          <w:p w14:paraId="1913CAB1"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Wykaszanie do 20% powierzchni rocznie, przy czym powinien to być inny fragment co roku, lub koszenia większej powierzchni, raz na 3 lata.</w:t>
            </w:r>
          </w:p>
          <w:p w14:paraId="275396AF"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t xml:space="preserve">Koszenie powinno odbywać się w terminie nie wcześniej niż po 15 sierpnia, maksymalnie do 30 września lub w okresie zimowym od 15 grudnia do końca lutego. Usunięcie lub złożenie w stogi ściętej biomasy w terminie nie dłuższym niż 2 tygodnie po pokosie. Drzewa i krzewy na powierzchni szuwarów nie powinny przekraczać 10% powierzchni. Nadmiar krzewów i drzew usuwać poprzez wyrywanie z korzeniami młodych osobników. Większe osobniki drzew i krzewów wycinać przy samym gruncie i karczować korzenie. Wycięte i wyrwane drzewa i krzewy wynosić z powierzchni rezerwatu, ewentualnie składować na pryzmach, najlepiej pod zadrzewieniami. W przypadku nadmiernego zarastania zbiornika wodnego, </w:t>
            </w:r>
            <w:r w:rsidRPr="005F1E80">
              <w:rPr>
                <w:rFonts w:cs="Arial"/>
                <w:sz w:val="18"/>
                <w:szCs w:val="18"/>
                <w:shd w:val="clear" w:color="auto" w:fill="FFFFFF"/>
              </w:rPr>
              <w:lastRenderedPageBreak/>
              <w:t>ograniczenie rozwoju roślinności szuwarowej (głównie trzciny) poprzez mechaniczne niszczenie kłączy oraz wykaszanie. Określenie zakresu i zasobności wszystkich zabiegów ochrony czynnej w danym roku zostanie poprzedzone wizjami terenowymi.</w:t>
            </w:r>
          </w:p>
        </w:tc>
        <w:tc>
          <w:tcPr>
            <w:tcW w:w="783" w:type="pct"/>
            <w:vAlign w:val="center"/>
          </w:tcPr>
          <w:p w14:paraId="4CC87BC2" w14:textId="77777777" w:rsidR="0075491D" w:rsidRPr="005F1E80" w:rsidRDefault="0075491D" w:rsidP="0075491D">
            <w:pPr>
              <w:pStyle w:val="Bezodstpw"/>
              <w:spacing w:before="60" w:after="60" w:line="240" w:lineRule="auto"/>
              <w:jc w:val="center"/>
              <w:rPr>
                <w:rFonts w:cs="Arial"/>
                <w:sz w:val="18"/>
                <w:szCs w:val="18"/>
                <w:shd w:val="clear" w:color="auto" w:fill="FFFFFF"/>
              </w:rPr>
            </w:pPr>
            <w:r w:rsidRPr="005F1E80">
              <w:rPr>
                <w:rFonts w:cs="Arial"/>
                <w:sz w:val="18"/>
                <w:szCs w:val="18"/>
                <w:shd w:val="clear" w:color="auto" w:fill="FFFFFF"/>
              </w:rPr>
              <w:lastRenderedPageBreak/>
              <w:t>Cały obszar rezerwatu, po wcześniejszym określeniu (na podstawie wizji terenowej) miejsc wykaszania</w:t>
            </w:r>
          </w:p>
        </w:tc>
      </w:tr>
    </w:tbl>
    <w:p w14:paraId="7F3E2649" w14:textId="72052059" w:rsidR="0075491D" w:rsidRDefault="0075491D" w:rsidP="00C9542C">
      <w:pPr>
        <w:pStyle w:val="Bezodstpw"/>
        <w:spacing w:line="240" w:lineRule="auto"/>
        <w:ind w:right="0"/>
        <w:jc w:val="right"/>
        <w:rPr>
          <w:sz w:val="18"/>
          <w:szCs w:val="18"/>
        </w:rPr>
      </w:pPr>
      <w:r w:rsidRPr="00866F74">
        <w:rPr>
          <w:rFonts w:cs="Arial"/>
          <w:sz w:val="18"/>
          <w:szCs w:val="18"/>
        </w:rPr>
        <w:t xml:space="preserve">Źródło: </w:t>
      </w:r>
      <w:r w:rsidRPr="00866F74">
        <w:rPr>
          <w:sz w:val="18"/>
          <w:szCs w:val="18"/>
        </w:rPr>
        <w:t>Zarządzenie Nr 0210/21/2013 Regionalnego Dyrektora Ochrony Środowiska w Bydgoszczy z dnia 26 sierpnia 2013 r.</w:t>
      </w:r>
    </w:p>
    <w:p w14:paraId="61EA5969" w14:textId="626794CE" w:rsidR="002B2F0A" w:rsidRDefault="008F5E31" w:rsidP="00601826">
      <w:pPr>
        <w:spacing w:before="0" w:after="160"/>
      </w:pPr>
      <w:r w:rsidRPr="002F2439">
        <w:t xml:space="preserve">Ustalenia Programu Ochrony Środowiska dla </w:t>
      </w:r>
      <w:r w:rsidRPr="00DA136D">
        <w:rPr>
          <w:rFonts w:cs="Arial"/>
          <w:bCs/>
        </w:rPr>
        <w:t xml:space="preserve">Gminy Dąbrowa Biskupia na lata 2026-2029 </w:t>
      </w:r>
      <w:r w:rsidRPr="00DA136D">
        <w:rPr>
          <w:rFonts w:cs="Arial"/>
          <w:bCs/>
        </w:rPr>
        <w:br/>
        <w:t>z perspektywą do roku 2033</w:t>
      </w:r>
      <w:r w:rsidRPr="002F2439">
        <w:t xml:space="preserve"> nie będą naruszać przepisów zawartych w art. 15 ust. 1 ustawy z dnia 16 kwietnia 2004 r. o ochronie przyrody dotyczących zakazów na terenie rezerwatów przyrody.</w:t>
      </w:r>
    </w:p>
    <w:p w14:paraId="6569A641" w14:textId="10C68C40" w:rsidR="008F5E31" w:rsidRDefault="00080DCB" w:rsidP="00080DCB">
      <w:pPr>
        <w:pStyle w:val="Legenda"/>
        <w:rPr>
          <w:color w:val="auto"/>
        </w:rPr>
      </w:pPr>
      <w:bookmarkStart w:id="220" w:name="_Toc206420836"/>
      <w:r w:rsidRPr="00080DCB">
        <w:rPr>
          <w:color w:val="auto"/>
        </w:rPr>
        <w:t xml:space="preserve">Rysunek </w:t>
      </w:r>
      <w:r w:rsidR="001E1228">
        <w:rPr>
          <w:color w:val="auto"/>
        </w:rPr>
        <w:fldChar w:fldCharType="begin"/>
      </w:r>
      <w:r w:rsidR="001E1228">
        <w:rPr>
          <w:color w:val="auto"/>
        </w:rPr>
        <w:instrText xml:space="preserve"> SEQ Rysunek \* ARABIC </w:instrText>
      </w:r>
      <w:r w:rsidR="001E1228">
        <w:rPr>
          <w:color w:val="auto"/>
        </w:rPr>
        <w:fldChar w:fldCharType="separate"/>
      </w:r>
      <w:r w:rsidR="000C4136">
        <w:rPr>
          <w:noProof/>
          <w:color w:val="auto"/>
        </w:rPr>
        <w:t>17</w:t>
      </w:r>
      <w:r w:rsidR="001E1228">
        <w:rPr>
          <w:color w:val="auto"/>
        </w:rPr>
        <w:fldChar w:fldCharType="end"/>
      </w:r>
      <w:r w:rsidRPr="00080DCB">
        <w:rPr>
          <w:color w:val="auto"/>
        </w:rPr>
        <w:t xml:space="preserve">. Położenie rezerwatów przyrody „Rejna” i „Balczewo” na terenie gminy </w:t>
      </w:r>
      <w:r>
        <w:rPr>
          <w:color w:val="auto"/>
        </w:rPr>
        <w:br/>
      </w:r>
      <w:r w:rsidRPr="00080DCB">
        <w:rPr>
          <w:color w:val="auto"/>
        </w:rPr>
        <w:t>Dąbrowa Biskupia</w:t>
      </w:r>
      <w:bookmarkEnd w:id="220"/>
    </w:p>
    <w:p w14:paraId="26317688" w14:textId="18BEA917" w:rsidR="00D61F0D" w:rsidRDefault="00080DCB" w:rsidP="00080DCB">
      <w:pPr>
        <w:pStyle w:val="Legenda"/>
      </w:pPr>
      <w:r w:rsidRPr="00263A53">
        <w:rPr>
          <w:noProof/>
        </w:rPr>
        <w:drawing>
          <wp:inline distT="0" distB="0" distL="0" distR="0" wp14:anchorId="753F4888" wp14:editId="1FCD696E">
            <wp:extent cx="5257800" cy="4189085"/>
            <wp:effectExtent l="19050" t="19050" r="19050" b="21590"/>
            <wp:docPr id="19" name="Obraz 19" descr="Położenie rezerwatów przyrody „Rejna” i „Balczewo” na terenie gminy &#10;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7800" cy="4189085"/>
                    </a:xfrm>
                    <a:prstGeom prst="rect">
                      <a:avLst/>
                    </a:prstGeom>
                    <a:ln w="0">
                      <a:solidFill>
                        <a:schemeClr val="tx1"/>
                      </a:solidFill>
                    </a:ln>
                  </pic:spPr>
                </pic:pic>
              </a:graphicData>
            </a:graphic>
          </wp:inline>
        </w:drawing>
      </w:r>
    </w:p>
    <w:p w14:paraId="771176F6" w14:textId="314435AD" w:rsidR="00080DCB" w:rsidRPr="00EC4480" w:rsidRDefault="00080DCB" w:rsidP="00080DCB">
      <w:pPr>
        <w:spacing w:line="240" w:lineRule="auto"/>
        <w:jc w:val="right"/>
        <w:rPr>
          <w:rFonts w:cs="Arial"/>
          <w:color w:val="000000"/>
          <w:sz w:val="18"/>
        </w:rPr>
      </w:pPr>
      <w:r w:rsidRPr="00BA57E8">
        <w:rPr>
          <w:rFonts w:cs="Arial"/>
          <w:sz w:val="18"/>
        </w:rPr>
        <w:t xml:space="preserve">Źródło: </w:t>
      </w:r>
      <w:r w:rsidRPr="00C85B7B">
        <w:rPr>
          <w:rFonts w:cs="Arial"/>
          <w:sz w:val="18"/>
        </w:rPr>
        <w:t xml:space="preserve">https://geoserwis.gdos.gov.pl/mapy/ </w:t>
      </w:r>
      <w:r>
        <w:rPr>
          <w:rFonts w:cs="Arial"/>
          <w:sz w:val="18"/>
        </w:rPr>
        <w:t>(dostęp: 06.08.2025 r.)</w:t>
      </w:r>
    </w:p>
    <w:p w14:paraId="671A0048" w14:textId="03D12212" w:rsidR="00080DCB" w:rsidRPr="00080DCB" w:rsidRDefault="00080DCB" w:rsidP="00080DCB">
      <w:pPr>
        <w:spacing w:before="0" w:after="160"/>
        <w:rPr>
          <w:rFonts w:cs="Arial"/>
          <w:color w:val="000000"/>
        </w:rPr>
      </w:pPr>
      <w:r w:rsidRPr="00EC4480">
        <w:rPr>
          <w:rFonts w:cs="Arial"/>
          <w:b/>
          <w:color w:val="000000"/>
        </w:rPr>
        <w:t>Obszar Chronionego Krajobrazu Lasów Balczewskich</w:t>
      </w:r>
      <w:r w:rsidRPr="00EC4480">
        <w:rPr>
          <w:rFonts w:cs="Arial"/>
          <w:color w:val="000000"/>
        </w:rPr>
        <w:t xml:space="preserve"> – zajmuje powierzchnię</w:t>
      </w:r>
      <w:r>
        <w:rPr>
          <w:rFonts w:cs="Arial"/>
          <w:color w:val="000000"/>
        </w:rPr>
        <w:t xml:space="preserve"> </w:t>
      </w:r>
      <w:r w:rsidR="00601826">
        <w:rPr>
          <w:rFonts w:cs="Arial"/>
          <w:color w:val="000000"/>
        </w:rPr>
        <w:br/>
      </w:r>
      <w:r w:rsidRPr="00EC4480">
        <w:rPr>
          <w:rFonts w:cs="Arial"/>
          <w:color w:val="000000"/>
        </w:rPr>
        <w:t xml:space="preserve">2 775,91 ha i powstał na mocy </w:t>
      </w:r>
      <w:r w:rsidR="009857F0" w:rsidRPr="00A3745D">
        <w:rPr>
          <w:rFonts w:cs="Arial"/>
          <w:color w:val="000000"/>
        </w:rPr>
        <w:t>r</w:t>
      </w:r>
      <w:r w:rsidRPr="009857F0">
        <w:rPr>
          <w:rFonts w:cs="Arial"/>
          <w:color w:val="000000"/>
        </w:rPr>
        <w:t>ozporządzenia</w:t>
      </w:r>
      <w:r w:rsidRPr="00EC4480">
        <w:rPr>
          <w:rFonts w:cs="Arial"/>
          <w:color w:val="000000"/>
        </w:rPr>
        <w:t xml:space="preserve"> </w:t>
      </w:r>
      <w:r w:rsidR="009857F0">
        <w:rPr>
          <w:rFonts w:cs="Arial"/>
          <w:color w:val="000000"/>
        </w:rPr>
        <w:t>n</w:t>
      </w:r>
      <w:r w:rsidRPr="00EC4480">
        <w:rPr>
          <w:rFonts w:cs="Arial"/>
          <w:color w:val="000000"/>
        </w:rPr>
        <w:t>r 9/1991 Wojewody Bydgoskiego z dnia</w:t>
      </w:r>
      <w:r>
        <w:rPr>
          <w:rFonts w:cs="Arial"/>
          <w:color w:val="000000"/>
        </w:rPr>
        <w:t xml:space="preserve"> </w:t>
      </w:r>
      <w:r w:rsidR="00C348BA">
        <w:rPr>
          <w:rFonts w:cs="Arial"/>
          <w:color w:val="000000"/>
        </w:rPr>
        <w:br/>
      </w:r>
      <w:r w:rsidRPr="00EC4480">
        <w:rPr>
          <w:rFonts w:cs="Arial"/>
          <w:color w:val="000000"/>
        </w:rPr>
        <w:t>14 czerwca 1991 r. w sprawie utworzenia 22 obszarów krajobrazu chronionego</w:t>
      </w:r>
      <w:r>
        <w:rPr>
          <w:rFonts w:cs="Arial"/>
          <w:color w:val="000000"/>
        </w:rPr>
        <w:t xml:space="preserve"> </w:t>
      </w:r>
      <w:r w:rsidR="00C348BA">
        <w:rPr>
          <w:rFonts w:cs="Arial"/>
          <w:color w:val="000000"/>
        </w:rPr>
        <w:br/>
      </w:r>
      <w:r w:rsidRPr="00EC4480">
        <w:rPr>
          <w:rFonts w:cs="Arial"/>
          <w:color w:val="000000"/>
        </w:rPr>
        <w:t>w województwie bydgoskim (Dz. Urz. Woj. Bydg. z dnia 10 września 1991 r. Nr 17, poz.</w:t>
      </w:r>
      <w:r>
        <w:rPr>
          <w:rFonts w:cs="Arial"/>
          <w:color w:val="000000"/>
        </w:rPr>
        <w:t xml:space="preserve"> </w:t>
      </w:r>
      <w:r w:rsidRPr="00EC4480">
        <w:rPr>
          <w:rFonts w:cs="Arial"/>
          <w:color w:val="000000"/>
        </w:rPr>
        <w:t xml:space="preserve">127). </w:t>
      </w:r>
      <w:r>
        <w:rPr>
          <w:rFonts w:cs="Arial"/>
          <w:color w:val="000000"/>
        </w:rPr>
        <w:t xml:space="preserve">Obecnie obowiązującym na terenie obszaru chronionego aktem prawnym jest </w:t>
      </w:r>
      <w:r w:rsidR="009857F0" w:rsidRPr="00A3745D">
        <w:rPr>
          <w:rFonts w:cs="Arial"/>
          <w:color w:val="000000"/>
        </w:rPr>
        <w:t>u</w:t>
      </w:r>
      <w:r w:rsidRPr="009857F0">
        <w:rPr>
          <w:rFonts w:cs="Arial"/>
          <w:color w:val="000000"/>
        </w:rPr>
        <w:t>chwała</w:t>
      </w:r>
      <w:r w:rsidRPr="009E38C0">
        <w:rPr>
          <w:rFonts w:cs="Arial"/>
          <w:color w:val="000000"/>
        </w:rPr>
        <w:t xml:space="preserve"> </w:t>
      </w:r>
      <w:r w:rsidR="00C348BA">
        <w:rPr>
          <w:rFonts w:cs="Arial"/>
          <w:color w:val="000000"/>
        </w:rPr>
        <w:br/>
      </w:r>
      <w:r w:rsidRPr="009E38C0">
        <w:rPr>
          <w:rFonts w:cs="Arial"/>
          <w:color w:val="000000"/>
        </w:rPr>
        <w:lastRenderedPageBreak/>
        <w:t xml:space="preserve">nr XI/253/19 Sejmiku Województwa Kujawsko-Pomorskiego z dnia 13 listopada 2019 r. </w:t>
      </w:r>
      <w:r w:rsidR="00C348BA">
        <w:rPr>
          <w:rFonts w:cs="Arial"/>
          <w:color w:val="000000"/>
        </w:rPr>
        <w:br/>
      </w:r>
      <w:r w:rsidRPr="009E38C0">
        <w:rPr>
          <w:rFonts w:cs="Arial"/>
          <w:color w:val="000000"/>
        </w:rPr>
        <w:t>w sprawie Obszaru Chronionego Krajobrazu Lasów Balczewskich</w:t>
      </w:r>
      <w:r>
        <w:rPr>
          <w:rFonts w:cs="Arial"/>
          <w:color w:val="000000"/>
        </w:rPr>
        <w:t xml:space="preserve"> (</w:t>
      </w:r>
      <w:r w:rsidRPr="00385726">
        <w:rPr>
          <w:rFonts w:cs="Arial"/>
          <w:color w:val="000000"/>
        </w:rPr>
        <w:t>Dz. Urz. z 2019 r. poz. 6123</w:t>
      </w:r>
      <w:r>
        <w:rPr>
          <w:rFonts w:cs="Arial"/>
          <w:color w:val="000000"/>
        </w:rPr>
        <w:t>).</w:t>
      </w:r>
      <w:r w:rsidRPr="00EC4480">
        <w:rPr>
          <w:rFonts w:cs="Arial"/>
          <w:color w:val="000000"/>
        </w:rPr>
        <w:t xml:space="preserve"> Zlokalizowany jest on w części środkowo-zachodniej gminy. Obszar nie jest jednolity</w:t>
      </w:r>
      <w:r>
        <w:rPr>
          <w:rFonts w:cs="Arial"/>
          <w:color w:val="000000"/>
        </w:rPr>
        <w:t xml:space="preserve"> </w:t>
      </w:r>
      <w:r w:rsidRPr="00EC4480">
        <w:rPr>
          <w:rFonts w:cs="Arial"/>
          <w:color w:val="000000"/>
        </w:rPr>
        <w:t xml:space="preserve">geograficznie i przyrodniczo. Obejmuje kompleks leśny </w:t>
      </w:r>
      <w:r>
        <w:rPr>
          <w:rFonts w:cs="Arial"/>
          <w:color w:val="000000"/>
        </w:rPr>
        <w:t>–</w:t>
      </w:r>
      <w:r w:rsidRPr="00EC4480">
        <w:rPr>
          <w:rFonts w:cs="Arial"/>
          <w:color w:val="000000"/>
        </w:rPr>
        <w:t xml:space="preserve"> borów świeżych i suchych</w:t>
      </w:r>
      <w:r>
        <w:rPr>
          <w:rFonts w:cs="Arial"/>
          <w:color w:val="000000"/>
        </w:rPr>
        <w:t xml:space="preserve"> </w:t>
      </w:r>
      <w:r w:rsidRPr="00EC4480">
        <w:rPr>
          <w:rFonts w:cs="Arial"/>
          <w:color w:val="000000"/>
        </w:rPr>
        <w:t>porastających wydmy i pola wydmowe okolic Rejny, Niemojewa i Radojewic. Jest to jedyny</w:t>
      </w:r>
      <w:r>
        <w:rPr>
          <w:rFonts w:cs="Arial"/>
          <w:color w:val="000000"/>
        </w:rPr>
        <w:t xml:space="preserve"> </w:t>
      </w:r>
      <w:r w:rsidRPr="00EC4480">
        <w:rPr>
          <w:rFonts w:cs="Arial"/>
          <w:color w:val="000000"/>
        </w:rPr>
        <w:t>kompleks leśny wśród żyznych czarnych ziem kujawskich. Stanowi on przedmiot penetracji</w:t>
      </w:r>
      <w:r>
        <w:rPr>
          <w:rFonts w:cs="Arial"/>
          <w:color w:val="000000"/>
        </w:rPr>
        <w:t xml:space="preserve"> </w:t>
      </w:r>
      <w:r w:rsidRPr="00EC4480">
        <w:rPr>
          <w:rFonts w:cs="Arial"/>
          <w:color w:val="000000"/>
        </w:rPr>
        <w:t>świątecznej mieszkańców Inowrocławia. Obszar ten integralnie łączy się wąskim korytarzem</w:t>
      </w:r>
      <w:r>
        <w:rPr>
          <w:rFonts w:cs="Arial"/>
          <w:color w:val="000000"/>
        </w:rPr>
        <w:t xml:space="preserve"> </w:t>
      </w:r>
      <w:r w:rsidRPr="00EC4480">
        <w:rPr>
          <w:rFonts w:cs="Arial"/>
          <w:color w:val="000000"/>
        </w:rPr>
        <w:t xml:space="preserve">wzdłuż Kanału Parchańskiego z systemem rozległych mokradeł i bagien tzw. </w:t>
      </w:r>
      <w:r w:rsidR="00E851CE">
        <w:rPr>
          <w:rFonts w:cs="Arial"/>
          <w:color w:val="000000"/>
        </w:rPr>
        <w:t>„</w:t>
      </w:r>
      <w:r w:rsidRPr="00EC4480">
        <w:rPr>
          <w:rFonts w:cs="Arial"/>
          <w:color w:val="000000"/>
        </w:rPr>
        <w:t>Gąskich</w:t>
      </w:r>
      <w:r w:rsidR="00E851CE">
        <w:rPr>
          <w:rFonts w:cs="Arial"/>
          <w:color w:val="000000"/>
        </w:rPr>
        <w:t>”</w:t>
      </w:r>
      <w:r>
        <w:rPr>
          <w:rFonts w:cs="Arial"/>
          <w:color w:val="000000"/>
        </w:rPr>
        <w:br/>
      </w:r>
      <w:r w:rsidRPr="00EC4480">
        <w:rPr>
          <w:rFonts w:cs="Arial"/>
          <w:color w:val="000000"/>
        </w:rPr>
        <w:t xml:space="preserve">i </w:t>
      </w:r>
      <w:r w:rsidR="00E851CE">
        <w:rPr>
          <w:rFonts w:cs="Arial"/>
          <w:color w:val="000000"/>
        </w:rPr>
        <w:t>„</w:t>
      </w:r>
      <w:r w:rsidRPr="00EC4480">
        <w:rPr>
          <w:rFonts w:cs="Arial"/>
          <w:color w:val="000000"/>
        </w:rPr>
        <w:t>Ostrowskich</w:t>
      </w:r>
      <w:r w:rsidR="00E851CE">
        <w:rPr>
          <w:rFonts w:cs="Arial"/>
          <w:color w:val="000000"/>
        </w:rPr>
        <w:t>”</w:t>
      </w:r>
      <w:r w:rsidRPr="00EC4480">
        <w:rPr>
          <w:rFonts w:cs="Arial"/>
          <w:color w:val="000000"/>
        </w:rPr>
        <w:t xml:space="preserve"> - spełniających ważną rolę w retencji wodnej tego fragmentu Kujaw. Pokryte</w:t>
      </w:r>
      <w:r>
        <w:rPr>
          <w:rFonts w:cs="Arial"/>
          <w:color w:val="000000"/>
        </w:rPr>
        <w:t xml:space="preserve"> </w:t>
      </w:r>
      <w:r w:rsidRPr="00EC4480">
        <w:rPr>
          <w:rFonts w:cs="Arial"/>
          <w:color w:val="000000"/>
        </w:rPr>
        <w:t>są one siedliskami wilgotnymi i bagiennymi. Na terenie jednostki znajdują się 2 rezerwaty</w:t>
      </w:r>
      <w:r>
        <w:rPr>
          <w:rFonts w:cs="Arial"/>
          <w:color w:val="000000"/>
        </w:rPr>
        <w:t xml:space="preserve"> </w:t>
      </w:r>
      <w:r w:rsidRPr="00EC4480">
        <w:rPr>
          <w:rFonts w:cs="Arial"/>
          <w:color w:val="000000"/>
        </w:rPr>
        <w:t>przyrody: Balczewo i Rejna.</w:t>
      </w:r>
    </w:p>
    <w:p w14:paraId="35FF8FF4" w14:textId="3DE7BA1F" w:rsidR="008F5E31" w:rsidRDefault="00080DCB" w:rsidP="00080DCB">
      <w:pPr>
        <w:pStyle w:val="Legenda"/>
        <w:rPr>
          <w:color w:val="auto"/>
        </w:rPr>
      </w:pPr>
      <w:bookmarkStart w:id="221" w:name="_Toc206420837"/>
      <w:r w:rsidRPr="00080DCB">
        <w:rPr>
          <w:color w:val="auto"/>
        </w:rPr>
        <w:t xml:space="preserve">Rysunek </w:t>
      </w:r>
      <w:r w:rsidR="001E1228">
        <w:rPr>
          <w:color w:val="auto"/>
        </w:rPr>
        <w:fldChar w:fldCharType="begin"/>
      </w:r>
      <w:r w:rsidR="001E1228">
        <w:rPr>
          <w:color w:val="auto"/>
        </w:rPr>
        <w:instrText xml:space="preserve"> SEQ Rysunek \* ARABIC </w:instrText>
      </w:r>
      <w:r w:rsidR="001E1228">
        <w:rPr>
          <w:color w:val="auto"/>
        </w:rPr>
        <w:fldChar w:fldCharType="separate"/>
      </w:r>
      <w:r w:rsidR="000C4136">
        <w:rPr>
          <w:noProof/>
          <w:color w:val="auto"/>
        </w:rPr>
        <w:t>18</w:t>
      </w:r>
      <w:r w:rsidR="001E1228">
        <w:rPr>
          <w:color w:val="auto"/>
        </w:rPr>
        <w:fldChar w:fldCharType="end"/>
      </w:r>
      <w:r w:rsidRPr="00080DCB">
        <w:rPr>
          <w:color w:val="auto"/>
        </w:rPr>
        <w:t xml:space="preserve">. </w:t>
      </w:r>
      <w:r w:rsidRPr="00080DCB">
        <w:rPr>
          <w:rFonts w:cs="Arial"/>
          <w:color w:val="auto"/>
        </w:rPr>
        <w:t xml:space="preserve">Położenie Obszaru Chronionego Krajobrazu Lasów Balczewskich </w:t>
      </w:r>
      <w:r w:rsidRPr="00080DCB">
        <w:rPr>
          <w:rFonts w:cs="Arial"/>
          <w:color w:val="auto"/>
        </w:rPr>
        <w:br/>
        <w:t>na terenie gminy Dąbrowa Biskupia</w:t>
      </w:r>
      <w:bookmarkEnd w:id="221"/>
      <w:r w:rsidRPr="00080DCB">
        <w:rPr>
          <w:color w:val="auto"/>
        </w:rPr>
        <w:t xml:space="preserve"> </w:t>
      </w:r>
    </w:p>
    <w:p w14:paraId="529CFCD9" w14:textId="5DDE0F3C" w:rsidR="00D61F0D" w:rsidRDefault="00601826" w:rsidP="00080DCB">
      <w:pPr>
        <w:pStyle w:val="Legenda"/>
      </w:pPr>
      <w:r w:rsidRPr="00601826">
        <w:rPr>
          <w:noProof/>
        </w:rPr>
        <w:drawing>
          <wp:inline distT="0" distB="0" distL="0" distR="0" wp14:anchorId="2AFB605E" wp14:editId="1ADB9951">
            <wp:extent cx="5760720" cy="4537075"/>
            <wp:effectExtent l="19050" t="19050" r="11430" b="15875"/>
            <wp:docPr id="2" name="Obraz 2" descr="Położenie Obszaru Chronionego Krajobrazu Lasów Balczewskich &#10;na terenie gminy Dąbrowa Biskup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537075"/>
                    </a:xfrm>
                    <a:prstGeom prst="rect">
                      <a:avLst/>
                    </a:prstGeom>
                    <a:ln w="25400" cmpd="dbl">
                      <a:solidFill>
                        <a:schemeClr val="tx1"/>
                      </a:solidFill>
                    </a:ln>
                  </pic:spPr>
                </pic:pic>
              </a:graphicData>
            </a:graphic>
          </wp:inline>
        </w:drawing>
      </w:r>
    </w:p>
    <w:p w14:paraId="32B9BDA2" w14:textId="77777777" w:rsidR="00080DCB" w:rsidRPr="00EC4480" w:rsidRDefault="00080DCB" w:rsidP="00080DCB">
      <w:pPr>
        <w:spacing w:line="240" w:lineRule="auto"/>
        <w:jc w:val="right"/>
        <w:rPr>
          <w:rFonts w:cs="Arial"/>
          <w:color w:val="000000"/>
          <w:sz w:val="18"/>
        </w:rPr>
      </w:pPr>
      <w:r w:rsidRPr="00BA57E8">
        <w:rPr>
          <w:rFonts w:cs="Arial"/>
          <w:sz w:val="18"/>
        </w:rPr>
        <w:t xml:space="preserve">Źródło: </w:t>
      </w:r>
      <w:r w:rsidRPr="00C85B7B">
        <w:rPr>
          <w:rFonts w:cs="Arial"/>
          <w:sz w:val="18"/>
        </w:rPr>
        <w:t xml:space="preserve">https://geoserwis.gdos.gov.pl/mapy/ </w:t>
      </w:r>
      <w:r>
        <w:rPr>
          <w:rFonts w:cs="Arial"/>
          <w:sz w:val="18"/>
        </w:rPr>
        <w:t>(dostęp: 06.08.2025 r.)</w:t>
      </w:r>
    </w:p>
    <w:p w14:paraId="5390C381" w14:textId="77777777" w:rsidR="00080DCB" w:rsidRPr="009D5592" w:rsidRDefault="00080DCB" w:rsidP="0036501B">
      <w:pPr>
        <w:spacing w:before="0" w:after="160"/>
        <w:rPr>
          <w:rFonts w:cs="Arial"/>
          <w:b/>
          <w:color w:val="000000"/>
        </w:rPr>
      </w:pPr>
      <w:r w:rsidRPr="009D5592">
        <w:rPr>
          <w:rFonts w:cs="Arial"/>
          <w:b/>
          <w:color w:val="000000"/>
        </w:rPr>
        <w:t>Pomniki przyrody</w:t>
      </w:r>
    </w:p>
    <w:p w14:paraId="73A912E3" w14:textId="77777777" w:rsidR="00080DCB" w:rsidRDefault="00080DCB" w:rsidP="0036501B">
      <w:pPr>
        <w:spacing w:before="0" w:after="160"/>
        <w:rPr>
          <w:rFonts w:cs="Arial"/>
        </w:rPr>
      </w:pPr>
      <w:r w:rsidRPr="00760E30">
        <w:rPr>
          <w:rFonts w:cs="Arial"/>
        </w:rPr>
        <w:t xml:space="preserve">Zgodnie z definicją zawartą w ustawie z dnia 16 kwietnia 2004 r. o ochronie przyrody </w:t>
      </w:r>
      <w:r>
        <w:rPr>
          <w:rFonts w:cs="Arial"/>
        </w:rPr>
        <w:br/>
      </w:r>
      <w:r w:rsidRPr="00760E30">
        <w:rPr>
          <w:rFonts w:cs="Arial"/>
        </w:rPr>
        <w:t>(</w:t>
      </w:r>
      <w:r w:rsidRPr="00760E30">
        <w:rPr>
          <w:rFonts w:cs="Arial"/>
          <w:bCs/>
        </w:rPr>
        <w:t>Dz.U. z</w:t>
      </w:r>
      <w:r>
        <w:rPr>
          <w:rFonts w:cs="Arial"/>
          <w:bCs/>
        </w:rPr>
        <w:t> 2024</w:t>
      </w:r>
      <w:r w:rsidRPr="00760E30">
        <w:rPr>
          <w:rFonts w:cs="Arial"/>
          <w:bCs/>
        </w:rPr>
        <w:t xml:space="preserve"> poz. 1</w:t>
      </w:r>
      <w:r>
        <w:rPr>
          <w:rFonts w:cs="Arial"/>
          <w:bCs/>
        </w:rPr>
        <w:t>478</w:t>
      </w:r>
      <w:r w:rsidRPr="00760E30">
        <w:rPr>
          <w:rFonts w:cs="Arial"/>
          <w:bCs/>
        </w:rPr>
        <w:t xml:space="preserve"> </w:t>
      </w:r>
      <w:r>
        <w:rPr>
          <w:rFonts w:cs="Arial"/>
          <w:bCs/>
        </w:rPr>
        <w:t>ze zm.</w:t>
      </w:r>
      <w:r w:rsidRPr="00760E30">
        <w:rPr>
          <w:rFonts w:cs="Arial"/>
          <w:bCs/>
        </w:rPr>
        <w:t xml:space="preserve">) </w:t>
      </w:r>
      <w:r w:rsidRPr="00760E30">
        <w:rPr>
          <w:rFonts w:cs="Arial"/>
          <w:b/>
          <w:bCs/>
        </w:rPr>
        <w:t>p</w:t>
      </w:r>
      <w:r w:rsidRPr="00760E30">
        <w:rPr>
          <w:rFonts w:cs="Arial"/>
          <w:b/>
        </w:rPr>
        <w:t>omnikami przyrody</w:t>
      </w:r>
      <w:r w:rsidRPr="00760E30">
        <w:rPr>
          <w:rFonts w:cs="Arial"/>
        </w:rPr>
        <w:t xml:space="preserve"> są pojedyncze twory przyrody żywej </w:t>
      </w:r>
      <w:r w:rsidRPr="00760E30">
        <w:rPr>
          <w:rFonts w:cs="Arial"/>
        </w:rPr>
        <w:lastRenderedPageBreak/>
        <w:t>i</w:t>
      </w:r>
      <w:r>
        <w:rPr>
          <w:rFonts w:cs="Arial"/>
        </w:rPr>
        <w:t> </w:t>
      </w:r>
      <w:r w:rsidRPr="00760E30">
        <w:rPr>
          <w:rFonts w:cs="Arial"/>
        </w:rPr>
        <w:t>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r>
        <w:rPr>
          <w:rFonts w:cs="Arial"/>
        </w:rPr>
        <w:t xml:space="preserve"> </w:t>
      </w:r>
    </w:p>
    <w:p w14:paraId="0CC7DB8C" w14:textId="77777777" w:rsidR="00080DCB" w:rsidRDefault="00080DCB" w:rsidP="0036501B">
      <w:pPr>
        <w:spacing w:before="0" w:after="160"/>
        <w:rPr>
          <w:rFonts w:cs="Arial"/>
        </w:rPr>
        <w:sectPr w:rsidR="00080DCB" w:rsidSect="00B61E11">
          <w:pgSz w:w="11906" w:h="16838"/>
          <w:pgMar w:top="1417" w:right="1417" w:bottom="1417" w:left="1417" w:header="708" w:footer="708" w:gutter="0"/>
          <w:cols w:space="708"/>
          <w:docGrid w:linePitch="360"/>
        </w:sectPr>
      </w:pPr>
      <w:r w:rsidRPr="00760E30">
        <w:rPr>
          <w:rFonts w:cs="Arial"/>
          <w:bCs/>
        </w:rPr>
        <w:t xml:space="preserve">Zgodnie z wykazem pomników przyrody na terenie </w:t>
      </w:r>
      <w:r w:rsidRPr="00760E30">
        <w:rPr>
          <w:rFonts w:cs="Arial"/>
        </w:rPr>
        <w:t xml:space="preserve">gminy </w:t>
      </w:r>
      <w:r>
        <w:rPr>
          <w:rFonts w:cs="Arial"/>
        </w:rPr>
        <w:t>Dąbrowa Biskupia</w:t>
      </w:r>
      <w:r w:rsidRPr="00760E30">
        <w:rPr>
          <w:rFonts w:cs="Arial"/>
          <w:bCs/>
        </w:rPr>
        <w:t xml:space="preserve"> znajduje się </w:t>
      </w:r>
      <w:r>
        <w:rPr>
          <w:rFonts w:cs="Arial"/>
          <w:bCs/>
        </w:rPr>
        <w:br/>
        <w:t xml:space="preserve">9 </w:t>
      </w:r>
      <w:r w:rsidRPr="00760E30">
        <w:rPr>
          <w:rFonts w:cs="Arial"/>
          <w:bCs/>
        </w:rPr>
        <w:t xml:space="preserve">pomników przyrody. </w:t>
      </w:r>
      <w:r w:rsidRPr="00760E30">
        <w:rPr>
          <w:rFonts w:cs="Arial"/>
        </w:rPr>
        <w:t>Ich opis zaprezentowano w tabeli poniżej.</w:t>
      </w:r>
    </w:p>
    <w:p w14:paraId="675C2764" w14:textId="0C4104D5" w:rsidR="001E1228" w:rsidRPr="001E1228" w:rsidRDefault="001E1228" w:rsidP="001E1228">
      <w:pPr>
        <w:pStyle w:val="Legenda"/>
        <w:keepNext/>
        <w:rPr>
          <w:color w:val="auto"/>
        </w:rPr>
      </w:pPr>
      <w:bookmarkStart w:id="222" w:name="_Toc206420838"/>
      <w:r w:rsidRPr="001E1228">
        <w:rPr>
          <w:color w:val="auto"/>
        </w:rPr>
        <w:lastRenderedPageBreak/>
        <w:t xml:space="preserve">Rysunek </w:t>
      </w:r>
      <w:r w:rsidRPr="001E1228">
        <w:rPr>
          <w:color w:val="auto"/>
        </w:rPr>
        <w:fldChar w:fldCharType="begin"/>
      </w:r>
      <w:r w:rsidRPr="001E1228">
        <w:rPr>
          <w:color w:val="auto"/>
        </w:rPr>
        <w:instrText xml:space="preserve"> SEQ Rysunek \* ARABIC </w:instrText>
      </w:r>
      <w:r w:rsidRPr="001E1228">
        <w:rPr>
          <w:color w:val="auto"/>
        </w:rPr>
        <w:fldChar w:fldCharType="separate"/>
      </w:r>
      <w:r w:rsidR="000C4136">
        <w:rPr>
          <w:noProof/>
          <w:color w:val="auto"/>
        </w:rPr>
        <w:t>19</w:t>
      </w:r>
      <w:r w:rsidRPr="001E1228">
        <w:rPr>
          <w:color w:val="auto"/>
        </w:rPr>
        <w:fldChar w:fldCharType="end"/>
      </w:r>
      <w:r w:rsidRPr="001E1228">
        <w:rPr>
          <w:color w:val="auto"/>
        </w:rPr>
        <w:t>.</w:t>
      </w:r>
      <w:r w:rsidRPr="001E1228">
        <w:rPr>
          <w:rFonts w:cs="Arial"/>
          <w:color w:val="auto"/>
          <w:szCs w:val="20"/>
        </w:rPr>
        <w:t xml:space="preserve"> Wykaz pomników przyrody na terenie gminy Dąbrowa Biskupia</w:t>
      </w:r>
      <w:bookmarkEnd w:id="22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7"/>
        <w:gridCol w:w="1507"/>
        <w:gridCol w:w="827"/>
        <w:gridCol w:w="3971"/>
        <w:gridCol w:w="1741"/>
        <w:gridCol w:w="5441"/>
      </w:tblGrid>
      <w:tr w:rsidR="00080DCB" w:rsidRPr="00AA00D4" w14:paraId="43A7B7B3" w14:textId="77777777" w:rsidTr="001E1228">
        <w:trPr>
          <w:trHeight w:val="496"/>
          <w:tblHeader/>
        </w:trPr>
        <w:tc>
          <w:tcPr>
            <w:tcW w:w="174" w:type="pct"/>
            <w:shd w:val="clear" w:color="auto" w:fill="BFBFBF"/>
            <w:vAlign w:val="center"/>
          </w:tcPr>
          <w:p w14:paraId="6CF3C710" w14:textId="77777777" w:rsidR="00080DCB" w:rsidRPr="003948B0" w:rsidRDefault="00080DCB" w:rsidP="001E1228">
            <w:pPr>
              <w:spacing w:before="60" w:after="60" w:line="240" w:lineRule="auto"/>
              <w:jc w:val="center"/>
              <w:rPr>
                <w:rFonts w:cs="Arial"/>
                <w:b/>
                <w:sz w:val="18"/>
                <w:szCs w:val="18"/>
              </w:rPr>
            </w:pPr>
            <w:r w:rsidRPr="003948B0">
              <w:rPr>
                <w:rFonts w:cs="Arial"/>
                <w:b/>
                <w:sz w:val="18"/>
                <w:szCs w:val="18"/>
              </w:rPr>
              <w:t>Lp.</w:t>
            </w:r>
          </w:p>
        </w:tc>
        <w:tc>
          <w:tcPr>
            <w:tcW w:w="539" w:type="pct"/>
            <w:shd w:val="clear" w:color="auto" w:fill="BFBFBF"/>
            <w:vAlign w:val="center"/>
          </w:tcPr>
          <w:p w14:paraId="5F28A1CE" w14:textId="77777777" w:rsidR="00080DCB" w:rsidRPr="003948B0" w:rsidRDefault="00080DCB" w:rsidP="001E1228">
            <w:pPr>
              <w:spacing w:before="60" w:after="60" w:line="240" w:lineRule="auto"/>
              <w:jc w:val="center"/>
              <w:rPr>
                <w:rFonts w:cs="Arial"/>
                <w:b/>
                <w:sz w:val="18"/>
                <w:szCs w:val="18"/>
              </w:rPr>
            </w:pPr>
            <w:r w:rsidRPr="003948B0">
              <w:rPr>
                <w:rFonts w:cs="Arial"/>
                <w:b/>
                <w:sz w:val="18"/>
                <w:szCs w:val="18"/>
              </w:rPr>
              <w:t>Typ pomnika</w:t>
            </w:r>
          </w:p>
        </w:tc>
        <w:tc>
          <w:tcPr>
            <w:tcW w:w="296" w:type="pct"/>
            <w:shd w:val="clear" w:color="auto" w:fill="BFBFBF"/>
            <w:vAlign w:val="center"/>
          </w:tcPr>
          <w:p w14:paraId="34D43261" w14:textId="77777777" w:rsidR="00080DCB" w:rsidRPr="003948B0" w:rsidRDefault="00080DCB" w:rsidP="001E1228">
            <w:pPr>
              <w:spacing w:before="60" w:after="60" w:line="240" w:lineRule="auto"/>
              <w:jc w:val="center"/>
              <w:rPr>
                <w:rFonts w:cs="Arial"/>
                <w:b/>
                <w:sz w:val="18"/>
                <w:szCs w:val="18"/>
              </w:rPr>
            </w:pPr>
            <w:r w:rsidRPr="003948B0">
              <w:rPr>
                <w:rFonts w:cs="Arial"/>
                <w:b/>
                <w:sz w:val="18"/>
                <w:szCs w:val="18"/>
              </w:rPr>
              <w:t>Rodzaj</w:t>
            </w:r>
          </w:p>
        </w:tc>
        <w:tc>
          <w:tcPr>
            <w:tcW w:w="1421" w:type="pct"/>
            <w:shd w:val="clear" w:color="auto" w:fill="BFBFBF"/>
            <w:vAlign w:val="center"/>
          </w:tcPr>
          <w:p w14:paraId="4B9D8536" w14:textId="77777777" w:rsidR="00080DCB" w:rsidRPr="003948B0" w:rsidRDefault="00080DCB" w:rsidP="001E1228">
            <w:pPr>
              <w:spacing w:before="60" w:after="60" w:line="240" w:lineRule="auto"/>
              <w:jc w:val="center"/>
              <w:rPr>
                <w:rFonts w:cs="Arial"/>
                <w:b/>
                <w:sz w:val="18"/>
                <w:szCs w:val="18"/>
              </w:rPr>
            </w:pPr>
            <w:r w:rsidRPr="003948B0">
              <w:rPr>
                <w:rFonts w:cs="Arial"/>
                <w:b/>
                <w:sz w:val="18"/>
                <w:szCs w:val="18"/>
              </w:rPr>
              <w:t>Opis pomnika</w:t>
            </w:r>
          </w:p>
        </w:tc>
        <w:tc>
          <w:tcPr>
            <w:tcW w:w="623" w:type="pct"/>
            <w:shd w:val="clear" w:color="auto" w:fill="BFBFBF"/>
            <w:vAlign w:val="center"/>
          </w:tcPr>
          <w:p w14:paraId="750C3784" w14:textId="77777777" w:rsidR="00080DCB" w:rsidRPr="003948B0" w:rsidRDefault="00080DCB" w:rsidP="001E1228">
            <w:pPr>
              <w:spacing w:before="60" w:after="60" w:line="240" w:lineRule="auto"/>
              <w:jc w:val="center"/>
              <w:rPr>
                <w:rFonts w:cs="Arial"/>
                <w:b/>
                <w:sz w:val="18"/>
                <w:szCs w:val="18"/>
              </w:rPr>
            </w:pPr>
            <w:r w:rsidRPr="003948B0">
              <w:rPr>
                <w:rFonts w:cs="Arial"/>
                <w:b/>
                <w:sz w:val="18"/>
                <w:szCs w:val="18"/>
              </w:rPr>
              <w:t>Lokalizacja</w:t>
            </w:r>
          </w:p>
        </w:tc>
        <w:tc>
          <w:tcPr>
            <w:tcW w:w="1947" w:type="pct"/>
            <w:shd w:val="clear" w:color="auto" w:fill="BFBFBF"/>
            <w:vAlign w:val="center"/>
          </w:tcPr>
          <w:p w14:paraId="70BAA70E" w14:textId="77777777" w:rsidR="00080DCB" w:rsidRPr="003948B0" w:rsidRDefault="00080DCB" w:rsidP="001E1228">
            <w:pPr>
              <w:spacing w:before="60" w:after="60" w:line="240" w:lineRule="auto"/>
              <w:jc w:val="center"/>
              <w:rPr>
                <w:rFonts w:cs="Arial"/>
                <w:b/>
                <w:sz w:val="18"/>
                <w:szCs w:val="18"/>
              </w:rPr>
            </w:pPr>
            <w:r w:rsidRPr="003948B0">
              <w:rPr>
                <w:rFonts w:cs="Arial"/>
                <w:b/>
                <w:sz w:val="18"/>
                <w:szCs w:val="18"/>
              </w:rPr>
              <w:t>Akt prawny o utworzeniu</w:t>
            </w:r>
          </w:p>
        </w:tc>
      </w:tr>
      <w:tr w:rsidR="00080DCB" w:rsidRPr="00AA00D4" w14:paraId="641162B2" w14:textId="77777777" w:rsidTr="001E1228">
        <w:trPr>
          <w:cantSplit/>
          <w:trHeight w:val="321"/>
        </w:trPr>
        <w:tc>
          <w:tcPr>
            <w:tcW w:w="174" w:type="pct"/>
            <w:vAlign w:val="center"/>
          </w:tcPr>
          <w:p w14:paraId="143F325C"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1.</w:t>
            </w:r>
          </w:p>
        </w:tc>
        <w:tc>
          <w:tcPr>
            <w:tcW w:w="539" w:type="pct"/>
            <w:vAlign w:val="center"/>
          </w:tcPr>
          <w:p w14:paraId="577BAF37"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Jednoobiektowy</w:t>
            </w:r>
          </w:p>
        </w:tc>
        <w:tc>
          <w:tcPr>
            <w:tcW w:w="296" w:type="pct"/>
            <w:vAlign w:val="center"/>
          </w:tcPr>
          <w:p w14:paraId="3EFDA8DF"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Drzewo</w:t>
            </w:r>
          </w:p>
        </w:tc>
        <w:tc>
          <w:tcPr>
            <w:tcW w:w="1421" w:type="pct"/>
            <w:vAlign w:val="center"/>
          </w:tcPr>
          <w:p w14:paraId="24444F53"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 xml:space="preserve">Dąb szypułkowy - </w:t>
            </w:r>
            <w:r w:rsidRPr="003948B0">
              <w:rPr>
                <w:rFonts w:cs="Arial"/>
                <w:i/>
                <w:sz w:val="18"/>
                <w:szCs w:val="18"/>
              </w:rPr>
              <w:t>Quercus robur</w:t>
            </w:r>
          </w:p>
        </w:tc>
        <w:tc>
          <w:tcPr>
            <w:tcW w:w="623" w:type="pct"/>
            <w:vAlign w:val="center"/>
          </w:tcPr>
          <w:p w14:paraId="6BA3F499" w14:textId="77777777" w:rsidR="00080DCB" w:rsidRPr="003948B0" w:rsidRDefault="00080DCB" w:rsidP="001E1228">
            <w:pPr>
              <w:spacing w:before="60" w:after="60" w:line="240" w:lineRule="auto"/>
              <w:jc w:val="center"/>
              <w:rPr>
                <w:rFonts w:cs="Arial"/>
                <w:color w:val="000000"/>
                <w:sz w:val="18"/>
                <w:szCs w:val="18"/>
              </w:rPr>
            </w:pPr>
            <w:r w:rsidRPr="00C85B7B">
              <w:rPr>
                <w:rFonts w:cs="Arial"/>
                <w:color w:val="000000"/>
                <w:sz w:val="18"/>
                <w:szCs w:val="18"/>
              </w:rPr>
              <w:t>Park dworski w miejscowości Dziewa</w:t>
            </w:r>
          </w:p>
        </w:tc>
        <w:tc>
          <w:tcPr>
            <w:tcW w:w="1947" w:type="pct"/>
            <w:vAlign w:val="center"/>
          </w:tcPr>
          <w:p w14:paraId="0BEB7C6F"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Rozporządzenie Nr 305/93 Wojewody Bydgoskiego z dnia 26 października 1993 r. </w:t>
            </w:r>
            <w:r w:rsidRPr="003948B0">
              <w:rPr>
                <w:rFonts w:cs="Arial"/>
                <w:i/>
                <w:color w:val="000000"/>
                <w:sz w:val="18"/>
                <w:szCs w:val="18"/>
              </w:rPr>
              <w:t>w sprawie uznania za pomniki przyrody tworów przyrody na terenie województwa bydgoskiego</w:t>
            </w:r>
            <w:r w:rsidRPr="003948B0">
              <w:rPr>
                <w:rFonts w:cs="Arial"/>
                <w:color w:val="000000"/>
                <w:sz w:val="18"/>
                <w:szCs w:val="18"/>
              </w:rPr>
              <w:t xml:space="preserve"> (Dz. Urz. Woj. Bydg. z 16.12.1994 r., nr 20, poz. 316).</w:t>
            </w:r>
          </w:p>
        </w:tc>
      </w:tr>
      <w:tr w:rsidR="00080DCB" w:rsidRPr="00AA00D4" w14:paraId="2CCD510B" w14:textId="77777777" w:rsidTr="001E1228">
        <w:tc>
          <w:tcPr>
            <w:tcW w:w="174" w:type="pct"/>
            <w:vAlign w:val="center"/>
          </w:tcPr>
          <w:p w14:paraId="0A044599"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2.</w:t>
            </w:r>
          </w:p>
        </w:tc>
        <w:tc>
          <w:tcPr>
            <w:tcW w:w="539" w:type="pct"/>
            <w:vAlign w:val="center"/>
          </w:tcPr>
          <w:p w14:paraId="60EEA684"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Wieloobiektowy</w:t>
            </w:r>
          </w:p>
        </w:tc>
        <w:tc>
          <w:tcPr>
            <w:tcW w:w="296" w:type="pct"/>
            <w:vAlign w:val="center"/>
          </w:tcPr>
          <w:p w14:paraId="3E770F0A"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Grupa drzew</w:t>
            </w:r>
          </w:p>
        </w:tc>
        <w:tc>
          <w:tcPr>
            <w:tcW w:w="1421" w:type="pct"/>
            <w:vAlign w:val="center"/>
          </w:tcPr>
          <w:p w14:paraId="7888BA7C"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 xml:space="preserve">2 Dęby szypułkowe - </w:t>
            </w:r>
            <w:r w:rsidRPr="003948B0">
              <w:rPr>
                <w:rFonts w:cs="Arial"/>
                <w:i/>
                <w:sz w:val="18"/>
                <w:szCs w:val="18"/>
              </w:rPr>
              <w:t>Quercus robur</w:t>
            </w:r>
          </w:p>
        </w:tc>
        <w:tc>
          <w:tcPr>
            <w:tcW w:w="623" w:type="pct"/>
            <w:vAlign w:val="center"/>
          </w:tcPr>
          <w:p w14:paraId="30672EAB"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 wiejski w miejscowości Głojkowo</w:t>
            </w:r>
          </w:p>
        </w:tc>
        <w:tc>
          <w:tcPr>
            <w:tcW w:w="1947" w:type="pct"/>
            <w:vAlign w:val="center"/>
          </w:tcPr>
          <w:p w14:paraId="01762746"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Rozporządzenie Nr 305/93 Wojewody Bydgoskiego z dnia 26 października 1993 r. </w:t>
            </w:r>
            <w:r w:rsidRPr="003948B0">
              <w:rPr>
                <w:rFonts w:cs="Arial"/>
                <w:i/>
                <w:color w:val="000000"/>
                <w:sz w:val="18"/>
                <w:szCs w:val="18"/>
              </w:rPr>
              <w:t>w sprawie uznania za pomniki przyrody tworów przyrody na terenie województwa bydgoskiego</w:t>
            </w:r>
            <w:r w:rsidRPr="003948B0">
              <w:rPr>
                <w:rFonts w:cs="Arial"/>
                <w:color w:val="000000"/>
                <w:sz w:val="18"/>
                <w:szCs w:val="18"/>
              </w:rPr>
              <w:t xml:space="preserve"> (Dz. Urz. Woj. Bydg. z 16.12.1994 r., nr 20, poz. 316).</w:t>
            </w:r>
          </w:p>
        </w:tc>
      </w:tr>
      <w:tr w:rsidR="00080DCB" w:rsidRPr="00AA00D4" w14:paraId="6445100A" w14:textId="77777777" w:rsidTr="001E1228">
        <w:tc>
          <w:tcPr>
            <w:tcW w:w="174" w:type="pct"/>
            <w:vAlign w:val="center"/>
          </w:tcPr>
          <w:p w14:paraId="5BAAD7B5"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3.</w:t>
            </w:r>
          </w:p>
        </w:tc>
        <w:tc>
          <w:tcPr>
            <w:tcW w:w="539" w:type="pct"/>
            <w:vAlign w:val="center"/>
          </w:tcPr>
          <w:p w14:paraId="44220F63"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Jednoobiektowy</w:t>
            </w:r>
          </w:p>
        </w:tc>
        <w:tc>
          <w:tcPr>
            <w:tcW w:w="296" w:type="pct"/>
            <w:vAlign w:val="center"/>
          </w:tcPr>
          <w:p w14:paraId="69B515D7" w14:textId="77777777" w:rsidR="00080DCB" w:rsidRPr="003948B0" w:rsidRDefault="00080DCB" w:rsidP="001E1228">
            <w:pPr>
              <w:spacing w:before="60" w:after="60" w:line="240" w:lineRule="auto"/>
              <w:jc w:val="center"/>
              <w:rPr>
                <w:rFonts w:cs="Arial"/>
                <w:color w:val="000000"/>
                <w:sz w:val="18"/>
                <w:szCs w:val="18"/>
              </w:rPr>
            </w:pPr>
            <w:r w:rsidRPr="003948B0">
              <w:rPr>
                <w:rFonts w:cs="Arial"/>
                <w:sz w:val="18"/>
                <w:szCs w:val="18"/>
              </w:rPr>
              <w:t>Drzewo</w:t>
            </w:r>
          </w:p>
        </w:tc>
        <w:tc>
          <w:tcPr>
            <w:tcW w:w="1421" w:type="pct"/>
            <w:vAlign w:val="center"/>
          </w:tcPr>
          <w:p w14:paraId="6313C0E1"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Dąb szypułkowy - </w:t>
            </w:r>
            <w:r w:rsidRPr="003948B0">
              <w:rPr>
                <w:rFonts w:cs="Arial"/>
                <w:i/>
                <w:color w:val="000000"/>
                <w:sz w:val="18"/>
                <w:szCs w:val="18"/>
              </w:rPr>
              <w:t>Quercus robur</w:t>
            </w:r>
          </w:p>
        </w:tc>
        <w:tc>
          <w:tcPr>
            <w:tcW w:w="623" w:type="pct"/>
            <w:vAlign w:val="center"/>
          </w:tcPr>
          <w:p w14:paraId="07DB6789"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 dworski w miejscowości Niemojewo</w:t>
            </w:r>
          </w:p>
        </w:tc>
        <w:tc>
          <w:tcPr>
            <w:tcW w:w="1947" w:type="pct"/>
            <w:vAlign w:val="center"/>
          </w:tcPr>
          <w:p w14:paraId="071FA68C"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Rozporządzenie Nr 305/93 Wojewody Bydgoskiego z dnia 26 października 1993 r. </w:t>
            </w:r>
            <w:r w:rsidRPr="003948B0">
              <w:rPr>
                <w:rFonts w:cs="Arial"/>
                <w:i/>
                <w:color w:val="000000"/>
                <w:sz w:val="18"/>
                <w:szCs w:val="18"/>
              </w:rPr>
              <w:t>w sprawie uznania za pomniki przyrody tworów przyrody na terenie województwa bydgoskiego</w:t>
            </w:r>
            <w:r w:rsidRPr="003948B0">
              <w:rPr>
                <w:rFonts w:cs="Arial"/>
                <w:color w:val="000000"/>
                <w:sz w:val="18"/>
                <w:szCs w:val="18"/>
              </w:rPr>
              <w:t xml:space="preserve"> (Dz. Urz. Woj. Bydg. z 16.12.1994 r., nr 20, poz. 316).</w:t>
            </w:r>
          </w:p>
        </w:tc>
      </w:tr>
      <w:tr w:rsidR="00080DCB" w:rsidRPr="00AA00D4" w14:paraId="6B92113C" w14:textId="77777777" w:rsidTr="001E1228">
        <w:tc>
          <w:tcPr>
            <w:tcW w:w="174" w:type="pct"/>
            <w:vAlign w:val="center"/>
          </w:tcPr>
          <w:p w14:paraId="48853EE7"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4.</w:t>
            </w:r>
          </w:p>
        </w:tc>
        <w:tc>
          <w:tcPr>
            <w:tcW w:w="539" w:type="pct"/>
            <w:vAlign w:val="center"/>
          </w:tcPr>
          <w:p w14:paraId="3ACAF3A4"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Jednoobiektowy</w:t>
            </w:r>
          </w:p>
        </w:tc>
        <w:tc>
          <w:tcPr>
            <w:tcW w:w="296" w:type="pct"/>
            <w:vAlign w:val="center"/>
          </w:tcPr>
          <w:p w14:paraId="16F1BE9C"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Drzewo</w:t>
            </w:r>
          </w:p>
        </w:tc>
        <w:tc>
          <w:tcPr>
            <w:tcW w:w="1421" w:type="pct"/>
            <w:vAlign w:val="center"/>
          </w:tcPr>
          <w:p w14:paraId="532A2CF4"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Grusza pospolita - </w:t>
            </w:r>
            <w:r w:rsidRPr="003948B0">
              <w:rPr>
                <w:rFonts w:cs="Arial"/>
                <w:i/>
                <w:color w:val="000000"/>
                <w:sz w:val="18"/>
                <w:szCs w:val="18"/>
              </w:rPr>
              <w:t>Pyrus communis</w:t>
            </w:r>
          </w:p>
        </w:tc>
        <w:tc>
          <w:tcPr>
            <w:tcW w:w="623" w:type="pct"/>
            <w:vAlign w:val="center"/>
          </w:tcPr>
          <w:p w14:paraId="140B7505"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 dworski w miejscowości Pieczyska</w:t>
            </w:r>
          </w:p>
        </w:tc>
        <w:tc>
          <w:tcPr>
            <w:tcW w:w="1947" w:type="pct"/>
            <w:vAlign w:val="center"/>
          </w:tcPr>
          <w:p w14:paraId="1694F545"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Rozporządzenie Nr 305/93 Wojewody Bydgoskiego z dnia 26 października 1993 r. </w:t>
            </w:r>
            <w:r w:rsidRPr="003948B0">
              <w:rPr>
                <w:rFonts w:cs="Arial"/>
                <w:i/>
                <w:color w:val="000000"/>
                <w:sz w:val="18"/>
                <w:szCs w:val="18"/>
              </w:rPr>
              <w:t xml:space="preserve">w sprawie uznania za pomniki przyrody tworów przyrody na terenie województwa bydgoskiego </w:t>
            </w:r>
            <w:r w:rsidRPr="003948B0">
              <w:rPr>
                <w:rFonts w:cs="Arial"/>
                <w:color w:val="000000"/>
                <w:sz w:val="18"/>
                <w:szCs w:val="18"/>
              </w:rPr>
              <w:t>(Dz. Urz. Woj. Bydg. z 16.12.1994 r., nr 20, poz. 316).</w:t>
            </w:r>
          </w:p>
        </w:tc>
      </w:tr>
      <w:tr w:rsidR="00080DCB" w:rsidRPr="00AA00D4" w14:paraId="206EE0C7" w14:textId="77777777" w:rsidTr="001E1228">
        <w:tc>
          <w:tcPr>
            <w:tcW w:w="174" w:type="pct"/>
            <w:vAlign w:val="center"/>
          </w:tcPr>
          <w:p w14:paraId="5DAC1B56"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5.</w:t>
            </w:r>
          </w:p>
        </w:tc>
        <w:tc>
          <w:tcPr>
            <w:tcW w:w="539" w:type="pct"/>
            <w:vAlign w:val="center"/>
          </w:tcPr>
          <w:p w14:paraId="2EA1ABDA"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Jednoobiektowy</w:t>
            </w:r>
          </w:p>
        </w:tc>
        <w:tc>
          <w:tcPr>
            <w:tcW w:w="296" w:type="pct"/>
            <w:vAlign w:val="center"/>
          </w:tcPr>
          <w:p w14:paraId="0B4A9C78"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Drzewo</w:t>
            </w:r>
          </w:p>
        </w:tc>
        <w:tc>
          <w:tcPr>
            <w:tcW w:w="1421" w:type="pct"/>
            <w:vAlign w:val="center"/>
          </w:tcPr>
          <w:p w14:paraId="48616C01"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Lipa drobnolistna - </w:t>
            </w:r>
            <w:r w:rsidRPr="003948B0">
              <w:rPr>
                <w:rFonts w:cs="Arial"/>
                <w:i/>
                <w:color w:val="000000"/>
                <w:sz w:val="18"/>
                <w:szCs w:val="18"/>
              </w:rPr>
              <w:t>Tilia cordata</w:t>
            </w:r>
          </w:p>
        </w:tc>
        <w:tc>
          <w:tcPr>
            <w:tcW w:w="623" w:type="pct"/>
            <w:vAlign w:val="center"/>
          </w:tcPr>
          <w:p w14:paraId="5C7935FB"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 wiejski w miejscowości Pieranie</w:t>
            </w:r>
          </w:p>
        </w:tc>
        <w:tc>
          <w:tcPr>
            <w:tcW w:w="1947" w:type="pct"/>
            <w:vAlign w:val="center"/>
          </w:tcPr>
          <w:p w14:paraId="3118D34C"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Rozporządzenie Nr 305/93 Wojewody Bydgoskiego z dnia 26 października 1993 r</w:t>
            </w:r>
            <w:r w:rsidRPr="003948B0">
              <w:rPr>
                <w:rFonts w:cs="Arial"/>
                <w:i/>
                <w:color w:val="000000"/>
                <w:sz w:val="18"/>
                <w:szCs w:val="18"/>
              </w:rPr>
              <w:t>. w sprawie uznania za pomniki przyrody tworów przyrody na terenie województwa bydgoskiego</w:t>
            </w:r>
            <w:r w:rsidRPr="003948B0">
              <w:rPr>
                <w:rFonts w:cs="Arial"/>
                <w:color w:val="000000"/>
                <w:sz w:val="18"/>
                <w:szCs w:val="18"/>
              </w:rPr>
              <w:t xml:space="preserve"> (Dz. Urz. Woj. Bydg. z 16.12.1994 r., nr 20, poz. 316).</w:t>
            </w:r>
          </w:p>
        </w:tc>
      </w:tr>
      <w:tr w:rsidR="00080DCB" w:rsidRPr="00AA00D4" w14:paraId="02084E9D" w14:textId="77777777" w:rsidTr="001E1228">
        <w:tc>
          <w:tcPr>
            <w:tcW w:w="174" w:type="pct"/>
            <w:vAlign w:val="center"/>
          </w:tcPr>
          <w:p w14:paraId="58B207C9"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6.</w:t>
            </w:r>
          </w:p>
        </w:tc>
        <w:tc>
          <w:tcPr>
            <w:tcW w:w="539" w:type="pct"/>
            <w:vAlign w:val="center"/>
          </w:tcPr>
          <w:p w14:paraId="40E18D86"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Wieloobiektowy</w:t>
            </w:r>
          </w:p>
        </w:tc>
        <w:tc>
          <w:tcPr>
            <w:tcW w:w="296" w:type="pct"/>
            <w:vAlign w:val="center"/>
          </w:tcPr>
          <w:p w14:paraId="27FF2FEA"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Grupa drzew</w:t>
            </w:r>
          </w:p>
        </w:tc>
        <w:tc>
          <w:tcPr>
            <w:tcW w:w="1421" w:type="pct"/>
            <w:vAlign w:val="center"/>
          </w:tcPr>
          <w:p w14:paraId="03DDDC82"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 xml:space="preserve">2 drzewa: Grusza pospolita - </w:t>
            </w:r>
            <w:r w:rsidRPr="003948B0">
              <w:rPr>
                <w:rFonts w:cs="Arial"/>
                <w:i/>
                <w:sz w:val="18"/>
                <w:szCs w:val="18"/>
              </w:rPr>
              <w:t>Pyrus communis</w:t>
            </w:r>
            <w:r w:rsidRPr="003948B0">
              <w:rPr>
                <w:rFonts w:cs="Arial"/>
                <w:sz w:val="18"/>
                <w:szCs w:val="18"/>
              </w:rPr>
              <w:t xml:space="preserve"> i Topola szara - </w:t>
            </w:r>
            <w:r w:rsidRPr="003948B0">
              <w:rPr>
                <w:rFonts w:cs="Arial"/>
                <w:i/>
                <w:sz w:val="18"/>
                <w:szCs w:val="18"/>
              </w:rPr>
              <w:t>Populus xcanescens</w:t>
            </w:r>
          </w:p>
        </w:tc>
        <w:tc>
          <w:tcPr>
            <w:tcW w:w="623" w:type="pct"/>
            <w:vAlign w:val="center"/>
          </w:tcPr>
          <w:p w14:paraId="7161190D"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 dworski w miejscowości Sobiesiernie</w:t>
            </w:r>
          </w:p>
        </w:tc>
        <w:tc>
          <w:tcPr>
            <w:tcW w:w="1947" w:type="pct"/>
            <w:vAlign w:val="center"/>
          </w:tcPr>
          <w:p w14:paraId="350AFFE9"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Rozporządzenie Nr 305/93 Wojewody Bydgoskiego z dnia 26 października 1993 r. </w:t>
            </w:r>
            <w:r w:rsidRPr="003948B0">
              <w:rPr>
                <w:rFonts w:cs="Arial"/>
                <w:i/>
                <w:color w:val="000000"/>
                <w:sz w:val="18"/>
                <w:szCs w:val="18"/>
              </w:rPr>
              <w:t>w sprawie uznania za pomniki przyrody tworów przyrody na terenie województwa bydgoskiego</w:t>
            </w:r>
            <w:r w:rsidRPr="003948B0">
              <w:rPr>
                <w:rFonts w:cs="Arial"/>
                <w:color w:val="000000"/>
                <w:sz w:val="18"/>
                <w:szCs w:val="18"/>
              </w:rPr>
              <w:t xml:space="preserve"> (Dz. Urz. Woj. Bydg. z 16.12.1994 r., nr 20, poz. 316).</w:t>
            </w:r>
          </w:p>
        </w:tc>
      </w:tr>
      <w:tr w:rsidR="00080DCB" w:rsidRPr="00AA00D4" w14:paraId="511DF263" w14:textId="77777777" w:rsidTr="001E1228">
        <w:tc>
          <w:tcPr>
            <w:tcW w:w="174" w:type="pct"/>
            <w:vAlign w:val="center"/>
          </w:tcPr>
          <w:p w14:paraId="13BC7CA8"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7.</w:t>
            </w:r>
          </w:p>
        </w:tc>
        <w:tc>
          <w:tcPr>
            <w:tcW w:w="539" w:type="pct"/>
            <w:vAlign w:val="center"/>
          </w:tcPr>
          <w:p w14:paraId="41070589"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Wieloobiektowy</w:t>
            </w:r>
          </w:p>
        </w:tc>
        <w:tc>
          <w:tcPr>
            <w:tcW w:w="296" w:type="pct"/>
            <w:vAlign w:val="center"/>
          </w:tcPr>
          <w:p w14:paraId="456C34B5"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Grupa drzew</w:t>
            </w:r>
          </w:p>
        </w:tc>
        <w:tc>
          <w:tcPr>
            <w:tcW w:w="1421" w:type="pct"/>
            <w:vAlign w:val="center"/>
          </w:tcPr>
          <w:p w14:paraId="632ED8B9"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 xml:space="preserve">4 drzewa: Lipa srebrzysta - </w:t>
            </w:r>
            <w:r w:rsidRPr="003948B0">
              <w:rPr>
                <w:rFonts w:cs="Arial"/>
                <w:i/>
                <w:sz w:val="18"/>
                <w:szCs w:val="18"/>
              </w:rPr>
              <w:t>Tilia tomentosa</w:t>
            </w:r>
            <w:r w:rsidRPr="003948B0">
              <w:rPr>
                <w:rFonts w:cs="Arial"/>
                <w:sz w:val="18"/>
                <w:szCs w:val="18"/>
              </w:rPr>
              <w:t xml:space="preserve">, Dąb szypułkowy - </w:t>
            </w:r>
            <w:r w:rsidRPr="003948B0">
              <w:rPr>
                <w:rFonts w:cs="Arial"/>
                <w:i/>
                <w:sz w:val="18"/>
                <w:szCs w:val="18"/>
              </w:rPr>
              <w:t>Quercus robur</w:t>
            </w:r>
            <w:r w:rsidRPr="003948B0">
              <w:rPr>
                <w:rFonts w:cs="Arial"/>
                <w:sz w:val="18"/>
                <w:szCs w:val="18"/>
              </w:rPr>
              <w:t xml:space="preserve">, Kasztanowiec zwyczajny (Kasztanowiec biały) - </w:t>
            </w:r>
            <w:r w:rsidRPr="003948B0">
              <w:rPr>
                <w:rFonts w:cs="Arial"/>
                <w:i/>
                <w:sz w:val="18"/>
                <w:szCs w:val="18"/>
              </w:rPr>
              <w:t>Aesculus hippocastanum</w:t>
            </w:r>
            <w:r w:rsidRPr="003948B0">
              <w:rPr>
                <w:rFonts w:cs="Arial"/>
                <w:sz w:val="18"/>
                <w:szCs w:val="18"/>
              </w:rPr>
              <w:t xml:space="preserve"> i Lipa szerokolistna - </w:t>
            </w:r>
            <w:r w:rsidRPr="003948B0">
              <w:rPr>
                <w:rFonts w:cs="Arial"/>
                <w:i/>
                <w:sz w:val="18"/>
                <w:szCs w:val="18"/>
              </w:rPr>
              <w:t>Tilia platyphyllos</w:t>
            </w:r>
          </w:p>
        </w:tc>
        <w:tc>
          <w:tcPr>
            <w:tcW w:w="623" w:type="pct"/>
            <w:vAlign w:val="center"/>
          </w:tcPr>
          <w:p w14:paraId="173D0A4D"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 dworski w miejscowości Zagajewice</w:t>
            </w:r>
          </w:p>
        </w:tc>
        <w:tc>
          <w:tcPr>
            <w:tcW w:w="1947" w:type="pct"/>
            <w:vAlign w:val="center"/>
          </w:tcPr>
          <w:p w14:paraId="1BC0DE54"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 xml:space="preserve">Rozporządzenie Nr 305/93 Wojewody Bydgoskiego z dnia 26 października 1993 r. </w:t>
            </w:r>
            <w:r w:rsidRPr="003948B0">
              <w:rPr>
                <w:rFonts w:cs="Arial"/>
                <w:i/>
                <w:color w:val="000000"/>
                <w:sz w:val="18"/>
                <w:szCs w:val="18"/>
              </w:rPr>
              <w:t>w sprawie uznania za pomniki przyrody tworów przyrody na terenie województwa bydgoskiego</w:t>
            </w:r>
            <w:r w:rsidRPr="003948B0">
              <w:rPr>
                <w:rFonts w:cs="Arial"/>
                <w:color w:val="000000"/>
                <w:sz w:val="18"/>
                <w:szCs w:val="18"/>
              </w:rPr>
              <w:t xml:space="preserve"> (Dz. Urz. Woj. Bydg. z 16.12.1994 r., nr 20, poz. 316).</w:t>
            </w:r>
          </w:p>
        </w:tc>
      </w:tr>
      <w:tr w:rsidR="00080DCB" w:rsidRPr="00AA00D4" w14:paraId="3BB046AC" w14:textId="77777777" w:rsidTr="001E1228">
        <w:trPr>
          <w:trHeight w:val="140"/>
        </w:trPr>
        <w:tc>
          <w:tcPr>
            <w:tcW w:w="174" w:type="pct"/>
            <w:vAlign w:val="center"/>
          </w:tcPr>
          <w:p w14:paraId="04E8B0D0"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8.</w:t>
            </w:r>
          </w:p>
        </w:tc>
        <w:tc>
          <w:tcPr>
            <w:tcW w:w="539" w:type="pct"/>
            <w:vAlign w:val="center"/>
          </w:tcPr>
          <w:p w14:paraId="6DD3BDCD"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Wieloobiektowy</w:t>
            </w:r>
          </w:p>
        </w:tc>
        <w:tc>
          <w:tcPr>
            <w:tcW w:w="296" w:type="pct"/>
            <w:vAlign w:val="center"/>
          </w:tcPr>
          <w:p w14:paraId="6F25620C"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Grupa drzew</w:t>
            </w:r>
          </w:p>
        </w:tc>
        <w:tc>
          <w:tcPr>
            <w:tcW w:w="1421" w:type="pct"/>
            <w:vAlign w:val="center"/>
          </w:tcPr>
          <w:p w14:paraId="082F5AE0"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 xml:space="preserve">6 Dębów szypułkowych - </w:t>
            </w:r>
            <w:r w:rsidRPr="003948B0">
              <w:rPr>
                <w:rFonts w:cs="Arial"/>
                <w:i/>
                <w:sz w:val="18"/>
                <w:szCs w:val="18"/>
              </w:rPr>
              <w:t>Quercus robur</w:t>
            </w:r>
          </w:p>
        </w:tc>
        <w:tc>
          <w:tcPr>
            <w:tcW w:w="623" w:type="pct"/>
            <w:vAlign w:val="center"/>
          </w:tcPr>
          <w:p w14:paraId="1BBE083D"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Park</w:t>
            </w:r>
          </w:p>
        </w:tc>
        <w:tc>
          <w:tcPr>
            <w:tcW w:w="1947" w:type="pct"/>
            <w:vAlign w:val="center"/>
          </w:tcPr>
          <w:p w14:paraId="644EBCDD"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Komunikat Wojewódzkiego Konserwatora Przyrody o wydanych orzeczeniach uznających niektóre twory przyrody za pomniki przyrody (Dz. Urz. Woj. Rady Narodowej w Bydgoszczy z 25.05.1957 r., nr 4, poz. 18).</w:t>
            </w:r>
          </w:p>
        </w:tc>
      </w:tr>
      <w:tr w:rsidR="00080DCB" w:rsidRPr="00AA00D4" w14:paraId="566DC2FD" w14:textId="77777777" w:rsidTr="001E1228">
        <w:trPr>
          <w:trHeight w:val="231"/>
        </w:trPr>
        <w:tc>
          <w:tcPr>
            <w:tcW w:w="174" w:type="pct"/>
            <w:vAlign w:val="center"/>
          </w:tcPr>
          <w:p w14:paraId="74940CE6"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lastRenderedPageBreak/>
              <w:t>9.</w:t>
            </w:r>
          </w:p>
        </w:tc>
        <w:tc>
          <w:tcPr>
            <w:tcW w:w="539" w:type="pct"/>
            <w:vAlign w:val="center"/>
          </w:tcPr>
          <w:p w14:paraId="6EBFBA47"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Wieloobiektowy</w:t>
            </w:r>
          </w:p>
        </w:tc>
        <w:tc>
          <w:tcPr>
            <w:tcW w:w="296" w:type="pct"/>
            <w:vAlign w:val="center"/>
          </w:tcPr>
          <w:p w14:paraId="4C5A3732"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Grupa drzew</w:t>
            </w:r>
          </w:p>
        </w:tc>
        <w:tc>
          <w:tcPr>
            <w:tcW w:w="1421" w:type="pct"/>
            <w:vAlign w:val="center"/>
          </w:tcPr>
          <w:p w14:paraId="3C044751" w14:textId="77777777" w:rsidR="00080DCB" w:rsidRPr="003948B0" w:rsidRDefault="00080DCB" w:rsidP="001E1228">
            <w:pPr>
              <w:spacing w:before="60" w:after="60" w:line="240" w:lineRule="auto"/>
              <w:jc w:val="center"/>
              <w:rPr>
                <w:rFonts w:cs="Arial"/>
                <w:sz w:val="18"/>
                <w:szCs w:val="18"/>
              </w:rPr>
            </w:pPr>
            <w:r w:rsidRPr="003948B0">
              <w:rPr>
                <w:rFonts w:cs="Arial"/>
                <w:sz w:val="18"/>
                <w:szCs w:val="18"/>
              </w:rPr>
              <w:t xml:space="preserve">2 Dęby szypułkowe - </w:t>
            </w:r>
            <w:r w:rsidRPr="003948B0">
              <w:rPr>
                <w:rFonts w:cs="Arial"/>
                <w:i/>
                <w:sz w:val="18"/>
                <w:szCs w:val="18"/>
              </w:rPr>
              <w:t>Quercus robur</w:t>
            </w:r>
          </w:p>
        </w:tc>
        <w:tc>
          <w:tcPr>
            <w:tcW w:w="623" w:type="pct"/>
            <w:vAlign w:val="center"/>
          </w:tcPr>
          <w:p w14:paraId="0B30B337"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Leśnictwo Rejna, Obręb Gniewkowo, Nadleśnictwo oddział 170b</w:t>
            </w:r>
          </w:p>
        </w:tc>
        <w:tc>
          <w:tcPr>
            <w:tcW w:w="1947" w:type="pct"/>
            <w:vAlign w:val="center"/>
          </w:tcPr>
          <w:p w14:paraId="6657EEB7" w14:textId="77777777" w:rsidR="00080DCB" w:rsidRPr="003948B0" w:rsidRDefault="00080DCB" w:rsidP="001E1228">
            <w:pPr>
              <w:spacing w:before="60" w:after="60" w:line="240" w:lineRule="auto"/>
              <w:jc w:val="center"/>
              <w:rPr>
                <w:rFonts w:cs="Arial"/>
                <w:color w:val="000000"/>
                <w:sz w:val="18"/>
                <w:szCs w:val="18"/>
              </w:rPr>
            </w:pPr>
            <w:r w:rsidRPr="003948B0">
              <w:rPr>
                <w:rFonts w:cs="Arial"/>
                <w:color w:val="000000"/>
                <w:sz w:val="18"/>
                <w:szCs w:val="18"/>
              </w:rPr>
              <w:t>Komunikat Wojewódzkiego Konserwatora Przyrody o wydanych orzeczeniach uznających niektóre twory przyrody za pomniki przyrody (Dz. Urz. Woj. Rady Narodowej w Bydgoszczy z 25.05.1957 r., nr 4, poz. 18).</w:t>
            </w:r>
          </w:p>
        </w:tc>
      </w:tr>
    </w:tbl>
    <w:p w14:paraId="0D513157" w14:textId="77777777" w:rsidR="001E1228" w:rsidRDefault="001E1228" w:rsidP="001E1228">
      <w:pPr>
        <w:spacing w:line="240" w:lineRule="auto"/>
        <w:jc w:val="right"/>
        <w:rPr>
          <w:rFonts w:cs="Arial"/>
          <w:bCs/>
          <w:sz w:val="18"/>
          <w:szCs w:val="18"/>
        </w:rPr>
        <w:sectPr w:rsidR="001E1228" w:rsidSect="00080DCB">
          <w:pgSz w:w="16838" w:h="11906" w:orient="landscape"/>
          <w:pgMar w:top="1417" w:right="1417" w:bottom="1417" w:left="1417" w:header="708" w:footer="708" w:gutter="0"/>
          <w:cols w:space="708"/>
          <w:docGrid w:linePitch="360"/>
        </w:sectPr>
      </w:pPr>
      <w:r w:rsidRPr="00E5244D">
        <w:rPr>
          <w:rFonts w:cs="Arial"/>
          <w:sz w:val="18"/>
          <w:szCs w:val="18"/>
        </w:rPr>
        <w:t xml:space="preserve">Źródło: </w:t>
      </w:r>
      <w:r w:rsidRPr="00E5244D">
        <w:rPr>
          <w:rFonts w:cs="Arial"/>
          <w:bCs/>
          <w:sz w:val="18"/>
          <w:szCs w:val="18"/>
        </w:rPr>
        <w:t>Program Ochrony Środowiska dla Gminy Dąbrowa Biskupia na lata 2021-2024 z perspektywą do roku 2028</w:t>
      </w:r>
    </w:p>
    <w:p w14:paraId="1031D018" w14:textId="5CE933F9" w:rsidR="001E1228" w:rsidRPr="001E1228" w:rsidRDefault="001E1228" w:rsidP="001E1228">
      <w:pPr>
        <w:pStyle w:val="Legenda"/>
        <w:keepNext/>
        <w:rPr>
          <w:color w:val="auto"/>
        </w:rPr>
      </w:pPr>
      <w:bookmarkStart w:id="223" w:name="_Toc206420839"/>
      <w:r w:rsidRPr="001E1228">
        <w:rPr>
          <w:color w:val="auto"/>
        </w:rPr>
        <w:lastRenderedPageBreak/>
        <w:t xml:space="preserve">Rysunek </w:t>
      </w:r>
      <w:r w:rsidRPr="001E1228">
        <w:rPr>
          <w:color w:val="auto"/>
        </w:rPr>
        <w:fldChar w:fldCharType="begin"/>
      </w:r>
      <w:r w:rsidRPr="001E1228">
        <w:rPr>
          <w:color w:val="auto"/>
        </w:rPr>
        <w:instrText xml:space="preserve"> SEQ Rysunek \* ARABIC </w:instrText>
      </w:r>
      <w:r w:rsidRPr="001E1228">
        <w:rPr>
          <w:color w:val="auto"/>
        </w:rPr>
        <w:fldChar w:fldCharType="separate"/>
      </w:r>
      <w:r w:rsidR="000C4136">
        <w:rPr>
          <w:noProof/>
          <w:color w:val="auto"/>
        </w:rPr>
        <w:t>20</w:t>
      </w:r>
      <w:r w:rsidRPr="001E1228">
        <w:rPr>
          <w:color w:val="auto"/>
        </w:rPr>
        <w:fldChar w:fldCharType="end"/>
      </w:r>
      <w:r w:rsidRPr="001E1228">
        <w:rPr>
          <w:color w:val="auto"/>
        </w:rPr>
        <w:t xml:space="preserve">. Położenie pomników przyrody na terenie </w:t>
      </w:r>
      <w:r w:rsidR="009857F0">
        <w:rPr>
          <w:color w:val="auto"/>
        </w:rPr>
        <w:t>g</w:t>
      </w:r>
      <w:r w:rsidRPr="001E1228">
        <w:rPr>
          <w:color w:val="auto"/>
        </w:rPr>
        <w:t>miny Dąbrowa Biskupia</w:t>
      </w:r>
      <w:bookmarkEnd w:id="223"/>
    </w:p>
    <w:p w14:paraId="70FEB837" w14:textId="5AB0E4AE" w:rsidR="001E1228" w:rsidRPr="001E1228" w:rsidRDefault="001E1228" w:rsidP="001E1228">
      <w:pPr>
        <w:spacing w:line="240" w:lineRule="auto"/>
        <w:jc w:val="center"/>
        <w:rPr>
          <w:rFonts w:cs="Arial"/>
          <w:bCs/>
          <w:szCs w:val="18"/>
        </w:rPr>
      </w:pPr>
      <w:r w:rsidRPr="001E1228">
        <w:rPr>
          <w:noProof/>
        </w:rPr>
        <w:drawing>
          <wp:inline distT="0" distB="0" distL="0" distR="0" wp14:anchorId="4F41C372" wp14:editId="4CA92B0E">
            <wp:extent cx="5124450" cy="4413286"/>
            <wp:effectExtent l="0" t="0" r="0" b="6350"/>
            <wp:docPr id="21" name="Obraz 21" descr="Położenie pomników przyrody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40970" cy="4427513"/>
                    </a:xfrm>
                    <a:prstGeom prst="rect">
                      <a:avLst/>
                    </a:prstGeom>
                    <a:ln>
                      <a:noFill/>
                    </a:ln>
                  </pic:spPr>
                </pic:pic>
              </a:graphicData>
            </a:graphic>
          </wp:inline>
        </w:drawing>
      </w:r>
    </w:p>
    <w:p w14:paraId="3846854D" w14:textId="239575C6" w:rsidR="00080DCB" w:rsidRDefault="001E1228" w:rsidP="001E1228">
      <w:pPr>
        <w:spacing w:line="240" w:lineRule="auto"/>
        <w:jc w:val="right"/>
        <w:rPr>
          <w:rFonts w:cs="Arial"/>
        </w:rPr>
      </w:pPr>
      <w:r w:rsidRPr="00BA57E8">
        <w:rPr>
          <w:rFonts w:cs="Arial"/>
          <w:sz w:val="18"/>
        </w:rPr>
        <w:t xml:space="preserve">Źródło: </w:t>
      </w:r>
      <w:r w:rsidRPr="00C85B7B">
        <w:rPr>
          <w:rFonts w:cs="Arial"/>
          <w:sz w:val="18"/>
        </w:rPr>
        <w:t xml:space="preserve">https://geoserwis.gdos.gov.pl/mapy/ </w:t>
      </w:r>
      <w:r>
        <w:rPr>
          <w:rFonts w:cs="Arial"/>
          <w:sz w:val="18"/>
        </w:rPr>
        <w:t xml:space="preserve">(dostęp: </w:t>
      </w:r>
      <w:r w:rsidR="00601826">
        <w:rPr>
          <w:rFonts w:cs="Arial"/>
          <w:sz w:val="18"/>
        </w:rPr>
        <w:t>0</w:t>
      </w:r>
      <w:r>
        <w:rPr>
          <w:rFonts w:cs="Arial"/>
          <w:sz w:val="18"/>
        </w:rPr>
        <w:t>6.0</w:t>
      </w:r>
      <w:r w:rsidR="00601826">
        <w:rPr>
          <w:rFonts w:cs="Arial"/>
          <w:sz w:val="18"/>
        </w:rPr>
        <w:t>8</w:t>
      </w:r>
      <w:r>
        <w:rPr>
          <w:rFonts w:cs="Arial"/>
          <w:sz w:val="18"/>
        </w:rPr>
        <w:t>.2025 r.)</w:t>
      </w:r>
    </w:p>
    <w:p w14:paraId="5C9B8758" w14:textId="77777777" w:rsidR="001E1228" w:rsidRPr="000D77E0" w:rsidRDefault="001E1228" w:rsidP="001E1228">
      <w:pPr>
        <w:spacing w:before="0" w:after="160"/>
        <w:rPr>
          <w:rFonts w:cs="Arial"/>
          <w:b/>
          <w:color w:val="000000"/>
        </w:rPr>
      </w:pPr>
      <w:r w:rsidRPr="000D77E0">
        <w:rPr>
          <w:rFonts w:cs="Arial"/>
          <w:b/>
          <w:color w:val="000000"/>
        </w:rPr>
        <w:t>Użytki ekologiczne</w:t>
      </w:r>
    </w:p>
    <w:p w14:paraId="55A433AD" w14:textId="77777777" w:rsidR="001E1228" w:rsidRDefault="001E1228" w:rsidP="001E1228">
      <w:pPr>
        <w:spacing w:before="0" w:after="160"/>
        <w:rPr>
          <w:rFonts w:cs="Arial"/>
          <w:color w:val="000000"/>
        </w:rPr>
      </w:pPr>
      <w:r w:rsidRPr="003948B0">
        <w:rPr>
          <w:rFonts w:cs="Arial"/>
          <w:color w:val="000000"/>
        </w:rPr>
        <w:t>W</w:t>
      </w:r>
      <w:r>
        <w:rPr>
          <w:rFonts w:cs="Arial"/>
          <w:color w:val="000000"/>
        </w:rPr>
        <w:t>edług</w:t>
      </w:r>
      <w:r w:rsidRPr="003948B0">
        <w:rPr>
          <w:rFonts w:cs="Arial"/>
          <w:color w:val="000000"/>
        </w:rPr>
        <w:t xml:space="preserve"> ustawy z dnia 16 kwietnia 2004 r. o ochronie przyrody (Dz.U. 2024 poz. 1478 z</w:t>
      </w:r>
      <w:r>
        <w:rPr>
          <w:rFonts w:cs="Arial"/>
          <w:color w:val="000000"/>
        </w:rPr>
        <w:t>e</w:t>
      </w:r>
      <w:r w:rsidRPr="003948B0">
        <w:rPr>
          <w:rFonts w:cs="Arial"/>
          <w:color w:val="000000"/>
        </w:rPr>
        <w:t xml:space="preserve"> zm.) </w:t>
      </w:r>
      <w:r w:rsidRPr="000D77E0">
        <w:rPr>
          <w:rFonts w:cs="Arial"/>
          <w:b/>
          <w:color w:val="000000"/>
        </w:rPr>
        <w:t>użytkami ekologicznymi</w:t>
      </w:r>
      <w:r w:rsidRPr="003948B0">
        <w:rPr>
          <w:rFonts w:cs="Arial"/>
          <w:color w:val="000000"/>
        </w:rPr>
        <w:t xml:space="preserve">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14:paraId="175F6597" w14:textId="77777777" w:rsidR="001E1228" w:rsidRDefault="001E1228" w:rsidP="001E1228">
      <w:pPr>
        <w:spacing w:before="0" w:after="160"/>
        <w:rPr>
          <w:rFonts w:cs="Arial"/>
          <w:color w:val="000000"/>
        </w:rPr>
      </w:pPr>
      <w:r w:rsidRPr="003948B0">
        <w:rPr>
          <w:rFonts w:cs="Arial"/>
          <w:color w:val="000000"/>
        </w:rPr>
        <w:t>Na terenie gminy Dąbrowa Biskupia zlokalizowanych jest 7 użytków ekologicznych. Ich wykaz prezentuje tabela poniżej.</w:t>
      </w:r>
    </w:p>
    <w:p w14:paraId="5DE9D303" w14:textId="77777777" w:rsidR="009857F0" w:rsidRDefault="009857F0" w:rsidP="001E1228">
      <w:pPr>
        <w:pStyle w:val="Legenda"/>
        <w:keepNext/>
        <w:rPr>
          <w:color w:val="auto"/>
        </w:rPr>
      </w:pPr>
      <w:r>
        <w:rPr>
          <w:color w:val="auto"/>
        </w:rPr>
        <w:br w:type="page"/>
      </w:r>
    </w:p>
    <w:p w14:paraId="12592DBA" w14:textId="6E0BA2A0" w:rsidR="001E1228" w:rsidRPr="001E1228" w:rsidRDefault="001E1228" w:rsidP="001E1228">
      <w:pPr>
        <w:pStyle w:val="Legenda"/>
        <w:keepNext/>
        <w:rPr>
          <w:color w:val="auto"/>
        </w:rPr>
      </w:pPr>
      <w:bookmarkStart w:id="224" w:name="_Toc206420840"/>
      <w:r w:rsidRPr="001E1228">
        <w:rPr>
          <w:color w:val="auto"/>
        </w:rPr>
        <w:lastRenderedPageBreak/>
        <w:t xml:space="preserve">Rysunek </w:t>
      </w:r>
      <w:r w:rsidRPr="001E1228">
        <w:rPr>
          <w:color w:val="auto"/>
        </w:rPr>
        <w:fldChar w:fldCharType="begin"/>
      </w:r>
      <w:r w:rsidRPr="001E1228">
        <w:rPr>
          <w:color w:val="auto"/>
        </w:rPr>
        <w:instrText xml:space="preserve"> SEQ Rysunek \* ARABIC </w:instrText>
      </w:r>
      <w:r w:rsidRPr="001E1228">
        <w:rPr>
          <w:color w:val="auto"/>
        </w:rPr>
        <w:fldChar w:fldCharType="separate"/>
      </w:r>
      <w:r w:rsidR="000C4136">
        <w:rPr>
          <w:noProof/>
          <w:color w:val="auto"/>
        </w:rPr>
        <w:t>21</w:t>
      </w:r>
      <w:r w:rsidRPr="001E1228">
        <w:rPr>
          <w:color w:val="auto"/>
        </w:rPr>
        <w:fldChar w:fldCharType="end"/>
      </w:r>
      <w:r w:rsidRPr="001E1228">
        <w:rPr>
          <w:color w:val="auto"/>
        </w:rPr>
        <w:t xml:space="preserve">. Charakterystyka użytków ekologicznych zlokalizowanych na terenie </w:t>
      </w:r>
      <w:r w:rsidRPr="001E1228">
        <w:rPr>
          <w:color w:val="auto"/>
        </w:rPr>
        <w:br/>
      </w:r>
      <w:r w:rsidR="009857F0">
        <w:rPr>
          <w:color w:val="auto"/>
        </w:rPr>
        <w:t>g</w:t>
      </w:r>
      <w:r w:rsidRPr="001E1228">
        <w:rPr>
          <w:color w:val="auto"/>
        </w:rPr>
        <w:t>miny Dąbrowa Biskupia</w:t>
      </w:r>
      <w:bookmarkEnd w:id="224"/>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365"/>
        <w:gridCol w:w="737"/>
        <w:gridCol w:w="1312"/>
        <w:gridCol w:w="1816"/>
        <w:gridCol w:w="4796"/>
      </w:tblGrid>
      <w:tr w:rsidR="001E1228" w:rsidRPr="00B60BEB" w14:paraId="635BD628" w14:textId="77777777" w:rsidTr="001E1228">
        <w:trPr>
          <w:tblHeader/>
          <w:jc w:val="center"/>
        </w:trPr>
        <w:tc>
          <w:tcPr>
            <w:tcW w:w="202" w:type="pct"/>
            <w:shd w:val="clear" w:color="auto" w:fill="BFBFBF"/>
            <w:vAlign w:val="center"/>
          </w:tcPr>
          <w:p w14:paraId="1B56040B" w14:textId="77777777" w:rsidR="001E1228" w:rsidRPr="00B60BEB" w:rsidRDefault="001E1228" w:rsidP="002B2F0A">
            <w:pPr>
              <w:spacing w:before="60" w:after="60" w:line="240" w:lineRule="auto"/>
              <w:ind w:left="-142" w:right="-156"/>
              <w:jc w:val="center"/>
              <w:rPr>
                <w:rFonts w:cs="Arial"/>
                <w:b/>
                <w:sz w:val="16"/>
                <w:szCs w:val="16"/>
              </w:rPr>
            </w:pPr>
            <w:r w:rsidRPr="00B60BEB">
              <w:rPr>
                <w:rFonts w:cs="Arial"/>
                <w:b/>
                <w:sz w:val="16"/>
                <w:szCs w:val="16"/>
              </w:rPr>
              <w:t>Lp.</w:t>
            </w:r>
          </w:p>
        </w:tc>
        <w:tc>
          <w:tcPr>
            <w:tcW w:w="408" w:type="pct"/>
            <w:shd w:val="clear" w:color="auto" w:fill="BFBFBF"/>
            <w:vAlign w:val="center"/>
          </w:tcPr>
          <w:p w14:paraId="4DE5D317" w14:textId="77777777" w:rsidR="001E1228" w:rsidRPr="00B60BEB" w:rsidRDefault="001E1228" w:rsidP="002B2F0A">
            <w:pPr>
              <w:spacing w:before="60" w:after="60" w:line="240" w:lineRule="auto"/>
              <w:ind w:left="-107" w:right="-56"/>
              <w:jc w:val="center"/>
              <w:rPr>
                <w:rFonts w:cs="Arial"/>
                <w:b/>
                <w:sz w:val="16"/>
                <w:szCs w:val="16"/>
              </w:rPr>
            </w:pPr>
            <w:r w:rsidRPr="00B60BEB">
              <w:rPr>
                <w:rFonts w:cs="Arial"/>
                <w:b/>
                <w:sz w:val="16"/>
                <w:szCs w:val="16"/>
              </w:rPr>
              <w:t>Rodzaj</w:t>
            </w:r>
          </w:p>
        </w:tc>
        <w:tc>
          <w:tcPr>
            <w:tcW w:w="727" w:type="pct"/>
            <w:shd w:val="clear" w:color="auto" w:fill="BFBFBF"/>
            <w:vAlign w:val="center"/>
          </w:tcPr>
          <w:p w14:paraId="04E002EF" w14:textId="77777777" w:rsidR="001E1228" w:rsidRPr="00B60BEB" w:rsidRDefault="001E1228" w:rsidP="002B2F0A">
            <w:pPr>
              <w:spacing w:before="60" w:after="60" w:line="240" w:lineRule="auto"/>
              <w:ind w:left="-108" w:right="-108"/>
              <w:jc w:val="center"/>
              <w:rPr>
                <w:rFonts w:cs="Arial"/>
                <w:b/>
                <w:sz w:val="16"/>
                <w:szCs w:val="16"/>
              </w:rPr>
            </w:pPr>
            <w:r w:rsidRPr="00B60BEB">
              <w:rPr>
                <w:rFonts w:cs="Arial"/>
                <w:b/>
                <w:sz w:val="16"/>
                <w:szCs w:val="16"/>
              </w:rPr>
              <w:t>Powierzchnia [ha]</w:t>
            </w:r>
          </w:p>
        </w:tc>
        <w:tc>
          <w:tcPr>
            <w:tcW w:w="1006" w:type="pct"/>
            <w:shd w:val="clear" w:color="auto" w:fill="BFBFBF"/>
            <w:vAlign w:val="center"/>
          </w:tcPr>
          <w:p w14:paraId="20DD3BAE" w14:textId="77777777" w:rsidR="001E1228" w:rsidRPr="00B60BEB" w:rsidRDefault="001E1228" w:rsidP="002B2F0A">
            <w:pPr>
              <w:spacing w:before="60" w:after="60" w:line="240" w:lineRule="auto"/>
              <w:jc w:val="center"/>
              <w:rPr>
                <w:rFonts w:cs="Arial"/>
                <w:b/>
                <w:sz w:val="16"/>
                <w:szCs w:val="16"/>
              </w:rPr>
            </w:pPr>
            <w:r w:rsidRPr="00B60BEB">
              <w:rPr>
                <w:rFonts w:cs="Arial"/>
                <w:b/>
                <w:sz w:val="16"/>
                <w:szCs w:val="16"/>
              </w:rPr>
              <w:t>Lokalizacja</w:t>
            </w:r>
          </w:p>
        </w:tc>
        <w:tc>
          <w:tcPr>
            <w:tcW w:w="2657" w:type="pct"/>
            <w:shd w:val="clear" w:color="auto" w:fill="BFBFBF"/>
            <w:vAlign w:val="center"/>
          </w:tcPr>
          <w:p w14:paraId="6247462B" w14:textId="77777777" w:rsidR="001E1228" w:rsidRPr="00B60BEB" w:rsidRDefault="001E1228" w:rsidP="002B2F0A">
            <w:pPr>
              <w:spacing w:before="60" w:after="60" w:line="240" w:lineRule="auto"/>
              <w:ind w:right="-2"/>
              <w:jc w:val="center"/>
              <w:rPr>
                <w:rFonts w:cs="Arial"/>
                <w:b/>
                <w:sz w:val="16"/>
                <w:szCs w:val="16"/>
              </w:rPr>
            </w:pPr>
            <w:r w:rsidRPr="00B60BEB">
              <w:rPr>
                <w:rFonts w:cs="Arial"/>
                <w:b/>
                <w:sz w:val="16"/>
                <w:szCs w:val="16"/>
              </w:rPr>
              <w:t>Akt prawny o utworzeniu</w:t>
            </w:r>
          </w:p>
        </w:tc>
      </w:tr>
      <w:tr w:rsidR="001E1228" w:rsidRPr="00B60BEB" w14:paraId="6CD17FEC" w14:textId="77777777" w:rsidTr="001E1228">
        <w:trPr>
          <w:jc w:val="center"/>
        </w:trPr>
        <w:tc>
          <w:tcPr>
            <w:tcW w:w="202" w:type="pct"/>
            <w:vAlign w:val="center"/>
          </w:tcPr>
          <w:p w14:paraId="5533A402"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1.</w:t>
            </w:r>
          </w:p>
        </w:tc>
        <w:tc>
          <w:tcPr>
            <w:tcW w:w="408" w:type="pct"/>
            <w:vAlign w:val="center"/>
          </w:tcPr>
          <w:p w14:paraId="3927B4A6"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434A0891"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23,40</w:t>
            </w:r>
          </w:p>
        </w:tc>
        <w:tc>
          <w:tcPr>
            <w:tcW w:w="1006" w:type="pct"/>
            <w:vAlign w:val="center"/>
          </w:tcPr>
          <w:p w14:paraId="0A37685D"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oznaczone w ewidencji gruntów obrębu Rejna jako część działki nr 224LP, położone w miejscowości: Rejna</w:t>
            </w:r>
          </w:p>
        </w:tc>
        <w:tc>
          <w:tcPr>
            <w:tcW w:w="2657" w:type="pct"/>
            <w:vAlign w:val="center"/>
          </w:tcPr>
          <w:p w14:paraId="0AAB686B"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323/95 Wojewody Bydgoskiego </w:t>
            </w:r>
            <w:r>
              <w:rPr>
                <w:rFonts w:cs="Arial"/>
                <w:color w:val="000000"/>
                <w:sz w:val="18"/>
                <w:szCs w:val="18"/>
              </w:rPr>
              <w:br/>
            </w:r>
            <w:r w:rsidRPr="000A6CDD">
              <w:rPr>
                <w:rFonts w:cs="Arial"/>
                <w:color w:val="000000"/>
                <w:sz w:val="18"/>
                <w:szCs w:val="18"/>
              </w:rPr>
              <w:t xml:space="preserve">z 29.12.1995 r. </w:t>
            </w:r>
            <w:r w:rsidRPr="000A6CDD">
              <w:rPr>
                <w:rFonts w:cs="Arial"/>
                <w:i/>
                <w:color w:val="000000"/>
                <w:sz w:val="18"/>
                <w:szCs w:val="18"/>
              </w:rPr>
              <w:t>w sprawie uznania za użytki ekologiczne tworów przyrody na terenie województwa bydgoskiego</w:t>
            </w:r>
            <w:r w:rsidRPr="000A6CDD">
              <w:rPr>
                <w:rFonts w:cs="Arial"/>
                <w:color w:val="000000"/>
                <w:sz w:val="18"/>
                <w:szCs w:val="18"/>
              </w:rPr>
              <w:t xml:space="preserve"> (Dz. Urz. Woj. Bydg. Nr 6, poz. 31).</w:t>
            </w:r>
          </w:p>
        </w:tc>
      </w:tr>
      <w:tr w:rsidR="001E1228" w:rsidRPr="00B60BEB" w14:paraId="5EE6D331" w14:textId="77777777" w:rsidTr="001E1228">
        <w:trPr>
          <w:jc w:val="center"/>
        </w:trPr>
        <w:tc>
          <w:tcPr>
            <w:tcW w:w="202" w:type="pct"/>
            <w:vAlign w:val="center"/>
          </w:tcPr>
          <w:p w14:paraId="3C2583A2"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2.</w:t>
            </w:r>
          </w:p>
        </w:tc>
        <w:tc>
          <w:tcPr>
            <w:tcW w:w="408" w:type="pct"/>
            <w:vAlign w:val="center"/>
          </w:tcPr>
          <w:p w14:paraId="0637C448"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2471BD3F"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1,60</w:t>
            </w:r>
          </w:p>
        </w:tc>
        <w:tc>
          <w:tcPr>
            <w:tcW w:w="1006" w:type="pct"/>
            <w:vAlign w:val="center"/>
          </w:tcPr>
          <w:p w14:paraId="3A75F17B"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oznaczone w ewidencji gruntów obrębu Rejna jako część działki nr 233LP.239LP, położone w miejscowości: Rejna</w:t>
            </w:r>
          </w:p>
        </w:tc>
        <w:tc>
          <w:tcPr>
            <w:tcW w:w="2657" w:type="pct"/>
            <w:vAlign w:val="center"/>
          </w:tcPr>
          <w:p w14:paraId="59BDBC1F"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323/95 Wojewody Bydgoskiego </w:t>
            </w:r>
            <w:r>
              <w:rPr>
                <w:rFonts w:cs="Arial"/>
                <w:color w:val="000000"/>
                <w:sz w:val="18"/>
                <w:szCs w:val="18"/>
              </w:rPr>
              <w:br/>
            </w:r>
            <w:r w:rsidRPr="000A6CDD">
              <w:rPr>
                <w:rFonts w:cs="Arial"/>
                <w:color w:val="000000"/>
                <w:sz w:val="18"/>
                <w:szCs w:val="18"/>
              </w:rPr>
              <w:t xml:space="preserve">z 29.12.1995 r. </w:t>
            </w:r>
            <w:r w:rsidRPr="000A6CDD">
              <w:rPr>
                <w:rFonts w:cs="Arial"/>
                <w:i/>
                <w:color w:val="000000"/>
                <w:sz w:val="18"/>
                <w:szCs w:val="18"/>
              </w:rPr>
              <w:t>w sprawie uznania za użytki ekologiczne tworów przyrody na terenie województwa bydgoskiego</w:t>
            </w:r>
            <w:r w:rsidRPr="000A6CDD">
              <w:rPr>
                <w:rFonts w:cs="Arial"/>
                <w:color w:val="000000"/>
                <w:sz w:val="18"/>
                <w:szCs w:val="18"/>
              </w:rPr>
              <w:t xml:space="preserve"> (Dz. Urz. Woj. Bydg. Nr 6, poz. 31).</w:t>
            </w:r>
          </w:p>
        </w:tc>
      </w:tr>
      <w:tr w:rsidR="001E1228" w:rsidRPr="00B60BEB" w14:paraId="1EA52579" w14:textId="77777777" w:rsidTr="001E1228">
        <w:trPr>
          <w:jc w:val="center"/>
        </w:trPr>
        <w:tc>
          <w:tcPr>
            <w:tcW w:w="202" w:type="pct"/>
            <w:vAlign w:val="center"/>
          </w:tcPr>
          <w:p w14:paraId="5840E826"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3.</w:t>
            </w:r>
          </w:p>
        </w:tc>
        <w:tc>
          <w:tcPr>
            <w:tcW w:w="408" w:type="pct"/>
            <w:vAlign w:val="center"/>
          </w:tcPr>
          <w:p w14:paraId="4D16E27B"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01FB5903"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8,99</w:t>
            </w:r>
          </w:p>
        </w:tc>
        <w:tc>
          <w:tcPr>
            <w:tcW w:w="1006" w:type="pct"/>
            <w:vAlign w:val="center"/>
          </w:tcPr>
          <w:p w14:paraId="229270C7"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Rejna; Niemojewo, działka nr 225/1/LP; 225/2LP</w:t>
            </w:r>
          </w:p>
        </w:tc>
        <w:tc>
          <w:tcPr>
            <w:tcW w:w="2657" w:type="pct"/>
            <w:vAlign w:val="center"/>
          </w:tcPr>
          <w:p w14:paraId="66FD4DF9"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323/95 Wojewody Bydgoskiego </w:t>
            </w:r>
            <w:r>
              <w:rPr>
                <w:rFonts w:cs="Arial"/>
                <w:color w:val="000000"/>
                <w:sz w:val="18"/>
                <w:szCs w:val="18"/>
              </w:rPr>
              <w:br/>
            </w:r>
            <w:r w:rsidRPr="000A6CDD">
              <w:rPr>
                <w:rFonts w:cs="Arial"/>
                <w:color w:val="000000"/>
                <w:sz w:val="18"/>
                <w:szCs w:val="18"/>
              </w:rPr>
              <w:t xml:space="preserve">z 29.12.1995 r. </w:t>
            </w:r>
            <w:r w:rsidRPr="000A6CDD">
              <w:rPr>
                <w:rFonts w:cs="Arial"/>
                <w:i/>
                <w:color w:val="000000"/>
                <w:sz w:val="18"/>
                <w:szCs w:val="18"/>
              </w:rPr>
              <w:t>w sprawie uznania za użytki ekologiczne tworów przyrody na terenie województwa bydgoskiego</w:t>
            </w:r>
            <w:r w:rsidRPr="000A6CDD">
              <w:rPr>
                <w:rFonts w:cs="Arial"/>
                <w:color w:val="000000"/>
                <w:sz w:val="18"/>
                <w:szCs w:val="18"/>
              </w:rPr>
              <w:t xml:space="preserve"> (Dz. Urz. Woj. Bydg. Nr 6, poz. 31).</w:t>
            </w:r>
          </w:p>
        </w:tc>
      </w:tr>
      <w:tr w:rsidR="001E1228" w:rsidRPr="00B60BEB" w14:paraId="2E76FF26" w14:textId="77777777" w:rsidTr="001E1228">
        <w:trPr>
          <w:jc w:val="center"/>
        </w:trPr>
        <w:tc>
          <w:tcPr>
            <w:tcW w:w="202" w:type="pct"/>
            <w:vAlign w:val="center"/>
          </w:tcPr>
          <w:p w14:paraId="409B4888"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4.</w:t>
            </w:r>
          </w:p>
        </w:tc>
        <w:tc>
          <w:tcPr>
            <w:tcW w:w="408" w:type="pct"/>
            <w:vAlign w:val="center"/>
          </w:tcPr>
          <w:p w14:paraId="203A5E61"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7A4361F6"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3,29</w:t>
            </w:r>
          </w:p>
        </w:tc>
        <w:tc>
          <w:tcPr>
            <w:tcW w:w="1006" w:type="pct"/>
            <w:vAlign w:val="center"/>
          </w:tcPr>
          <w:p w14:paraId="06121973"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Rejna, działka nr 221/2LP, 222/2LP</w:t>
            </w:r>
          </w:p>
        </w:tc>
        <w:tc>
          <w:tcPr>
            <w:tcW w:w="2657" w:type="pct"/>
            <w:vAlign w:val="center"/>
          </w:tcPr>
          <w:p w14:paraId="7F6706A6"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323/95 Wojewody Bydgoskiego </w:t>
            </w:r>
            <w:r>
              <w:rPr>
                <w:rFonts w:cs="Arial"/>
                <w:color w:val="000000"/>
                <w:sz w:val="18"/>
                <w:szCs w:val="18"/>
              </w:rPr>
              <w:br/>
            </w:r>
            <w:r w:rsidRPr="000A6CDD">
              <w:rPr>
                <w:rFonts w:cs="Arial"/>
                <w:color w:val="000000"/>
                <w:sz w:val="18"/>
                <w:szCs w:val="18"/>
              </w:rPr>
              <w:t xml:space="preserve">z 29.12.1995 r. </w:t>
            </w:r>
            <w:r w:rsidRPr="000A6CDD">
              <w:rPr>
                <w:rFonts w:cs="Arial"/>
                <w:i/>
                <w:color w:val="000000"/>
                <w:sz w:val="18"/>
                <w:szCs w:val="18"/>
              </w:rPr>
              <w:t>w sprawie uznania za użytki ekologiczne tworów przyrody na terenie województwa bydgoskiego</w:t>
            </w:r>
            <w:r w:rsidRPr="000A6CDD">
              <w:rPr>
                <w:rFonts w:cs="Arial"/>
                <w:color w:val="000000"/>
                <w:sz w:val="18"/>
                <w:szCs w:val="18"/>
              </w:rPr>
              <w:t xml:space="preserve"> (Dz. Urz. Woj. Bydg. Nr 6, poz. 31).</w:t>
            </w:r>
          </w:p>
        </w:tc>
      </w:tr>
      <w:tr w:rsidR="001E1228" w:rsidRPr="00B60BEB" w14:paraId="13F5B92B" w14:textId="77777777" w:rsidTr="001E1228">
        <w:trPr>
          <w:jc w:val="center"/>
        </w:trPr>
        <w:tc>
          <w:tcPr>
            <w:tcW w:w="202" w:type="pct"/>
            <w:vAlign w:val="center"/>
          </w:tcPr>
          <w:p w14:paraId="26271D90"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5.</w:t>
            </w:r>
          </w:p>
        </w:tc>
        <w:tc>
          <w:tcPr>
            <w:tcW w:w="408" w:type="pct"/>
            <w:vAlign w:val="center"/>
          </w:tcPr>
          <w:p w14:paraId="45A5DF19"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076CAE5B"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3,12</w:t>
            </w:r>
          </w:p>
        </w:tc>
        <w:tc>
          <w:tcPr>
            <w:tcW w:w="1006" w:type="pct"/>
            <w:vAlign w:val="center"/>
          </w:tcPr>
          <w:p w14:paraId="6F699E97"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Rejna, działka nr 233LP</w:t>
            </w:r>
          </w:p>
        </w:tc>
        <w:tc>
          <w:tcPr>
            <w:tcW w:w="2657" w:type="pct"/>
            <w:vAlign w:val="center"/>
          </w:tcPr>
          <w:p w14:paraId="41F5F646"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1/2004 Wojewody Kujawsko-Pomorskiego z 19.01.2004 r. </w:t>
            </w:r>
            <w:r w:rsidRPr="000A6CDD">
              <w:rPr>
                <w:rFonts w:cs="Arial"/>
                <w:i/>
                <w:color w:val="000000"/>
                <w:sz w:val="18"/>
                <w:szCs w:val="18"/>
              </w:rPr>
              <w:t>w sprawie uznania za użytki ekologiczne</w:t>
            </w:r>
            <w:r w:rsidRPr="000A6CDD">
              <w:rPr>
                <w:rFonts w:cs="Arial"/>
                <w:color w:val="000000"/>
                <w:sz w:val="18"/>
                <w:szCs w:val="18"/>
              </w:rPr>
              <w:t xml:space="preserve"> (Dz. Urz. Woj. Bydg. Nr 6, poz. 31).</w:t>
            </w:r>
          </w:p>
        </w:tc>
      </w:tr>
      <w:tr w:rsidR="001E1228" w:rsidRPr="00B60BEB" w14:paraId="6B2CB3E2" w14:textId="77777777" w:rsidTr="001E1228">
        <w:trPr>
          <w:jc w:val="center"/>
        </w:trPr>
        <w:tc>
          <w:tcPr>
            <w:tcW w:w="202" w:type="pct"/>
            <w:vAlign w:val="center"/>
          </w:tcPr>
          <w:p w14:paraId="54CD6303"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6.</w:t>
            </w:r>
          </w:p>
        </w:tc>
        <w:tc>
          <w:tcPr>
            <w:tcW w:w="408" w:type="pct"/>
            <w:vAlign w:val="center"/>
          </w:tcPr>
          <w:p w14:paraId="665C535D"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7EF6F87D"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3,24</w:t>
            </w:r>
          </w:p>
        </w:tc>
        <w:tc>
          <w:tcPr>
            <w:tcW w:w="1006" w:type="pct"/>
            <w:vAlign w:val="center"/>
          </w:tcPr>
          <w:p w14:paraId="63A7CE37"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Rejna, działka nr 234LP</w:t>
            </w:r>
          </w:p>
        </w:tc>
        <w:tc>
          <w:tcPr>
            <w:tcW w:w="2657" w:type="pct"/>
            <w:vAlign w:val="center"/>
          </w:tcPr>
          <w:p w14:paraId="379F0918"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323/95 Wojewody Bydgoskiego </w:t>
            </w:r>
            <w:r>
              <w:rPr>
                <w:rFonts w:cs="Arial"/>
                <w:color w:val="000000"/>
                <w:sz w:val="18"/>
                <w:szCs w:val="18"/>
              </w:rPr>
              <w:br/>
            </w:r>
            <w:r w:rsidRPr="000A6CDD">
              <w:rPr>
                <w:rFonts w:cs="Arial"/>
                <w:color w:val="000000"/>
                <w:sz w:val="18"/>
                <w:szCs w:val="18"/>
              </w:rPr>
              <w:t xml:space="preserve">z 29.12.1995 r. </w:t>
            </w:r>
            <w:r w:rsidRPr="000A6CDD">
              <w:rPr>
                <w:rFonts w:cs="Arial"/>
                <w:i/>
                <w:color w:val="000000"/>
                <w:sz w:val="18"/>
                <w:szCs w:val="18"/>
              </w:rPr>
              <w:t>w sprawie uznania za użytki ekologiczne tworów przyrody na terenie województwa bydgoskiego</w:t>
            </w:r>
            <w:r w:rsidRPr="000A6CDD">
              <w:rPr>
                <w:rFonts w:cs="Arial"/>
                <w:color w:val="000000"/>
                <w:sz w:val="18"/>
                <w:szCs w:val="18"/>
              </w:rPr>
              <w:t xml:space="preserve"> (Dz. Urz. Woj. Bydg. Nr 6, poz. 31).</w:t>
            </w:r>
          </w:p>
        </w:tc>
      </w:tr>
      <w:tr w:rsidR="001E1228" w:rsidRPr="00B60BEB" w14:paraId="41483503" w14:textId="77777777" w:rsidTr="001E1228">
        <w:trPr>
          <w:jc w:val="center"/>
        </w:trPr>
        <w:tc>
          <w:tcPr>
            <w:tcW w:w="202" w:type="pct"/>
            <w:vAlign w:val="center"/>
          </w:tcPr>
          <w:p w14:paraId="2CFDE0F6" w14:textId="77777777" w:rsidR="001E1228" w:rsidRPr="000A6CDD" w:rsidRDefault="001E1228" w:rsidP="002B2F0A">
            <w:pPr>
              <w:spacing w:before="60" w:after="60" w:line="240" w:lineRule="auto"/>
              <w:ind w:left="-142" w:right="-156"/>
              <w:jc w:val="center"/>
              <w:rPr>
                <w:rFonts w:cs="Arial"/>
                <w:sz w:val="18"/>
                <w:szCs w:val="18"/>
              </w:rPr>
            </w:pPr>
            <w:r w:rsidRPr="000A6CDD">
              <w:rPr>
                <w:rFonts w:cs="Arial"/>
                <w:sz w:val="18"/>
                <w:szCs w:val="18"/>
              </w:rPr>
              <w:t>7.</w:t>
            </w:r>
          </w:p>
        </w:tc>
        <w:tc>
          <w:tcPr>
            <w:tcW w:w="408" w:type="pct"/>
            <w:vAlign w:val="center"/>
          </w:tcPr>
          <w:p w14:paraId="22ABFA96" w14:textId="77777777" w:rsidR="001E1228" w:rsidRPr="000A6CDD" w:rsidRDefault="001E1228" w:rsidP="002B2F0A">
            <w:pPr>
              <w:spacing w:before="60" w:after="60" w:line="240" w:lineRule="auto"/>
              <w:ind w:left="-107" w:right="-56"/>
              <w:jc w:val="center"/>
              <w:rPr>
                <w:rFonts w:cs="Arial"/>
                <w:color w:val="000000"/>
                <w:sz w:val="18"/>
                <w:szCs w:val="18"/>
              </w:rPr>
            </w:pPr>
            <w:r w:rsidRPr="000A6CDD">
              <w:rPr>
                <w:rFonts w:cs="Arial"/>
                <w:color w:val="000000"/>
                <w:sz w:val="18"/>
                <w:szCs w:val="18"/>
              </w:rPr>
              <w:t>bagno</w:t>
            </w:r>
          </w:p>
        </w:tc>
        <w:tc>
          <w:tcPr>
            <w:tcW w:w="727" w:type="pct"/>
            <w:vAlign w:val="center"/>
          </w:tcPr>
          <w:p w14:paraId="3AB90F54" w14:textId="77777777" w:rsidR="001E1228" w:rsidRPr="000A6CDD" w:rsidRDefault="001E1228" w:rsidP="002B2F0A">
            <w:pPr>
              <w:spacing w:before="60" w:after="60" w:line="240" w:lineRule="auto"/>
              <w:ind w:left="-108"/>
              <w:jc w:val="center"/>
              <w:rPr>
                <w:rFonts w:cs="Arial"/>
                <w:color w:val="000000"/>
                <w:sz w:val="18"/>
                <w:szCs w:val="18"/>
              </w:rPr>
            </w:pPr>
            <w:r w:rsidRPr="000A6CDD">
              <w:rPr>
                <w:rFonts w:cs="Arial"/>
                <w:color w:val="000000"/>
                <w:sz w:val="18"/>
                <w:szCs w:val="18"/>
              </w:rPr>
              <w:t>8,90</w:t>
            </w:r>
          </w:p>
        </w:tc>
        <w:tc>
          <w:tcPr>
            <w:tcW w:w="1006" w:type="pct"/>
            <w:vAlign w:val="center"/>
          </w:tcPr>
          <w:p w14:paraId="688DE440" w14:textId="77777777" w:rsidR="001E1228" w:rsidRPr="000A6CDD" w:rsidRDefault="001E1228" w:rsidP="002B2F0A">
            <w:pPr>
              <w:spacing w:before="60" w:after="60" w:line="240" w:lineRule="auto"/>
              <w:jc w:val="center"/>
              <w:rPr>
                <w:rFonts w:cs="Arial"/>
                <w:color w:val="000000"/>
                <w:sz w:val="18"/>
                <w:szCs w:val="18"/>
              </w:rPr>
            </w:pPr>
            <w:r w:rsidRPr="000A6CDD">
              <w:rPr>
                <w:rFonts w:cs="Arial"/>
                <w:color w:val="000000"/>
                <w:sz w:val="18"/>
                <w:szCs w:val="18"/>
              </w:rPr>
              <w:t>Rejna, działka nr 235/1LP, 238LP</w:t>
            </w:r>
          </w:p>
        </w:tc>
        <w:tc>
          <w:tcPr>
            <w:tcW w:w="2657" w:type="pct"/>
            <w:vAlign w:val="center"/>
          </w:tcPr>
          <w:p w14:paraId="267A6A2E" w14:textId="77777777" w:rsidR="001E1228" w:rsidRPr="000A6CDD" w:rsidRDefault="001E1228" w:rsidP="002B2F0A">
            <w:pPr>
              <w:spacing w:before="60" w:after="60" w:line="240" w:lineRule="auto"/>
              <w:ind w:right="-2"/>
              <w:jc w:val="center"/>
              <w:rPr>
                <w:rFonts w:cs="Arial"/>
                <w:color w:val="000000"/>
                <w:sz w:val="18"/>
                <w:szCs w:val="18"/>
              </w:rPr>
            </w:pPr>
            <w:r w:rsidRPr="000A6CDD">
              <w:rPr>
                <w:rFonts w:cs="Arial"/>
                <w:color w:val="000000"/>
                <w:sz w:val="18"/>
                <w:szCs w:val="18"/>
              </w:rPr>
              <w:t xml:space="preserve">Rozporządzenie nr 323/95 Wojewody Bydgoskiego z 29.12.1995 r. </w:t>
            </w:r>
            <w:r w:rsidRPr="000A6CDD">
              <w:rPr>
                <w:rFonts w:cs="Arial"/>
                <w:i/>
                <w:color w:val="000000"/>
                <w:sz w:val="18"/>
                <w:szCs w:val="18"/>
              </w:rPr>
              <w:t xml:space="preserve">w sprawie uznania za użytki ekologiczne tworów przyrody na terenie województwa bydgoskiego </w:t>
            </w:r>
            <w:r w:rsidRPr="000A6CDD">
              <w:rPr>
                <w:rFonts w:cs="Arial"/>
                <w:color w:val="000000"/>
                <w:sz w:val="18"/>
                <w:szCs w:val="18"/>
              </w:rPr>
              <w:t>(Dz. Urz. Woj. Bydg. Nr 6, poz. 31).</w:t>
            </w:r>
          </w:p>
        </w:tc>
      </w:tr>
    </w:tbl>
    <w:p w14:paraId="7D931DC6" w14:textId="2CD25B24" w:rsidR="001E1228" w:rsidRDefault="001E1228" w:rsidP="001E1228">
      <w:pPr>
        <w:spacing w:line="240" w:lineRule="auto"/>
        <w:jc w:val="right"/>
        <w:rPr>
          <w:rFonts w:cs="Arial"/>
          <w:bCs/>
          <w:sz w:val="18"/>
          <w:szCs w:val="18"/>
        </w:rPr>
      </w:pPr>
      <w:r w:rsidRPr="00E5244D">
        <w:rPr>
          <w:rFonts w:cs="Arial"/>
          <w:sz w:val="18"/>
          <w:szCs w:val="18"/>
        </w:rPr>
        <w:t xml:space="preserve">Źródło: </w:t>
      </w:r>
      <w:r w:rsidRPr="00E5244D">
        <w:rPr>
          <w:rFonts w:cs="Arial"/>
          <w:bCs/>
          <w:sz w:val="18"/>
          <w:szCs w:val="18"/>
        </w:rPr>
        <w:t xml:space="preserve">Program Ochrony Środowiska dla Gminy Dąbrowa Biskupia na lata 2021-2024 </w:t>
      </w:r>
      <w:r>
        <w:rPr>
          <w:rFonts w:cs="Arial"/>
          <w:bCs/>
          <w:sz w:val="18"/>
          <w:szCs w:val="18"/>
        </w:rPr>
        <w:br/>
      </w:r>
      <w:r w:rsidRPr="00E5244D">
        <w:rPr>
          <w:rFonts w:cs="Arial"/>
          <w:bCs/>
          <w:sz w:val="18"/>
          <w:szCs w:val="18"/>
        </w:rPr>
        <w:t>z perspektywą do roku 2028</w:t>
      </w:r>
    </w:p>
    <w:p w14:paraId="31E523E2" w14:textId="77777777" w:rsidR="00DB4600" w:rsidRDefault="00DB4600" w:rsidP="001E1228">
      <w:pPr>
        <w:pStyle w:val="Legenda"/>
        <w:rPr>
          <w:color w:val="auto"/>
        </w:rPr>
      </w:pPr>
      <w:r>
        <w:rPr>
          <w:color w:val="auto"/>
        </w:rPr>
        <w:br w:type="page"/>
      </w:r>
    </w:p>
    <w:p w14:paraId="02B9E59D" w14:textId="74C8F9C3" w:rsidR="00D61F0D" w:rsidRPr="001E1228" w:rsidRDefault="001E1228" w:rsidP="001E1228">
      <w:pPr>
        <w:pStyle w:val="Legenda"/>
        <w:rPr>
          <w:rFonts w:cs="Arial"/>
          <w:sz w:val="18"/>
        </w:rPr>
      </w:pPr>
      <w:bookmarkStart w:id="225" w:name="_Toc206420841"/>
      <w:r w:rsidRPr="001E1228">
        <w:rPr>
          <w:color w:val="auto"/>
        </w:rPr>
        <w:lastRenderedPageBreak/>
        <w:t xml:space="preserve">Rysunek </w:t>
      </w:r>
      <w:r w:rsidRPr="001E1228">
        <w:rPr>
          <w:color w:val="auto"/>
        </w:rPr>
        <w:fldChar w:fldCharType="begin"/>
      </w:r>
      <w:r w:rsidRPr="001E1228">
        <w:rPr>
          <w:color w:val="auto"/>
        </w:rPr>
        <w:instrText xml:space="preserve"> SEQ Rysunek \* ARABIC </w:instrText>
      </w:r>
      <w:r w:rsidRPr="001E1228">
        <w:rPr>
          <w:color w:val="auto"/>
        </w:rPr>
        <w:fldChar w:fldCharType="separate"/>
      </w:r>
      <w:r w:rsidR="000C4136">
        <w:rPr>
          <w:noProof/>
          <w:color w:val="auto"/>
        </w:rPr>
        <w:t>22</w:t>
      </w:r>
      <w:r w:rsidRPr="001E1228">
        <w:rPr>
          <w:color w:val="auto"/>
        </w:rPr>
        <w:fldChar w:fldCharType="end"/>
      </w:r>
      <w:r w:rsidRPr="001E1228">
        <w:rPr>
          <w:color w:val="auto"/>
        </w:rPr>
        <w:t xml:space="preserve">. Położenie użytków ekologicznych na terenie </w:t>
      </w:r>
      <w:r w:rsidR="009857F0">
        <w:rPr>
          <w:color w:val="auto"/>
        </w:rPr>
        <w:t>g</w:t>
      </w:r>
      <w:r w:rsidRPr="001E1228">
        <w:rPr>
          <w:color w:val="auto"/>
        </w:rPr>
        <w:t>miny Dąbrowa Biskupia</w:t>
      </w:r>
      <w:bookmarkEnd w:id="225"/>
    </w:p>
    <w:p w14:paraId="0FEA3523" w14:textId="043A1DE5" w:rsidR="00D61F0D" w:rsidRDefault="00DB4600" w:rsidP="008F5E31">
      <w:pPr>
        <w:jc w:val="center"/>
      </w:pPr>
      <w:r w:rsidRPr="00DB4600">
        <w:rPr>
          <w:noProof/>
        </w:rPr>
        <w:drawing>
          <wp:inline distT="0" distB="0" distL="0" distR="0" wp14:anchorId="44999263" wp14:editId="03E49E7D">
            <wp:extent cx="5276850" cy="4318850"/>
            <wp:effectExtent l="19050" t="19050" r="19050" b="24765"/>
            <wp:docPr id="34" name="Obraz 34" descr="Położenie użytków ekologicznych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83286" cy="4324118"/>
                    </a:xfrm>
                    <a:prstGeom prst="rect">
                      <a:avLst/>
                    </a:prstGeom>
                    <a:ln w="25400" cmpd="dbl">
                      <a:solidFill>
                        <a:schemeClr val="tx1"/>
                      </a:solidFill>
                    </a:ln>
                  </pic:spPr>
                </pic:pic>
              </a:graphicData>
            </a:graphic>
          </wp:inline>
        </w:drawing>
      </w:r>
    </w:p>
    <w:p w14:paraId="27052B1A" w14:textId="43D82960" w:rsidR="00D61F0D" w:rsidRPr="001E1228" w:rsidRDefault="001E1228" w:rsidP="001E1228">
      <w:pPr>
        <w:spacing w:line="240" w:lineRule="auto"/>
        <w:jc w:val="right"/>
        <w:rPr>
          <w:rFonts w:cs="Arial"/>
          <w:sz w:val="18"/>
        </w:rPr>
      </w:pPr>
      <w:r w:rsidRPr="00BA57E8">
        <w:rPr>
          <w:rFonts w:cs="Arial"/>
          <w:sz w:val="18"/>
        </w:rPr>
        <w:t>Źródło:</w:t>
      </w:r>
      <w:r>
        <w:rPr>
          <w:rFonts w:cs="Arial"/>
          <w:sz w:val="18"/>
        </w:rPr>
        <w:t xml:space="preserve"> </w:t>
      </w:r>
      <w:r w:rsidRPr="00C85B7B">
        <w:rPr>
          <w:rFonts w:cs="Arial"/>
          <w:sz w:val="18"/>
        </w:rPr>
        <w:t xml:space="preserve">https://geoserwis.gdos.gov.pl/mapy/ </w:t>
      </w:r>
      <w:r>
        <w:rPr>
          <w:rFonts w:cs="Arial"/>
          <w:sz w:val="18"/>
        </w:rPr>
        <w:t xml:space="preserve">(dostęp: </w:t>
      </w:r>
      <w:r w:rsidR="0036501B">
        <w:rPr>
          <w:rFonts w:cs="Arial"/>
          <w:sz w:val="18"/>
        </w:rPr>
        <w:t>0</w:t>
      </w:r>
      <w:r>
        <w:rPr>
          <w:rFonts w:cs="Arial"/>
          <w:sz w:val="18"/>
        </w:rPr>
        <w:t>6.0</w:t>
      </w:r>
      <w:r w:rsidR="0036501B">
        <w:rPr>
          <w:rFonts w:cs="Arial"/>
          <w:sz w:val="18"/>
        </w:rPr>
        <w:t>8</w:t>
      </w:r>
      <w:r>
        <w:rPr>
          <w:rFonts w:cs="Arial"/>
          <w:sz w:val="18"/>
        </w:rPr>
        <w:t>.2025 r.)</w:t>
      </w:r>
    </w:p>
    <w:p w14:paraId="493F358D" w14:textId="77777777" w:rsidR="001E1228" w:rsidRDefault="001E1228" w:rsidP="001E1228">
      <w:pPr>
        <w:spacing w:before="0" w:after="160"/>
        <w:rPr>
          <w:rFonts w:cs="Arial"/>
          <w:b/>
          <w:color w:val="000000"/>
        </w:rPr>
      </w:pPr>
      <w:r w:rsidRPr="000D77E0">
        <w:rPr>
          <w:rFonts w:cs="Arial"/>
          <w:b/>
          <w:color w:val="000000"/>
        </w:rPr>
        <w:t>Korytarze ekologiczne</w:t>
      </w:r>
    </w:p>
    <w:p w14:paraId="18F63F96" w14:textId="77777777" w:rsidR="001E1228" w:rsidRDefault="001E1228" w:rsidP="001E1228">
      <w:pPr>
        <w:autoSpaceDE w:val="0"/>
        <w:autoSpaceDN w:val="0"/>
        <w:adjustRightInd w:val="0"/>
        <w:spacing w:before="0" w:after="160"/>
        <w:rPr>
          <w:rFonts w:cs="Arial"/>
          <w:color w:val="000000"/>
        </w:rPr>
      </w:pPr>
      <w:r w:rsidRPr="004D6FCC">
        <w:rPr>
          <w:rFonts w:cs="Arial"/>
          <w:color w:val="000000"/>
        </w:rPr>
        <w:t>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w:t>
      </w:r>
    </w:p>
    <w:p w14:paraId="39F21D68" w14:textId="0508D1AA" w:rsidR="000D2092" w:rsidRDefault="001E1228" w:rsidP="001E1228">
      <w:pPr>
        <w:autoSpaceDE w:val="0"/>
        <w:autoSpaceDN w:val="0"/>
        <w:adjustRightInd w:val="0"/>
        <w:spacing w:before="0" w:after="160"/>
        <w:rPr>
          <w:rFonts w:cs="Arial"/>
          <w:color w:val="000000"/>
        </w:rPr>
      </w:pPr>
      <w:r w:rsidRPr="00C70BD5">
        <w:rPr>
          <w:rFonts w:cs="Arial"/>
          <w:color w:val="000000"/>
        </w:rPr>
        <w:t>Według Mapy korytarzy ekologicznych 2005 na terenie</w:t>
      </w:r>
      <w:r>
        <w:rPr>
          <w:rFonts w:cs="Arial"/>
          <w:color w:val="000000"/>
        </w:rPr>
        <w:t xml:space="preserve"> </w:t>
      </w:r>
      <w:r w:rsidR="009857F0" w:rsidRPr="00A3745D">
        <w:rPr>
          <w:rFonts w:cs="Arial"/>
          <w:color w:val="000000"/>
        </w:rPr>
        <w:t>g</w:t>
      </w:r>
      <w:r w:rsidRPr="009857F0">
        <w:rPr>
          <w:rFonts w:cs="Arial"/>
          <w:color w:val="000000"/>
        </w:rPr>
        <w:t>miny</w:t>
      </w:r>
      <w:r w:rsidRPr="00C70BD5">
        <w:rPr>
          <w:rFonts w:cs="Arial"/>
          <w:color w:val="000000"/>
        </w:rPr>
        <w:t xml:space="preserve"> </w:t>
      </w:r>
      <w:r>
        <w:rPr>
          <w:rFonts w:cs="Arial"/>
          <w:color w:val="000000"/>
        </w:rPr>
        <w:t>Dąbrowa Biskupia</w:t>
      </w:r>
      <w:r w:rsidRPr="00C70BD5">
        <w:rPr>
          <w:rFonts w:cs="Arial"/>
          <w:color w:val="000000"/>
        </w:rPr>
        <w:t xml:space="preserve"> zlokalizowany jest korytarz ekologiczny o nazwie </w:t>
      </w:r>
      <w:r>
        <w:rPr>
          <w:rFonts w:cs="Arial"/>
          <w:color w:val="000000"/>
        </w:rPr>
        <w:t>Gopło</w:t>
      </w:r>
      <w:r w:rsidRPr="00C70BD5">
        <w:rPr>
          <w:rFonts w:cs="Arial"/>
          <w:color w:val="000000"/>
        </w:rPr>
        <w:t xml:space="preserve"> (KPnC-7).</w:t>
      </w:r>
      <w:r w:rsidR="000D2092">
        <w:rPr>
          <w:rFonts w:cs="Arial"/>
          <w:color w:val="000000"/>
        </w:rPr>
        <w:br w:type="page"/>
      </w:r>
    </w:p>
    <w:p w14:paraId="3AB9461A" w14:textId="6205946B" w:rsidR="000D2092" w:rsidRPr="000D2092" w:rsidRDefault="000D2092" w:rsidP="000D2092">
      <w:pPr>
        <w:pStyle w:val="Legenda"/>
        <w:keepNext/>
        <w:rPr>
          <w:color w:val="auto"/>
        </w:rPr>
      </w:pPr>
      <w:bookmarkStart w:id="226" w:name="_Toc206420842"/>
      <w:r w:rsidRPr="000D2092">
        <w:rPr>
          <w:color w:val="auto"/>
        </w:rPr>
        <w:lastRenderedPageBreak/>
        <w:t xml:space="preserve">Rysunek </w:t>
      </w:r>
      <w:r w:rsidRPr="000D2092">
        <w:rPr>
          <w:color w:val="auto"/>
        </w:rPr>
        <w:fldChar w:fldCharType="begin"/>
      </w:r>
      <w:r w:rsidRPr="000D2092">
        <w:rPr>
          <w:color w:val="auto"/>
        </w:rPr>
        <w:instrText xml:space="preserve"> SEQ Rysunek \* ARABIC </w:instrText>
      </w:r>
      <w:r w:rsidRPr="000D2092">
        <w:rPr>
          <w:color w:val="auto"/>
        </w:rPr>
        <w:fldChar w:fldCharType="separate"/>
      </w:r>
      <w:r w:rsidR="000C4136">
        <w:rPr>
          <w:noProof/>
          <w:color w:val="auto"/>
        </w:rPr>
        <w:t>23</w:t>
      </w:r>
      <w:r w:rsidRPr="000D2092">
        <w:rPr>
          <w:color w:val="auto"/>
        </w:rPr>
        <w:fldChar w:fldCharType="end"/>
      </w:r>
      <w:r w:rsidRPr="000D2092">
        <w:rPr>
          <w:color w:val="auto"/>
        </w:rPr>
        <w:t xml:space="preserve">. Korytarz ekologiczny 2005 Gopło na terenie </w:t>
      </w:r>
      <w:r w:rsidR="009857F0">
        <w:rPr>
          <w:color w:val="auto"/>
        </w:rPr>
        <w:t>g</w:t>
      </w:r>
      <w:r w:rsidRPr="000D2092">
        <w:rPr>
          <w:color w:val="auto"/>
        </w:rPr>
        <w:t>miny Dąbrowa Biskupia</w:t>
      </w:r>
      <w:bookmarkEnd w:id="226"/>
    </w:p>
    <w:p w14:paraId="0D68195C" w14:textId="6B5A093C" w:rsidR="001E1228" w:rsidRDefault="000D2092" w:rsidP="000D2092">
      <w:pPr>
        <w:autoSpaceDE w:val="0"/>
        <w:autoSpaceDN w:val="0"/>
        <w:adjustRightInd w:val="0"/>
        <w:spacing w:before="0" w:after="160"/>
        <w:jc w:val="center"/>
        <w:rPr>
          <w:rFonts w:cs="Arial"/>
          <w:color w:val="000000"/>
        </w:rPr>
      </w:pPr>
      <w:r w:rsidRPr="000D2092">
        <w:rPr>
          <w:noProof/>
        </w:rPr>
        <w:drawing>
          <wp:inline distT="0" distB="0" distL="0" distR="0" wp14:anchorId="78212733" wp14:editId="165DCFFB">
            <wp:extent cx="5391150" cy="4402297"/>
            <wp:effectExtent l="0" t="0" r="0" b="0"/>
            <wp:docPr id="24" name="Obraz 24" descr="Korytarz ekologiczny 2005 Gopło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9748" cy="4409318"/>
                    </a:xfrm>
                    <a:prstGeom prst="rect">
                      <a:avLst/>
                    </a:prstGeom>
                  </pic:spPr>
                </pic:pic>
              </a:graphicData>
            </a:graphic>
          </wp:inline>
        </w:drawing>
      </w:r>
    </w:p>
    <w:p w14:paraId="0AD39DD8" w14:textId="710CC816" w:rsidR="000D2092" w:rsidRDefault="000D2092" w:rsidP="000D2092">
      <w:pPr>
        <w:spacing w:line="240" w:lineRule="auto"/>
        <w:jc w:val="right"/>
        <w:rPr>
          <w:rFonts w:cs="Arial"/>
          <w:color w:val="000000"/>
          <w:sz w:val="18"/>
        </w:rPr>
      </w:pPr>
      <w:r w:rsidRPr="00C70BD5">
        <w:rPr>
          <w:rFonts w:cs="Arial"/>
          <w:color w:val="000000"/>
          <w:sz w:val="18"/>
        </w:rPr>
        <w:t xml:space="preserve">Źródło: https://mapa.korytarze.pl/ (dostęp: </w:t>
      </w:r>
      <w:r>
        <w:rPr>
          <w:rFonts w:cs="Arial"/>
          <w:color w:val="000000"/>
          <w:sz w:val="18"/>
        </w:rPr>
        <w:t>06.08</w:t>
      </w:r>
      <w:r w:rsidRPr="00C70BD5">
        <w:rPr>
          <w:rFonts w:cs="Arial"/>
          <w:color w:val="000000"/>
          <w:sz w:val="18"/>
        </w:rPr>
        <w:t>.2025 r.)</w:t>
      </w:r>
    </w:p>
    <w:p w14:paraId="42839BBE" w14:textId="66731BB7" w:rsidR="000D2092" w:rsidRPr="00773122" w:rsidRDefault="0036501B" w:rsidP="000D2092">
      <w:pPr>
        <w:spacing w:before="0" w:after="160"/>
        <w:rPr>
          <w:rFonts w:cs="Arial"/>
          <w:color w:val="000000"/>
        </w:rPr>
      </w:pPr>
      <w:r>
        <w:rPr>
          <w:rFonts w:cs="Arial"/>
          <w:color w:val="000000"/>
        </w:rPr>
        <w:t>Natomiast w</w:t>
      </w:r>
      <w:r w:rsidR="000D2092" w:rsidRPr="008E470E">
        <w:rPr>
          <w:rFonts w:cs="Arial"/>
          <w:color w:val="000000"/>
        </w:rPr>
        <w:t xml:space="preserve">edług Mapy korytarzy ekologicznych 2012 na terenie miny </w:t>
      </w:r>
      <w:r w:rsidR="000D2092">
        <w:rPr>
          <w:rFonts w:cs="Arial"/>
          <w:color w:val="000000"/>
        </w:rPr>
        <w:t>Dąbrowa Biskupia</w:t>
      </w:r>
      <w:r w:rsidR="000D2092" w:rsidRPr="008E470E">
        <w:rPr>
          <w:rFonts w:cs="Arial"/>
          <w:color w:val="000000"/>
        </w:rPr>
        <w:t xml:space="preserve"> zlokalizowany jest korytarz ekologiczny o nazwie </w:t>
      </w:r>
      <w:r w:rsidR="000D2092">
        <w:rPr>
          <w:rFonts w:cs="Arial"/>
          <w:color w:val="000000"/>
        </w:rPr>
        <w:t xml:space="preserve">Puszcza Bydgoska – Dolina Warty </w:t>
      </w:r>
      <w:r>
        <w:rPr>
          <w:rFonts w:cs="Arial"/>
          <w:color w:val="000000"/>
        </w:rPr>
        <w:br/>
      </w:r>
      <w:r w:rsidR="000D2092">
        <w:rPr>
          <w:rFonts w:cs="Arial"/>
          <w:color w:val="000000"/>
        </w:rPr>
        <w:t>(</w:t>
      </w:r>
      <w:r w:rsidR="000D2092" w:rsidRPr="006F5669">
        <w:rPr>
          <w:rFonts w:cs="Arial"/>
          <w:color w:val="000000"/>
        </w:rPr>
        <w:t>KPnC-15A</w:t>
      </w:r>
      <w:r w:rsidR="000D2092">
        <w:rPr>
          <w:rFonts w:cs="Arial"/>
          <w:color w:val="000000"/>
        </w:rPr>
        <w:t xml:space="preserve">). </w:t>
      </w:r>
    </w:p>
    <w:p w14:paraId="6843E362" w14:textId="6FF8B550" w:rsidR="000D2092" w:rsidRPr="000D2092" w:rsidRDefault="000D2092" w:rsidP="000D2092">
      <w:pPr>
        <w:pStyle w:val="Legenda"/>
        <w:keepNext/>
        <w:rPr>
          <w:color w:val="auto"/>
        </w:rPr>
      </w:pPr>
      <w:bookmarkStart w:id="227" w:name="_Toc206420843"/>
      <w:r w:rsidRPr="000D2092">
        <w:rPr>
          <w:color w:val="auto"/>
        </w:rPr>
        <w:lastRenderedPageBreak/>
        <w:t xml:space="preserve">Rysunek </w:t>
      </w:r>
      <w:r w:rsidRPr="000D2092">
        <w:rPr>
          <w:color w:val="auto"/>
        </w:rPr>
        <w:fldChar w:fldCharType="begin"/>
      </w:r>
      <w:r w:rsidRPr="000D2092">
        <w:rPr>
          <w:color w:val="auto"/>
        </w:rPr>
        <w:instrText xml:space="preserve"> SEQ Rysunek \* ARABIC </w:instrText>
      </w:r>
      <w:r w:rsidRPr="000D2092">
        <w:rPr>
          <w:color w:val="auto"/>
        </w:rPr>
        <w:fldChar w:fldCharType="separate"/>
      </w:r>
      <w:r w:rsidR="000C4136">
        <w:rPr>
          <w:noProof/>
          <w:color w:val="auto"/>
        </w:rPr>
        <w:t>24</w:t>
      </w:r>
      <w:r w:rsidRPr="000D2092">
        <w:rPr>
          <w:color w:val="auto"/>
        </w:rPr>
        <w:fldChar w:fldCharType="end"/>
      </w:r>
      <w:r w:rsidRPr="000D2092">
        <w:rPr>
          <w:color w:val="auto"/>
        </w:rPr>
        <w:t xml:space="preserve">. Korytarz ekologiczny Puszcza Bydgoska – Dolina Warty na terenie </w:t>
      </w:r>
      <w:r w:rsidR="009857F0">
        <w:rPr>
          <w:color w:val="auto"/>
        </w:rPr>
        <w:t>g</w:t>
      </w:r>
      <w:r w:rsidRPr="000D2092">
        <w:rPr>
          <w:color w:val="auto"/>
        </w:rPr>
        <w:t>miny Dąbrowa Biskupia</w:t>
      </w:r>
      <w:bookmarkEnd w:id="227"/>
    </w:p>
    <w:p w14:paraId="3BF0DBAA" w14:textId="53BDF9DC" w:rsidR="00CE055A" w:rsidRDefault="000D2092" w:rsidP="002B2F0A">
      <w:pPr>
        <w:jc w:val="center"/>
      </w:pPr>
      <w:r w:rsidRPr="000D2092">
        <w:rPr>
          <w:noProof/>
        </w:rPr>
        <w:drawing>
          <wp:inline distT="0" distB="0" distL="0" distR="0" wp14:anchorId="78094EF5" wp14:editId="14E64F74">
            <wp:extent cx="5314950" cy="4401589"/>
            <wp:effectExtent l="0" t="0" r="0" b="0"/>
            <wp:docPr id="33" name="Obraz 33" descr="Korytarz ekologiczny Puszcza Bydgoska – Dolina Warty na terenie gminy Dąbrowa Bisku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9528" cy="4405380"/>
                    </a:xfrm>
                    <a:prstGeom prst="rect">
                      <a:avLst/>
                    </a:prstGeom>
                  </pic:spPr>
                </pic:pic>
              </a:graphicData>
            </a:graphic>
          </wp:inline>
        </w:drawing>
      </w:r>
      <w:bookmarkStart w:id="228" w:name="_Toc5053143"/>
      <w:bookmarkStart w:id="229" w:name="_Toc8653314"/>
      <w:bookmarkStart w:id="230" w:name="_Toc38541013"/>
      <w:bookmarkStart w:id="231" w:name="_Toc159351052"/>
      <w:bookmarkStart w:id="232" w:name="_Toc159351291"/>
    </w:p>
    <w:p w14:paraId="14AE36B2" w14:textId="0448E72A" w:rsidR="000D2092" w:rsidRDefault="000D2092" w:rsidP="000D2092">
      <w:pPr>
        <w:spacing w:line="240" w:lineRule="auto"/>
        <w:jc w:val="right"/>
        <w:rPr>
          <w:rFonts w:cs="Arial"/>
          <w:color w:val="000000"/>
          <w:sz w:val="18"/>
        </w:rPr>
      </w:pPr>
      <w:r w:rsidRPr="00C70BD5">
        <w:rPr>
          <w:rFonts w:cs="Arial"/>
          <w:color w:val="000000"/>
          <w:sz w:val="18"/>
        </w:rPr>
        <w:t xml:space="preserve">Źródło: https://mapa.korytarze.pl/ (dostęp: </w:t>
      </w:r>
      <w:r>
        <w:rPr>
          <w:rFonts w:cs="Arial"/>
          <w:color w:val="000000"/>
          <w:sz w:val="18"/>
        </w:rPr>
        <w:t>06</w:t>
      </w:r>
      <w:r w:rsidRPr="00C70BD5">
        <w:rPr>
          <w:rFonts w:cs="Arial"/>
          <w:color w:val="000000"/>
          <w:sz w:val="18"/>
        </w:rPr>
        <w:t>.0</w:t>
      </w:r>
      <w:r>
        <w:rPr>
          <w:rFonts w:cs="Arial"/>
          <w:color w:val="000000"/>
          <w:sz w:val="18"/>
        </w:rPr>
        <w:t>8</w:t>
      </w:r>
      <w:r w:rsidRPr="00C70BD5">
        <w:rPr>
          <w:rFonts w:cs="Arial"/>
          <w:color w:val="000000"/>
          <w:sz w:val="18"/>
        </w:rPr>
        <w:t>.2025 r.)</w:t>
      </w:r>
    </w:p>
    <w:p w14:paraId="25D034BF" w14:textId="394F8EF1" w:rsidR="00C30EB4" w:rsidRPr="00C30EB4" w:rsidRDefault="00C30EB4" w:rsidP="0036501B">
      <w:pPr>
        <w:pStyle w:val="Bezodstpw"/>
        <w:spacing w:before="0" w:after="160"/>
        <w:rPr>
          <w:rFonts w:cs="Arial"/>
          <w:szCs w:val="22"/>
          <w:lang w:eastAsia="x-none"/>
        </w:rPr>
      </w:pPr>
      <w:r w:rsidRPr="004D6FCC">
        <w:rPr>
          <w:rFonts w:cs="Arial"/>
          <w:szCs w:val="22"/>
          <w:lang w:eastAsia="x-none"/>
        </w:rPr>
        <w:t xml:space="preserve">Na obszarze </w:t>
      </w:r>
      <w:r w:rsidR="009857F0" w:rsidRPr="00A3745D">
        <w:rPr>
          <w:rFonts w:cs="Arial"/>
          <w:szCs w:val="22"/>
        </w:rPr>
        <w:t>g</w:t>
      </w:r>
      <w:r w:rsidRPr="009857F0">
        <w:rPr>
          <w:rFonts w:cs="Arial"/>
          <w:szCs w:val="22"/>
        </w:rPr>
        <w:t>miny</w:t>
      </w:r>
      <w:r w:rsidR="0036501B">
        <w:rPr>
          <w:rFonts w:cs="Arial"/>
          <w:szCs w:val="22"/>
          <w:lang w:eastAsia="x-none"/>
        </w:rPr>
        <w:t xml:space="preserve"> </w:t>
      </w:r>
      <w:r w:rsidRPr="004D6FCC">
        <w:rPr>
          <w:rFonts w:cs="Arial"/>
          <w:szCs w:val="22"/>
          <w:lang w:eastAsia="x-none"/>
        </w:rPr>
        <w:t xml:space="preserve">występuje również bogata fauna. Spotkamy tutaj gatunki charakterystyczne dla fauny leśnej, między innymi przedstawicieli zwierzyny grubej oraz drobnej takiej jak m.in.: </w:t>
      </w:r>
      <w:r w:rsidRPr="004D6FCC">
        <w:rPr>
          <w:rFonts w:cs="Arial"/>
          <w:color w:val="000000"/>
        </w:rPr>
        <w:t>jelenia, sarny, dziki, lisy, jenoty, borsuki, kuny, norki amerykańskie, tchórze zwyczajne, szopy pracze, zające szaraki,</w:t>
      </w:r>
      <w:r w:rsidRPr="00E545F8">
        <w:rPr>
          <w:rFonts w:cs="Arial"/>
          <w:color w:val="000000"/>
        </w:rPr>
        <w:t xml:space="preserve"> dzikie króliki, jarząbki, bażanty, kuropatwy, dzikie gęsi, dzikie kaczki, gołębie grzywacze oraz łyski</w:t>
      </w:r>
      <w:r>
        <w:rPr>
          <w:rStyle w:val="Odwoanieprzypisudolnego"/>
          <w:rFonts w:cs="Arial"/>
          <w:color w:val="000000"/>
        </w:rPr>
        <w:footnoteReference w:id="49"/>
      </w:r>
      <w:r w:rsidRPr="00E545F8">
        <w:rPr>
          <w:rFonts w:cs="Arial"/>
          <w:color w:val="5B9BD5"/>
        </w:rPr>
        <w:t>.</w:t>
      </w:r>
    </w:p>
    <w:p w14:paraId="7BD8F0C6" w14:textId="0522DEF6" w:rsidR="008F5E31" w:rsidRPr="008F5E31" w:rsidRDefault="008F5E31" w:rsidP="0036501B">
      <w:pPr>
        <w:pStyle w:val="NormalnyWeb"/>
        <w:spacing w:before="0" w:beforeAutospacing="0" w:after="160" w:afterAutospacing="0"/>
        <w:rPr>
          <w:rFonts w:cs="Arial"/>
          <w:szCs w:val="22"/>
        </w:rPr>
      </w:pPr>
      <w:r w:rsidRPr="001C7292">
        <w:rPr>
          <w:rFonts w:cs="Arial"/>
        </w:rPr>
        <w:t xml:space="preserve">W celu skutecznej ochrony środowiska naturalnego w </w:t>
      </w:r>
      <w:r>
        <w:rPr>
          <w:rFonts w:cs="Arial"/>
        </w:rPr>
        <w:t>Gminie Dąbrowa Biskupia</w:t>
      </w:r>
      <w:r w:rsidRPr="001C7292">
        <w:rPr>
          <w:rFonts w:cs="Arial"/>
        </w:rPr>
        <w:t>, ważne jest zwiększanie świadomości mieszkańców na temat przyrody i konieczności jej ochrony. Organizacja działań edukacyjnych i promocyjnych może przyczynić się do zaangażowania społeczności lokalnej.</w:t>
      </w:r>
      <w:r>
        <w:rPr>
          <w:rFonts w:cs="Arial"/>
        </w:rPr>
        <w:t xml:space="preserve"> </w:t>
      </w:r>
      <w:r w:rsidRPr="00332F03">
        <w:rPr>
          <w:rFonts w:cs="Arial"/>
        </w:rPr>
        <w:t xml:space="preserve">Istniejące formy ochrony przyrody, stanowią ważny instrument ochrony przyrody. Należy przestrzegać obowiązujących przepisów i dążyć do ich wzmocnienia tam, </w:t>
      </w:r>
      <w:r w:rsidRPr="00332F03">
        <w:rPr>
          <w:rFonts w:cs="Arial"/>
        </w:rPr>
        <w:lastRenderedPageBreak/>
        <w:t xml:space="preserve">gdzie to </w:t>
      </w:r>
      <w:r w:rsidRPr="00332F03">
        <w:rPr>
          <w:rFonts w:cs="Arial"/>
          <w:szCs w:val="22"/>
        </w:rPr>
        <w:t xml:space="preserve">konieczne. </w:t>
      </w:r>
      <w:r>
        <w:rPr>
          <w:rFonts w:cs="Arial"/>
          <w:szCs w:val="22"/>
        </w:rPr>
        <w:t>Istotne jest</w:t>
      </w:r>
      <w:r w:rsidRPr="00332F03">
        <w:rPr>
          <w:rFonts w:cs="Arial"/>
          <w:szCs w:val="22"/>
        </w:rPr>
        <w:t xml:space="preserve"> zachowanie i rozwijanie zadrzewień oraz obszarów leśnych </w:t>
      </w:r>
      <w:r>
        <w:rPr>
          <w:rFonts w:cs="Arial"/>
          <w:szCs w:val="22"/>
        </w:rPr>
        <w:br/>
      </w:r>
      <w:r w:rsidRPr="00332F03">
        <w:rPr>
          <w:rFonts w:cs="Arial"/>
          <w:szCs w:val="22"/>
        </w:rPr>
        <w:t xml:space="preserve">w celu zapewnienia zrównoważonego zasobami </w:t>
      </w:r>
      <w:r>
        <w:rPr>
          <w:rFonts w:cs="Arial"/>
          <w:szCs w:val="22"/>
        </w:rPr>
        <w:t>przyrody</w:t>
      </w:r>
      <w:r w:rsidRPr="00332F03">
        <w:rPr>
          <w:rFonts w:cs="Arial"/>
          <w:szCs w:val="22"/>
        </w:rPr>
        <w:t>.</w:t>
      </w:r>
    </w:p>
    <w:p w14:paraId="3F999D78" w14:textId="3A99DE45" w:rsidR="003634A8" w:rsidRDefault="003634A8" w:rsidP="0036501B">
      <w:pPr>
        <w:pStyle w:val="Nagwek4"/>
        <w:spacing w:before="0" w:after="160"/>
      </w:pPr>
      <w:bookmarkStart w:id="233" w:name="_Toc206420964"/>
      <w:r>
        <w:t>5.1.9.1 Analiza SWOT</w:t>
      </w:r>
      <w:bookmarkEnd w:id="233"/>
    </w:p>
    <w:p w14:paraId="5F3C370E" w14:textId="77777777" w:rsidR="002B2F0A" w:rsidRDefault="002B2F0A" w:rsidP="0036501B">
      <w:pPr>
        <w:spacing w:before="0" w:after="160"/>
      </w:pPr>
      <w:r w:rsidRPr="00353E74">
        <w:t xml:space="preserve">Na podstawie przeprowadzonej analizy poniżej przedstawiono mocne, słabe strony, szanse </w:t>
      </w:r>
      <w:r>
        <w:br/>
      </w:r>
      <w:r w:rsidRPr="00353E74">
        <w:t>i zagrożenia dla obszaru interwencji: Zasoby przyrodnicze.</w:t>
      </w:r>
    </w:p>
    <w:p w14:paraId="445146A7" w14:textId="6E489925" w:rsidR="002B2F0A" w:rsidRPr="002B2F0A" w:rsidRDefault="002B2F0A" w:rsidP="002B2F0A">
      <w:pPr>
        <w:pStyle w:val="Legenda"/>
        <w:keepNext/>
        <w:rPr>
          <w:color w:val="000000" w:themeColor="text1"/>
        </w:rPr>
      </w:pPr>
      <w:bookmarkStart w:id="234" w:name="_Toc206420786"/>
      <w:r w:rsidRPr="002B2F0A">
        <w:rPr>
          <w:color w:val="000000" w:themeColor="text1"/>
        </w:rPr>
        <w:t xml:space="preserve">Tabela </w:t>
      </w:r>
      <w:r w:rsidRPr="002B2F0A">
        <w:rPr>
          <w:color w:val="000000" w:themeColor="text1"/>
        </w:rPr>
        <w:fldChar w:fldCharType="begin"/>
      </w:r>
      <w:r w:rsidRPr="002B2F0A">
        <w:rPr>
          <w:color w:val="000000" w:themeColor="text1"/>
        </w:rPr>
        <w:instrText xml:space="preserve"> SEQ Tabela \* ARABIC </w:instrText>
      </w:r>
      <w:r w:rsidRPr="002B2F0A">
        <w:rPr>
          <w:color w:val="000000" w:themeColor="text1"/>
        </w:rPr>
        <w:fldChar w:fldCharType="separate"/>
      </w:r>
      <w:r w:rsidR="000C4136">
        <w:rPr>
          <w:noProof/>
          <w:color w:val="000000" w:themeColor="text1"/>
        </w:rPr>
        <w:t>43</w:t>
      </w:r>
      <w:r w:rsidRPr="002B2F0A">
        <w:rPr>
          <w:color w:val="000000" w:themeColor="text1"/>
        </w:rPr>
        <w:fldChar w:fldCharType="end"/>
      </w:r>
      <w:r w:rsidRPr="002B2F0A">
        <w:rPr>
          <w:color w:val="000000" w:themeColor="text1"/>
        </w:rPr>
        <w:t>. Analiza SWOT dla obszarów interwencji: Zasoby przyrodnicze</w:t>
      </w:r>
      <w:bookmarkEnd w:id="234"/>
    </w:p>
    <w:tbl>
      <w:tblPr>
        <w:tblW w:w="5000" w:type="pct"/>
        <w:tblInd w:w="-7" w:type="dxa"/>
        <w:tblLayout w:type="fixed"/>
        <w:tblLook w:val="0000" w:firstRow="0" w:lastRow="0" w:firstColumn="0" w:lastColumn="0" w:noHBand="0" w:noVBand="0"/>
      </w:tblPr>
      <w:tblGrid>
        <w:gridCol w:w="4505"/>
        <w:gridCol w:w="4521"/>
      </w:tblGrid>
      <w:tr w:rsidR="002B2F0A" w14:paraId="5E11C94C" w14:textId="77777777" w:rsidTr="00D02FFA">
        <w:tc>
          <w:tcPr>
            <w:tcW w:w="4505" w:type="dxa"/>
            <w:tcBorders>
              <w:top w:val="double" w:sz="6" w:space="0" w:color="000000"/>
              <w:left w:val="double" w:sz="6" w:space="0" w:color="000000"/>
              <w:bottom w:val="single" w:sz="6" w:space="0" w:color="000000"/>
            </w:tcBorders>
            <w:shd w:val="clear" w:color="auto" w:fill="BFBFBF"/>
          </w:tcPr>
          <w:p w14:paraId="3C7112D0" w14:textId="77777777" w:rsidR="002B2F0A" w:rsidRDefault="002B2F0A" w:rsidP="00D02FFA">
            <w:pPr>
              <w:spacing w:before="60" w:after="60" w:line="240" w:lineRule="auto"/>
              <w:jc w:val="center"/>
            </w:pPr>
            <w:r>
              <w:rPr>
                <w:rFonts w:cs="Arial"/>
                <w:b/>
                <w:sz w:val="20"/>
                <w:szCs w:val="22"/>
              </w:rPr>
              <w:t>Mocne strony</w:t>
            </w:r>
          </w:p>
        </w:tc>
        <w:tc>
          <w:tcPr>
            <w:tcW w:w="4521" w:type="dxa"/>
            <w:tcBorders>
              <w:top w:val="double" w:sz="6" w:space="0" w:color="000000"/>
              <w:left w:val="single" w:sz="6" w:space="0" w:color="000000"/>
              <w:bottom w:val="single" w:sz="6" w:space="0" w:color="000000"/>
              <w:right w:val="double" w:sz="6" w:space="0" w:color="000000"/>
            </w:tcBorders>
            <w:shd w:val="clear" w:color="auto" w:fill="BFBFBF"/>
          </w:tcPr>
          <w:p w14:paraId="58EB831D" w14:textId="77777777" w:rsidR="002B2F0A" w:rsidRDefault="002B2F0A" w:rsidP="00D02FFA">
            <w:pPr>
              <w:spacing w:before="60" w:after="60" w:line="240" w:lineRule="auto"/>
              <w:jc w:val="center"/>
            </w:pPr>
            <w:r>
              <w:rPr>
                <w:rFonts w:cs="Arial"/>
                <w:b/>
                <w:sz w:val="20"/>
                <w:szCs w:val="22"/>
              </w:rPr>
              <w:t>Słabe strony</w:t>
            </w:r>
          </w:p>
        </w:tc>
      </w:tr>
      <w:tr w:rsidR="002B2F0A" w14:paraId="537AA55B" w14:textId="77777777" w:rsidTr="00D02FFA">
        <w:tc>
          <w:tcPr>
            <w:tcW w:w="4505" w:type="dxa"/>
            <w:tcBorders>
              <w:top w:val="single" w:sz="6" w:space="0" w:color="000000"/>
              <w:left w:val="double" w:sz="6" w:space="0" w:color="000000"/>
              <w:bottom w:val="single" w:sz="6" w:space="0" w:color="000000"/>
            </w:tcBorders>
          </w:tcPr>
          <w:p w14:paraId="6B6459AD" w14:textId="77777777" w:rsidR="002B2F0A" w:rsidRPr="00CD1C12" w:rsidRDefault="002B2F0A" w:rsidP="0036501B">
            <w:pPr>
              <w:numPr>
                <w:ilvl w:val="0"/>
                <w:numId w:val="44"/>
              </w:numPr>
              <w:suppressAutoHyphens/>
              <w:spacing w:before="60" w:after="60" w:line="240" w:lineRule="auto"/>
              <w:ind w:left="357" w:hanging="357"/>
              <w:jc w:val="left"/>
            </w:pPr>
            <w:bookmarkStart w:id="235" w:name="_Hlk40446346"/>
            <w:r>
              <w:rPr>
                <w:rFonts w:cs="Arial"/>
                <w:sz w:val="20"/>
                <w:szCs w:val="22"/>
                <w:lang w:eastAsia="ar-SA"/>
              </w:rPr>
              <w:t>występowanie terenów o dużych walorach przyrodniczych – obszarowe formy ochrony przyrody,</w:t>
            </w:r>
          </w:p>
          <w:p w14:paraId="08ACDA47" w14:textId="6A836D89" w:rsidR="002B2F0A" w:rsidRDefault="002B2F0A" w:rsidP="0036501B">
            <w:pPr>
              <w:numPr>
                <w:ilvl w:val="0"/>
                <w:numId w:val="44"/>
              </w:numPr>
              <w:suppressAutoHyphens/>
              <w:spacing w:before="60" w:after="60" w:line="240" w:lineRule="auto"/>
              <w:ind w:left="357" w:hanging="357"/>
              <w:jc w:val="left"/>
            </w:pPr>
            <w:r w:rsidRPr="00353E74">
              <w:rPr>
                <w:sz w:val="20"/>
              </w:rPr>
              <w:t xml:space="preserve">występowanie korytarzy ekologicznych na terenie </w:t>
            </w:r>
            <w:r w:rsidR="00B7248E">
              <w:rPr>
                <w:sz w:val="20"/>
              </w:rPr>
              <w:t>g</w:t>
            </w:r>
            <w:r w:rsidR="00B7248E" w:rsidRPr="00353E74">
              <w:rPr>
                <w:sz w:val="20"/>
              </w:rPr>
              <w:t>miny</w:t>
            </w:r>
            <w:r w:rsidRPr="00353E74">
              <w:rPr>
                <w:sz w:val="20"/>
              </w:rPr>
              <w:t>.</w:t>
            </w:r>
          </w:p>
        </w:tc>
        <w:tc>
          <w:tcPr>
            <w:tcW w:w="4521" w:type="dxa"/>
            <w:tcBorders>
              <w:top w:val="single" w:sz="6" w:space="0" w:color="000000"/>
              <w:left w:val="single" w:sz="6" w:space="0" w:color="000000"/>
              <w:bottom w:val="single" w:sz="6" w:space="0" w:color="000000"/>
              <w:right w:val="double" w:sz="6" w:space="0" w:color="000000"/>
            </w:tcBorders>
          </w:tcPr>
          <w:p w14:paraId="6A3E7EB4" w14:textId="77777777" w:rsidR="002B2F0A" w:rsidRDefault="002B2F0A" w:rsidP="0036501B">
            <w:pPr>
              <w:numPr>
                <w:ilvl w:val="0"/>
                <w:numId w:val="44"/>
              </w:numPr>
              <w:suppressAutoHyphens/>
              <w:spacing w:before="60" w:after="60" w:line="240" w:lineRule="auto"/>
              <w:ind w:left="357" w:hanging="357"/>
              <w:jc w:val="left"/>
            </w:pPr>
            <w:r>
              <w:rPr>
                <w:rFonts w:cs="Arial"/>
                <w:sz w:val="20"/>
                <w:szCs w:val="22"/>
                <w:lang w:eastAsia="ar-SA"/>
              </w:rPr>
              <w:t>podatność zasobów przyrody na zanieczyszczenia środowiska,</w:t>
            </w:r>
          </w:p>
          <w:p w14:paraId="72F8F277" w14:textId="5DAA7818" w:rsidR="002B2F0A" w:rsidRDefault="002B2F0A" w:rsidP="0036501B">
            <w:pPr>
              <w:numPr>
                <w:ilvl w:val="0"/>
                <w:numId w:val="44"/>
              </w:numPr>
              <w:suppressAutoHyphens/>
              <w:spacing w:before="60" w:after="60" w:line="240" w:lineRule="auto"/>
              <w:ind w:left="357" w:hanging="357"/>
              <w:jc w:val="left"/>
            </w:pPr>
            <w:r w:rsidRPr="00353E74">
              <w:rPr>
                <w:rFonts w:cs="Arial"/>
                <w:sz w:val="20"/>
                <w:szCs w:val="22"/>
                <w:lang w:val="x-none" w:eastAsia="ar-SA"/>
              </w:rPr>
              <w:t>presja urbanizacyjna i turystyczna na obszary chronione.</w:t>
            </w:r>
          </w:p>
        </w:tc>
      </w:tr>
      <w:tr w:rsidR="002B2F0A" w14:paraId="4C281418" w14:textId="77777777" w:rsidTr="00D02FFA">
        <w:tc>
          <w:tcPr>
            <w:tcW w:w="4505" w:type="dxa"/>
            <w:tcBorders>
              <w:top w:val="single" w:sz="6" w:space="0" w:color="000000"/>
              <w:left w:val="double" w:sz="6" w:space="0" w:color="000000"/>
              <w:bottom w:val="single" w:sz="6" w:space="0" w:color="000000"/>
            </w:tcBorders>
            <w:shd w:val="clear" w:color="auto" w:fill="BFBFBF"/>
          </w:tcPr>
          <w:p w14:paraId="23268414" w14:textId="77777777" w:rsidR="002B2F0A" w:rsidRDefault="002B2F0A" w:rsidP="00D02FFA">
            <w:pPr>
              <w:spacing w:before="60" w:after="60" w:line="240" w:lineRule="auto"/>
              <w:jc w:val="center"/>
            </w:pPr>
            <w:r>
              <w:rPr>
                <w:rFonts w:cs="Arial"/>
                <w:b/>
                <w:sz w:val="20"/>
                <w:szCs w:val="22"/>
              </w:rPr>
              <w:t>Szanse</w:t>
            </w:r>
          </w:p>
        </w:tc>
        <w:tc>
          <w:tcPr>
            <w:tcW w:w="4521" w:type="dxa"/>
            <w:tcBorders>
              <w:top w:val="single" w:sz="6" w:space="0" w:color="000000"/>
              <w:left w:val="single" w:sz="6" w:space="0" w:color="000000"/>
              <w:bottom w:val="single" w:sz="6" w:space="0" w:color="000000"/>
              <w:right w:val="double" w:sz="6" w:space="0" w:color="000000"/>
            </w:tcBorders>
            <w:shd w:val="clear" w:color="auto" w:fill="BFBFBF"/>
          </w:tcPr>
          <w:p w14:paraId="17A5BBF3" w14:textId="77777777" w:rsidR="002B2F0A" w:rsidRDefault="002B2F0A" w:rsidP="00D02FFA">
            <w:pPr>
              <w:spacing w:before="60" w:after="60" w:line="240" w:lineRule="auto"/>
              <w:jc w:val="center"/>
            </w:pPr>
            <w:r>
              <w:rPr>
                <w:rFonts w:cs="Arial"/>
                <w:b/>
                <w:sz w:val="20"/>
                <w:szCs w:val="22"/>
              </w:rPr>
              <w:t>Zagrożenia</w:t>
            </w:r>
          </w:p>
        </w:tc>
      </w:tr>
      <w:tr w:rsidR="002B2F0A" w14:paraId="598D6C83" w14:textId="77777777" w:rsidTr="00D02FFA">
        <w:tc>
          <w:tcPr>
            <w:tcW w:w="4505" w:type="dxa"/>
            <w:tcBorders>
              <w:top w:val="single" w:sz="6" w:space="0" w:color="000000"/>
              <w:left w:val="double" w:sz="6" w:space="0" w:color="000000"/>
              <w:bottom w:val="double" w:sz="6" w:space="0" w:color="000000"/>
            </w:tcBorders>
          </w:tcPr>
          <w:p w14:paraId="3897CD1D" w14:textId="77777777" w:rsidR="002B2F0A" w:rsidRPr="00CD1C12" w:rsidRDefault="002B2F0A" w:rsidP="0036501B">
            <w:pPr>
              <w:numPr>
                <w:ilvl w:val="0"/>
                <w:numId w:val="45"/>
              </w:numPr>
              <w:suppressAutoHyphens/>
              <w:spacing w:before="60" w:after="60" w:line="240" w:lineRule="auto"/>
              <w:ind w:left="357" w:hanging="357"/>
              <w:jc w:val="left"/>
            </w:pPr>
            <w:r>
              <w:rPr>
                <w:rFonts w:cs="Arial"/>
                <w:sz w:val="20"/>
                <w:szCs w:val="20"/>
              </w:rPr>
              <w:t>m</w:t>
            </w:r>
            <w:r w:rsidRPr="00CD1C12">
              <w:rPr>
                <w:rFonts w:cs="Arial"/>
                <w:sz w:val="20"/>
                <w:szCs w:val="20"/>
              </w:rPr>
              <w:t>ożliwość pozyskania środków unijnych i krajowych na działania ekologiczne</w:t>
            </w:r>
            <w:r>
              <w:rPr>
                <w:rFonts w:cs="Arial"/>
                <w:sz w:val="20"/>
                <w:szCs w:val="20"/>
              </w:rPr>
              <w:t xml:space="preserve">, </w:t>
            </w:r>
          </w:p>
          <w:p w14:paraId="32A496B2" w14:textId="77777777" w:rsidR="002B2F0A" w:rsidRDefault="002B2F0A" w:rsidP="0036501B">
            <w:pPr>
              <w:numPr>
                <w:ilvl w:val="0"/>
                <w:numId w:val="45"/>
              </w:numPr>
              <w:suppressAutoHyphens/>
              <w:spacing w:before="60" w:after="60" w:line="240" w:lineRule="auto"/>
              <w:ind w:left="357" w:hanging="357"/>
              <w:jc w:val="left"/>
            </w:pPr>
            <w:r>
              <w:rPr>
                <w:rFonts w:cs="Arial"/>
                <w:sz w:val="20"/>
                <w:szCs w:val="20"/>
              </w:rPr>
              <w:t>regulacje ogólnokrajowe i międzynarodowe zobowiązujące do podnoszenia jakości środowiska,</w:t>
            </w:r>
          </w:p>
          <w:p w14:paraId="6F35F73D" w14:textId="77777777" w:rsidR="002B2F0A" w:rsidRDefault="002B2F0A" w:rsidP="0036501B">
            <w:pPr>
              <w:numPr>
                <w:ilvl w:val="0"/>
                <w:numId w:val="45"/>
              </w:numPr>
              <w:suppressAutoHyphens/>
              <w:spacing w:before="60" w:after="60" w:line="240" w:lineRule="auto"/>
              <w:ind w:left="357" w:hanging="357"/>
              <w:jc w:val="left"/>
            </w:pPr>
            <w:r>
              <w:rPr>
                <w:rFonts w:cs="Arial"/>
                <w:sz w:val="20"/>
                <w:szCs w:val="20"/>
              </w:rPr>
              <w:t>wzrastające zainteresowanie zdrowym stylem życia wśród mieszkańców,</w:t>
            </w:r>
          </w:p>
          <w:p w14:paraId="045AD16E" w14:textId="77777777" w:rsidR="002B2F0A" w:rsidRDefault="002B2F0A" w:rsidP="0036501B">
            <w:pPr>
              <w:numPr>
                <w:ilvl w:val="0"/>
                <w:numId w:val="45"/>
              </w:numPr>
              <w:suppressAutoHyphens/>
              <w:spacing w:before="60" w:after="60" w:line="240" w:lineRule="auto"/>
              <w:ind w:left="357" w:hanging="357"/>
              <w:jc w:val="left"/>
            </w:pPr>
            <w:r>
              <w:rPr>
                <w:rFonts w:cs="Arial"/>
                <w:sz w:val="20"/>
                <w:szCs w:val="20"/>
              </w:rPr>
              <w:t>wzrost świadomości społeczeństwa na temat istoty ochrony środowiska,</w:t>
            </w:r>
          </w:p>
          <w:p w14:paraId="2B211C97" w14:textId="77777777" w:rsidR="002B2F0A" w:rsidRPr="00CD1C12" w:rsidRDefault="002B2F0A" w:rsidP="0036501B">
            <w:pPr>
              <w:numPr>
                <w:ilvl w:val="0"/>
                <w:numId w:val="45"/>
              </w:numPr>
              <w:spacing w:before="60" w:after="60" w:line="240" w:lineRule="auto"/>
              <w:ind w:left="357" w:hanging="357"/>
              <w:jc w:val="left"/>
              <w:rPr>
                <w:rFonts w:cs="Arial"/>
                <w:sz w:val="20"/>
                <w:szCs w:val="20"/>
                <w:lang w:eastAsia="ar-SA"/>
              </w:rPr>
            </w:pPr>
            <w:r w:rsidRPr="000A5CAA">
              <w:rPr>
                <w:rFonts w:cs="Arial"/>
                <w:sz w:val="20"/>
                <w:szCs w:val="20"/>
                <w:lang w:eastAsia="ar-SA"/>
              </w:rPr>
              <w:t>prowadzenie nasadzeń drzew, zabiegów pielęgnacyjnych w lasach</w:t>
            </w:r>
            <w:r>
              <w:rPr>
                <w:rFonts w:cs="Arial"/>
                <w:sz w:val="20"/>
                <w:szCs w:val="20"/>
                <w:lang w:eastAsia="ar-SA"/>
              </w:rPr>
              <w:t>.</w:t>
            </w:r>
          </w:p>
        </w:tc>
        <w:tc>
          <w:tcPr>
            <w:tcW w:w="4521" w:type="dxa"/>
            <w:tcBorders>
              <w:top w:val="single" w:sz="6" w:space="0" w:color="000000"/>
              <w:left w:val="single" w:sz="6" w:space="0" w:color="000000"/>
              <w:bottom w:val="double" w:sz="6" w:space="0" w:color="000000"/>
              <w:right w:val="double" w:sz="6" w:space="0" w:color="000000"/>
            </w:tcBorders>
          </w:tcPr>
          <w:p w14:paraId="3052861A" w14:textId="77777777" w:rsidR="002B2F0A" w:rsidRDefault="002B2F0A" w:rsidP="0036501B">
            <w:pPr>
              <w:numPr>
                <w:ilvl w:val="0"/>
                <w:numId w:val="45"/>
              </w:numPr>
              <w:suppressAutoHyphens/>
              <w:spacing w:before="60" w:after="60" w:line="240" w:lineRule="auto"/>
              <w:ind w:left="357" w:hanging="357"/>
              <w:jc w:val="left"/>
            </w:pPr>
            <w:r>
              <w:rPr>
                <w:rFonts w:cs="Arial"/>
                <w:sz w:val="20"/>
                <w:szCs w:val="22"/>
              </w:rPr>
              <w:t>dewastacja środowiska,</w:t>
            </w:r>
          </w:p>
          <w:p w14:paraId="68EF6497" w14:textId="77777777" w:rsidR="002B2F0A" w:rsidRDefault="002B2F0A" w:rsidP="0036501B">
            <w:pPr>
              <w:numPr>
                <w:ilvl w:val="0"/>
                <w:numId w:val="45"/>
              </w:numPr>
              <w:suppressAutoHyphens/>
              <w:spacing w:before="60" w:after="60" w:line="240" w:lineRule="auto"/>
              <w:ind w:left="357" w:hanging="357"/>
              <w:jc w:val="left"/>
            </w:pPr>
            <w:r>
              <w:rPr>
                <w:rFonts w:cs="Arial"/>
                <w:color w:val="000000"/>
                <w:sz w:val="20"/>
              </w:rPr>
              <w:t>wciąż zbyt</w:t>
            </w:r>
            <w:r>
              <w:rPr>
                <w:rFonts w:cs="Arial"/>
                <w:color w:val="FF0000"/>
                <w:sz w:val="20"/>
              </w:rPr>
              <w:t xml:space="preserve"> </w:t>
            </w:r>
            <w:r>
              <w:rPr>
                <w:rFonts w:cs="Arial"/>
                <w:sz w:val="20"/>
              </w:rPr>
              <w:t>niska świadomość ekologiczna mieszkańców,</w:t>
            </w:r>
          </w:p>
          <w:p w14:paraId="42F2EA31" w14:textId="77777777" w:rsidR="002B2F0A" w:rsidRDefault="002B2F0A" w:rsidP="0036501B">
            <w:pPr>
              <w:numPr>
                <w:ilvl w:val="0"/>
                <w:numId w:val="45"/>
              </w:numPr>
              <w:suppressAutoHyphens/>
              <w:spacing w:before="60" w:after="60" w:line="240" w:lineRule="auto"/>
              <w:ind w:left="357" w:hanging="357"/>
              <w:jc w:val="left"/>
            </w:pPr>
            <w:r>
              <w:rPr>
                <w:rFonts w:cs="Arial"/>
                <w:sz w:val="20"/>
              </w:rPr>
              <w:t>niewystarczające środki finansowe na aktywną ochronę przyrody,</w:t>
            </w:r>
          </w:p>
          <w:p w14:paraId="7C0F44DF" w14:textId="77777777" w:rsidR="002B2F0A" w:rsidRDefault="002B2F0A" w:rsidP="0036501B">
            <w:pPr>
              <w:numPr>
                <w:ilvl w:val="0"/>
                <w:numId w:val="45"/>
              </w:numPr>
              <w:suppressAutoHyphens/>
              <w:spacing w:before="60" w:after="60" w:line="240" w:lineRule="auto"/>
              <w:ind w:left="357" w:hanging="357"/>
              <w:jc w:val="left"/>
            </w:pPr>
            <w:r>
              <w:rPr>
                <w:rFonts w:cs="Arial"/>
                <w:sz w:val="20"/>
              </w:rPr>
              <w:t>zmiany klimatu oraz związane z tym występujące anomalie pogodowe,</w:t>
            </w:r>
          </w:p>
          <w:p w14:paraId="70D20E81" w14:textId="77777777" w:rsidR="002B2F0A" w:rsidRDefault="002B2F0A" w:rsidP="0036501B">
            <w:pPr>
              <w:numPr>
                <w:ilvl w:val="0"/>
                <w:numId w:val="45"/>
              </w:numPr>
              <w:suppressAutoHyphens/>
              <w:spacing w:before="60" w:after="60" w:line="240" w:lineRule="auto"/>
              <w:ind w:left="357" w:hanging="357"/>
              <w:jc w:val="left"/>
            </w:pPr>
            <w:r>
              <w:rPr>
                <w:rFonts w:cs="Arial"/>
                <w:sz w:val="20"/>
              </w:rPr>
              <w:t>rozprzestrzenianie się obcych gatunków flory i fauny,</w:t>
            </w:r>
          </w:p>
          <w:p w14:paraId="45834F7E" w14:textId="77777777" w:rsidR="002B2F0A" w:rsidRDefault="002B2F0A" w:rsidP="0036501B">
            <w:pPr>
              <w:numPr>
                <w:ilvl w:val="0"/>
                <w:numId w:val="45"/>
              </w:numPr>
              <w:suppressAutoHyphens/>
              <w:spacing w:before="60" w:after="60" w:line="240" w:lineRule="auto"/>
              <w:ind w:left="357" w:hanging="357"/>
              <w:jc w:val="left"/>
            </w:pPr>
            <w:r>
              <w:rPr>
                <w:rFonts w:cs="Arial"/>
                <w:sz w:val="20"/>
              </w:rPr>
              <w:t>wzrost natężenia ruchu turystyczno-rekreacyjnego.</w:t>
            </w:r>
          </w:p>
        </w:tc>
      </w:tr>
    </w:tbl>
    <w:bookmarkEnd w:id="235"/>
    <w:p w14:paraId="6E274505" w14:textId="22BD308E" w:rsidR="00CE055A" w:rsidRPr="002B2F0A" w:rsidRDefault="002B2F0A" w:rsidP="002B2F0A">
      <w:pPr>
        <w:spacing w:line="240" w:lineRule="auto"/>
        <w:jc w:val="right"/>
        <w:rPr>
          <w:rFonts w:eastAsia="Calibri" w:cs="Arial"/>
          <w:sz w:val="18"/>
        </w:rPr>
      </w:pPr>
      <w:r w:rsidRPr="00F97F40">
        <w:rPr>
          <w:rFonts w:eastAsia="Calibri" w:cs="Arial"/>
          <w:sz w:val="18"/>
        </w:rPr>
        <w:t>Źródło: Opracowanie własne</w:t>
      </w:r>
    </w:p>
    <w:p w14:paraId="2CF11021" w14:textId="2227DBC8" w:rsidR="00E90B70" w:rsidRPr="00F606BE" w:rsidRDefault="00465E27" w:rsidP="000D5211">
      <w:pPr>
        <w:pStyle w:val="Nagwek3"/>
        <w:spacing w:before="0" w:after="160"/>
      </w:pPr>
      <w:bookmarkStart w:id="236" w:name="_Toc206420965"/>
      <w:r>
        <w:t>5</w:t>
      </w:r>
      <w:r w:rsidR="0090410E">
        <w:t>.</w:t>
      </w:r>
      <w:r w:rsidR="00DE25D1">
        <w:t>1.</w:t>
      </w:r>
      <w:r w:rsidR="00494D32" w:rsidRPr="00F606BE">
        <w:t>10</w:t>
      </w:r>
      <w:r w:rsidR="00E90B70" w:rsidRPr="00F606BE">
        <w:t xml:space="preserve"> Zagrożenia poważnymi awariami</w:t>
      </w:r>
      <w:bookmarkEnd w:id="228"/>
      <w:bookmarkEnd w:id="229"/>
      <w:bookmarkEnd w:id="230"/>
      <w:bookmarkEnd w:id="231"/>
      <w:bookmarkEnd w:id="232"/>
      <w:bookmarkEnd w:id="236"/>
    </w:p>
    <w:p w14:paraId="5F563194" w14:textId="77777777" w:rsidR="009C4DF4" w:rsidRDefault="009C4DF4" w:rsidP="000D5211">
      <w:pPr>
        <w:autoSpaceDE w:val="0"/>
        <w:autoSpaceDN w:val="0"/>
        <w:adjustRightInd w:val="0"/>
        <w:spacing w:before="0" w:after="160"/>
        <w:rPr>
          <w:rFonts w:cs="Arial"/>
          <w:szCs w:val="22"/>
        </w:rPr>
      </w:pPr>
      <w:bookmarkStart w:id="237" w:name="_Toc5053145"/>
      <w:bookmarkStart w:id="238" w:name="_Toc8653316"/>
      <w:bookmarkStart w:id="239" w:name="_Toc38541015"/>
      <w:r w:rsidRPr="003772F1">
        <w:rPr>
          <w:rFonts w:eastAsia="Arial" w:cs="Arial"/>
          <w:szCs w:val="22"/>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3772F1">
        <w:rPr>
          <w:rFonts w:eastAsia="Arial" w:cs="Arial"/>
          <w:i/>
          <w:szCs w:val="22"/>
          <w:lang w:val="pl"/>
        </w:rPr>
        <w:t xml:space="preserve"> </w:t>
      </w:r>
      <w:r w:rsidRPr="003772F1">
        <w:rPr>
          <w:rFonts w:eastAsia="Arial" w:cs="Arial"/>
          <w:szCs w:val="22"/>
          <w:lang w:val="pl"/>
        </w:rPr>
        <w:t>(art. 3, ust. 23).</w:t>
      </w:r>
      <w:r w:rsidRPr="003772F1">
        <w:rPr>
          <w:rFonts w:cs="Arial"/>
          <w:szCs w:val="22"/>
        </w:rPr>
        <w:t xml:space="preserve"> </w:t>
      </w:r>
    </w:p>
    <w:p w14:paraId="38D78C6B" w14:textId="6B95AC1A" w:rsidR="009C4DF4" w:rsidRDefault="009C4DF4" w:rsidP="000D5211">
      <w:pPr>
        <w:spacing w:before="0" w:after="160"/>
      </w:pPr>
      <w:r>
        <w:t xml:space="preserve">Zagrożenie wystąpienia poważnej awarii może być związane z transportem </w:t>
      </w:r>
      <w:r>
        <w:rPr>
          <w:rFonts w:cs="Arial"/>
          <w:szCs w:val="22"/>
        </w:rPr>
        <w:t>substancji niebezpiecznych</w:t>
      </w:r>
      <w:r>
        <w:t>. W przypadku incydentu z udziałem autocystern, istnieje ryzyko skażenia obszarów znajdujących się w pobliżu trasy przejazdu. W sytuacji większego zagrożenia substancje te mogą przedostać się do wód powierzchniowych lub wniknąć w głąb gruntu. Kontrolę nad przewozem drogowym towarów niebezpiecznych sprawuje wojewoda.</w:t>
      </w:r>
      <w:r>
        <w:rPr>
          <w:rFonts w:cs="Arial"/>
          <w:szCs w:val="22"/>
        </w:rPr>
        <w:t xml:space="preserve"> </w:t>
      </w:r>
      <w:r>
        <w:rPr>
          <w:rFonts w:cs="Arial"/>
          <w:szCs w:val="22"/>
        </w:rPr>
        <w:lastRenderedPageBreak/>
        <w:t>Szczegółowe przepisy dotyczące przewozu substancji niebezpiecznych zawarte są w ustawie z dnia 19 sierpnia 2011 r. o przewozie towarów niebezpiecznych (</w:t>
      </w:r>
      <w:r w:rsidRPr="00DE55EE">
        <w:rPr>
          <w:rFonts w:cs="Arial"/>
          <w:szCs w:val="22"/>
        </w:rPr>
        <w:t>Dz.U. 2024 poz. 643</w:t>
      </w:r>
      <w:r>
        <w:rPr>
          <w:rFonts w:cs="Arial"/>
          <w:szCs w:val="22"/>
        </w:rPr>
        <w:t xml:space="preserve">). </w:t>
      </w:r>
      <w:r>
        <w:rPr>
          <w:rFonts w:cs="Arial"/>
          <w:szCs w:val="22"/>
        </w:rPr>
        <w:br/>
        <w:t>Transport substancji niebezpiecznych nie powinien stanowić poważnego zagrożenia dla Gminy Dąbrowa Biskupia. Brak infrastruktury kolejowej sprawia, że jedyną możliwością wystąpienia zagrożeń związanych z transportem niebezpiecznych jest infrastruktura drogowa. Główny ruch samochodowy skupiony jest na drogach wojewódzkich nr 252 i nr 246.</w:t>
      </w:r>
    </w:p>
    <w:p w14:paraId="08CA952F" w14:textId="77777777" w:rsidR="009C4DF4" w:rsidRPr="003772F1" w:rsidRDefault="009C4DF4" w:rsidP="000D5211">
      <w:pPr>
        <w:spacing w:before="0" w:after="160"/>
        <w:rPr>
          <w:rFonts w:cs="Arial"/>
          <w:szCs w:val="22"/>
        </w:rPr>
      </w:pPr>
      <w:r w:rsidRPr="003772F1">
        <w:rPr>
          <w:rFonts w:cs="Arial"/>
          <w:szCs w:val="22"/>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5EC9DFA0" w14:textId="77777777" w:rsidR="009C4DF4" w:rsidRPr="003772F1" w:rsidRDefault="009C4DF4" w:rsidP="00F22B5A">
      <w:pPr>
        <w:numPr>
          <w:ilvl w:val="0"/>
          <w:numId w:val="46"/>
        </w:numPr>
        <w:spacing w:before="0" w:after="160"/>
        <w:ind w:left="357" w:hanging="357"/>
        <w:rPr>
          <w:rFonts w:cs="Arial"/>
          <w:szCs w:val="22"/>
        </w:rPr>
      </w:pPr>
      <w:r w:rsidRPr="003772F1">
        <w:rPr>
          <w:rFonts w:cs="Arial"/>
          <w:szCs w:val="22"/>
        </w:rPr>
        <w:t>zakłady o zwiększonym ryzyku;</w:t>
      </w:r>
    </w:p>
    <w:p w14:paraId="0194D5C5" w14:textId="77777777" w:rsidR="009C4DF4" w:rsidRPr="003772F1" w:rsidRDefault="009C4DF4" w:rsidP="00F22B5A">
      <w:pPr>
        <w:numPr>
          <w:ilvl w:val="0"/>
          <w:numId w:val="46"/>
        </w:numPr>
        <w:spacing w:before="0" w:after="160"/>
        <w:ind w:left="357" w:hanging="357"/>
        <w:rPr>
          <w:rFonts w:cs="Arial"/>
          <w:szCs w:val="22"/>
        </w:rPr>
      </w:pPr>
      <w:r w:rsidRPr="003772F1">
        <w:rPr>
          <w:rFonts w:cs="Arial"/>
          <w:szCs w:val="22"/>
        </w:rPr>
        <w:t xml:space="preserve">zakłady o dużym ryzyku. </w:t>
      </w:r>
    </w:p>
    <w:p w14:paraId="6CA0C759" w14:textId="7D786062" w:rsidR="00D61F0D" w:rsidRDefault="009C4DF4" w:rsidP="000D5211">
      <w:pPr>
        <w:spacing w:before="0" w:after="160"/>
      </w:pPr>
      <w:bookmarkStart w:id="240" w:name="_Hlk205802601"/>
      <w:r>
        <w:t xml:space="preserve">Zgodnie z opublikowanym przez Główny Inspektorat Ochrony Środowiska wykazem zakładów o zwiększonym ryzyku wystąpienia poważnej awarii przemysłowej (ZZR) oraz o dużym ryzyku wystąpienia awarii (ZDR) według stanu na dzień 31 grudnia 2024 r. na obszarze </w:t>
      </w:r>
      <w:r w:rsidR="00743C9D">
        <w:t xml:space="preserve">gminy </w:t>
      </w:r>
      <w:r>
        <w:t>Dąbrowa Biskupia nie funkcjonują takie zakłady.</w:t>
      </w:r>
    </w:p>
    <w:bookmarkEnd w:id="240"/>
    <w:p w14:paraId="3593A850" w14:textId="0E167EE0" w:rsidR="00AB5798" w:rsidRDefault="00AB5798" w:rsidP="000D5211">
      <w:pPr>
        <w:spacing w:before="0" w:after="160"/>
      </w:pPr>
      <w:r w:rsidRPr="001C5CC8">
        <w:rPr>
          <w:rFonts w:cs="Arial"/>
          <w:szCs w:val="22"/>
        </w:rPr>
        <w:t xml:space="preserve">W ostatnich latach na terenie </w:t>
      </w:r>
      <w:r w:rsidR="00743C9D">
        <w:rPr>
          <w:rFonts w:cs="Arial"/>
          <w:szCs w:val="22"/>
        </w:rPr>
        <w:t xml:space="preserve">gminy </w:t>
      </w:r>
      <w:r>
        <w:rPr>
          <w:rFonts w:cs="Arial"/>
          <w:szCs w:val="22"/>
        </w:rPr>
        <w:t xml:space="preserve">Dąbrowa Biskupia nie wystąpiły zdarzenia o </w:t>
      </w:r>
      <w:r w:rsidRPr="00BB3491">
        <w:rPr>
          <w:rFonts w:cs="Arial"/>
          <w:color w:val="000000" w:themeColor="text1"/>
          <w:szCs w:val="22"/>
        </w:rPr>
        <w:t>znamionach poważnej awarii.</w:t>
      </w:r>
    </w:p>
    <w:p w14:paraId="6DF6AE49" w14:textId="100E00D0" w:rsidR="00CE055A" w:rsidRPr="000D5211" w:rsidRDefault="009C4DF4" w:rsidP="000D5211">
      <w:pPr>
        <w:spacing w:before="0" w:after="160"/>
        <w:rPr>
          <w:rFonts w:eastAsia="Arial" w:cs="Arial"/>
          <w:szCs w:val="22"/>
          <w:lang w:val="pl"/>
        </w:rPr>
      </w:pPr>
      <w:r w:rsidRPr="005142D0">
        <w:rPr>
          <w:rFonts w:eastAsia="Arial" w:cs="Arial"/>
          <w:szCs w:val="22"/>
          <w:lang w:val="pl"/>
        </w:rPr>
        <w:t xml:space="preserve">Wśród innych zagrożeń, które mogą wystąpić na terenie </w:t>
      </w:r>
      <w:r w:rsidR="0034162D">
        <w:rPr>
          <w:rFonts w:eastAsia="Arial" w:cs="Arial"/>
          <w:szCs w:val="22"/>
          <w:lang w:val="pl"/>
        </w:rPr>
        <w:t>gminy</w:t>
      </w:r>
      <w:r w:rsidRPr="005142D0">
        <w:rPr>
          <w:rFonts w:eastAsia="Arial" w:cs="Arial"/>
          <w:szCs w:val="22"/>
          <w:lang w:val="pl"/>
        </w:rPr>
        <w:t>,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bookmarkStart w:id="241" w:name="_Toc159351053"/>
      <w:bookmarkStart w:id="242" w:name="_Toc159351292"/>
    </w:p>
    <w:p w14:paraId="4A169826" w14:textId="738FC7F3" w:rsidR="003D71BD" w:rsidRDefault="003D71BD" w:rsidP="000D5211">
      <w:pPr>
        <w:pStyle w:val="Nagwek4"/>
        <w:spacing w:before="0" w:after="160"/>
      </w:pPr>
      <w:bookmarkStart w:id="243" w:name="_Toc206420966"/>
      <w:r>
        <w:t>5.1.10.1 Analiza SWOT</w:t>
      </w:r>
      <w:bookmarkEnd w:id="243"/>
    </w:p>
    <w:p w14:paraId="3F65853C" w14:textId="49E21BFC" w:rsidR="000D5211" w:rsidRPr="00D60E73" w:rsidRDefault="000D5211" w:rsidP="00D60E73">
      <w:pPr>
        <w:spacing w:before="0" w:after="160"/>
      </w:pPr>
      <w:r w:rsidRPr="007B7D06">
        <w:t xml:space="preserve">Na podstawie przeprowadzonej analizy poniżej przedstawiono mocne, słabe strony, szanse </w:t>
      </w:r>
      <w:r>
        <w:br/>
      </w:r>
      <w:r w:rsidRPr="007B7D06">
        <w:t>i zagrożenia dla obszaru interwencji: Zagrożenia poważnymi awariami.</w:t>
      </w:r>
    </w:p>
    <w:p w14:paraId="65CD5F05" w14:textId="29691FD9" w:rsidR="000D5211" w:rsidRPr="000D5211" w:rsidRDefault="000D5211" w:rsidP="000D5211">
      <w:pPr>
        <w:pStyle w:val="Legenda"/>
        <w:keepNext/>
        <w:rPr>
          <w:color w:val="000000" w:themeColor="text1"/>
        </w:rPr>
      </w:pPr>
      <w:bookmarkStart w:id="244" w:name="_Toc206420787"/>
      <w:r w:rsidRPr="000D5211">
        <w:rPr>
          <w:color w:val="000000" w:themeColor="text1"/>
        </w:rPr>
        <w:t xml:space="preserve">Tabela </w:t>
      </w:r>
      <w:r w:rsidRPr="000D5211">
        <w:rPr>
          <w:color w:val="000000" w:themeColor="text1"/>
        </w:rPr>
        <w:fldChar w:fldCharType="begin"/>
      </w:r>
      <w:r w:rsidRPr="000D5211">
        <w:rPr>
          <w:color w:val="000000" w:themeColor="text1"/>
        </w:rPr>
        <w:instrText xml:space="preserve"> SEQ Tabela \* ARABIC </w:instrText>
      </w:r>
      <w:r w:rsidRPr="000D5211">
        <w:rPr>
          <w:color w:val="000000" w:themeColor="text1"/>
        </w:rPr>
        <w:fldChar w:fldCharType="separate"/>
      </w:r>
      <w:r w:rsidR="000C4136">
        <w:rPr>
          <w:noProof/>
          <w:color w:val="000000" w:themeColor="text1"/>
        </w:rPr>
        <w:t>44</w:t>
      </w:r>
      <w:r w:rsidRPr="000D5211">
        <w:rPr>
          <w:color w:val="000000" w:themeColor="text1"/>
        </w:rPr>
        <w:fldChar w:fldCharType="end"/>
      </w:r>
      <w:r w:rsidRPr="000D5211">
        <w:rPr>
          <w:color w:val="000000" w:themeColor="text1"/>
        </w:rPr>
        <w:t>. Analiza SWOT dla obszaru interwencji: Zagrożenia poważnymi awariami</w:t>
      </w:r>
      <w:bookmarkEnd w:id="244"/>
    </w:p>
    <w:tbl>
      <w:tblPr>
        <w:tblW w:w="5000" w:type="pct"/>
        <w:tblInd w:w="-7" w:type="dxa"/>
        <w:tblLayout w:type="fixed"/>
        <w:tblLook w:val="0000" w:firstRow="0" w:lastRow="0" w:firstColumn="0" w:lastColumn="0" w:noHBand="0" w:noVBand="0"/>
      </w:tblPr>
      <w:tblGrid>
        <w:gridCol w:w="4505"/>
        <w:gridCol w:w="4521"/>
      </w:tblGrid>
      <w:tr w:rsidR="000D5211" w14:paraId="7C664CEA" w14:textId="77777777" w:rsidTr="00D02FFA">
        <w:tc>
          <w:tcPr>
            <w:tcW w:w="4505" w:type="dxa"/>
            <w:tcBorders>
              <w:top w:val="double" w:sz="6" w:space="0" w:color="000000"/>
              <w:left w:val="double" w:sz="6" w:space="0" w:color="000000"/>
              <w:bottom w:val="single" w:sz="6" w:space="0" w:color="000000"/>
            </w:tcBorders>
            <w:shd w:val="clear" w:color="auto" w:fill="BFBFBF"/>
            <w:vAlign w:val="center"/>
          </w:tcPr>
          <w:p w14:paraId="72E11D47" w14:textId="77777777" w:rsidR="000D5211" w:rsidRDefault="000D5211" w:rsidP="00D02FFA">
            <w:pPr>
              <w:spacing w:before="60" w:after="60" w:line="240" w:lineRule="auto"/>
              <w:jc w:val="center"/>
            </w:pPr>
            <w:r>
              <w:rPr>
                <w:rFonts w:cs="Arial"/>
                <w:b/>
                <w:sz w:val="20"/>
                <w:szCs w:val="22"/>
              </w:rPr>
              <w:t>Mocne strony</w:t>
            </w:r>
          </w:p>
        </w:tc>
        <w:tc>
          <w:tcPr>
            <w:tcW w:w="4521" w:type="dxa"/>
            <w:tcBorders>
              <w:top w:val="double" w:sz="6" w:space="0" w:color="000000"/>
              <w:left w:val="single" w:sz="6" w:space="0" w:color="000000"/>
              <w:bottom w:val="single" w:sz="6" w:space="0" w:color="000000"/>
              <w:right w:val="double" w:sz="6" w:space="0" w:color="000000"/>
            </w:tcBorders>
            <w:shd w:val="clear" w:color="auto" w:fill="BFBFBF"/>
            <w:vAlign w:val="center"/>
          </w:tcPr>
          <w:p w14:paraId="412D280D" w14:textId="77777777" w:rsidR="000D5211" w:rsidRDefault="000D5211" w:rsidP="00D02FFA">
            <w:pPr>
              <w:spacing w:before="60" w:after="60" w:line="240" w:lineRule="auto"/>
              <w:jc w:val="center"/>
            </w:pPr>
            <w:r>
              <w:rPr>
                <w:rFonts w:cs="Arial"/>
                <w:b/>
                <w:sz w:val="20"/>
                <w:szCs w:val="22"/>
              </w:rPr>
              <w:t>Słabe strony</w:t>
            </w:r>
          </w:p>
        </w:tc>
      </w:tr>
      <w:tr w:rsidR="000D5211" w14:paraId="58856DCE" w14:textId="77777777" w:rsidTr="00D02FFA">
        <w:tc>
          <w:tcPr>
            <w:tcW w:w="4505" w:type="dxa"/>
            <w:tcBorders>
              <w:top w:val="single" w:sz="6" w:space="0" w:color="000000"/>
              <w:left w:val="double" w:sz="6" w:space="0" w:color="000000"/>
              <w:bottom w:val="single" w:sz="6" w:space="0" w:color="000000"/>
            </w:tcBorders>
          </w:tcPr>
          <w:p w14:paraId="7BA1B72C" w14:textId="70A896B0" w:rsidR="000D5211" w:rsidRPr="000D5211" w:rsidRDefault="000D5211" w:rsidP="00F22B5A">
            <w:pPr>
              <w:numPr>
                <w:ilvl w:val="0"/>
                <w:numId w:val="47"/>
              </w:numPr>
              <w:spacing w:before="60" w:after="60" w:line="240" w:lineRule="auto"/>
              <w:ind w:left="360"/>
              <w:jc w:val="left"/>
              <w:rPr>
                <w:rFonts w:cs="Arial"/>
                <w:sz w:val="20"/>
                <w:szCs w:val="20"/>
              </w:rPr>
            </w:pPr>
            <w:r>
              <w:rPr>
                <w:rFonts w:cs="Arial"/>
                <w:sz w:val="20"/>
                <w:szCs w:val="20"/>
              </w:rPr>
              <w:t>b</w:t>
            </w:r>
            <w:r w:rsidRPr="00EC37A6">
              <w:rPr>
                <w:rFonts w:cs="Arial"/>
                <w:sz w:val="20"/>
                <w:szCs w:val="20"/>
              </w:rPr>
              <w:t xml:space="preserve">rak zakładów ZDR i ZZR na terenie </w:t>
            </w:r>
            <w:r w:rsidR="007023B8">
              <w:rPr>
                <w:rFonts w:cs="Arial"/>
                <w:sz w:val="20"/>
                <w:szCs w:val="20"/>
              </w:rPr>
              <w:t>g</w:t>
            </w:r>
            <w:r w:rsidR="007023B8" w:rsidRPr="00EC37A6">
              <w:rPr>
                <w:rFonts w:cs="Arial"/>
                <w:sz w:val="20"/>
                <w:szCs w:val="20"/>
              </w:rPr>
              <w:t>miny</w:t>
            </w:r>
            <w:r>
              <w:rPr>
                <w:rFonts w:cs="Arial"/>
                <w:sz w:val="20"/>
                <w:szCs w:val="20"/>
              </w:rPr>
              <w:t>.</w:t>
            </w:r>
          </w:p>
        </w:tc>
        <w:tc>
          <w:tcPr>
            <w:tcW w:w="4521" w:type="dxa"/>
            <w:tcBorders>
              <w:top w:val="single" w:sz="6" w:space="0" w:color="000000"/>
              <w:left w:val="single" w:sz="6" w:space="0" w:color="000000"/>
              <w:bottom w:val="single" w:sz="6" w:space="0" w:color="000000"/>
              <w:right w:val="double" w:sz="6" w:space="0" w:color="000000"/>
            </w:tcBorders>
          </w:tcPr>
          <w:p w14:paraId="05FD1118" w14:textId="77777777" w:rsidR="000D5211" w:rsidRDefault="000D5211" w:rsidP="00F22B5A">
            <w:pPr>
              <w:numPr>
                <w:ilvl w:val="0"/>
                <w:numId w:val="47"/>
              </w:numPr>
              <w:suppressAutoHyphens/>
              <w:spacing w:before="60" w:after="60" w:line="240" w:lineRule="auto"/>
              <w:ind w:left="360"/>
              <w:jc w:val="left"/>
            </w:pPr>
            <w:r w:rsidRPr="007B7D06">
              <w:rPr>
                <w:sz w:val="20"/>
              </w:rPr>
              <w:t xml:space="preserve">zagrożenia związane z transportem substancji niebezpiecznych </w:t>
            </w:r>
            <w:r>
              <w:rPr>
                <w:sz w:val="20"/>
              </w:rPr>
              <w:t>na</w:t>
            </w:r>
            <w:r w:rsidRPr="007B7D06">
              <w:rPr>
                <w:sz w:val="20"/>
              </w:rPr>
              <w:t xml:space="preserve"> dr</w:t>
            </w:r>
            <w:r>
              <w:rPr>
                <w:sz w:val="20"/>
              </w:rPr>
              <w:t>ogach.</w:t>
            </w:r>
          </w:p>
        </w:tc>
      </w:tr>
      <w:tr w:rsidR="000D5211" w14:paraId="1E5E0AC2" w14:textId="77777777" w:rsidTr="00D02FFA">
        <w:tc>
          <w:tcPr>
            <w:tcW w:w="4505" w:type="dxa"/>
            <w:tcBorders>
              <w:top w:val="single" w:sz="6" w:space="0" w:color="000000"/>
              <w:left w:val="double" w:sz="6" w:space="0" w:color="000000"/>
              <w:bottom w:val="single" w:sz="6" w:space="0" w:color="000000"/>
            </w:tcBorders>
            <w:shd w:val="clear" w:color="auto" w:fill="BFBFBF"/>
            <w:vAlign w:val="center"/>
          </w:tcPr>
          <w:p w14:paraId="11D2587F" w14:textId="77777777" w:rsidR="000D5211" w:rsidRDefault="000D5211" w:rsidP="00D02FFA">
            <w:pPr>
              <w:spacing w:before="60" w:after="60" w:line="240" w:lineRule="auto"/>
              <w:jc w:val="center"/>
            </w:pPr>
            <w:r>
              <w:rPr>
                <w:rFonts w:cs="Arial"/>
                <w:b/>
                <w:sz w:val="20"/>
                <w:szCs w:val="22"/>
              </w:rPr>
              <w:t>Szanse</w:t>
            </w:r>
          </w:p>
        </w:tc>
        <w:tc>
          <w:tcPr>
            <w:tcW w:w="4521" w:type="dxa"/>
            <w:tcBorders>
              <w:top w:val="single" w:sz="6" w:space="0" w:color="000000"/>
              <w:left w:val="single" w:sz="6" w:space="0" w:color="000000"/>
              <w:bottom w:val="single" w:sz="6" w:space="0" w:color="000000"/>
              <w:right w:val="double" w:sz="6" w:space="0" w:color="000000"/>
            </w:tcBorders>
            <w:shd w:val="clear" w:color="auto" w:fill="BFBFBF"/>
            <w:vAlign w:val="center"/>
          </w:tcPr>
          <w:p w14:paraId="4D99BFC0" w14:textId="77777777" w:rsidR="000D5211" w:rsidRDefault="000D5211" w:rsidP="00D02FFA">
            <w:pPr>
              <w:spacing w:before="60" w:after="60" w:line="240" w:lineRule="auto"/>
              <w:jc w:val="center"/>
            </w:pPr>
            <w:r>
              <w:rPr>
                <w:rFonts w:cs="Arial"/>
                <w:b/>
                <w:sz w:val="20"/>
                <w:szCs w:val="22"/>
              </w:rPr>
              <w:t>Zagrożenia</w:t>
            </w:r>
          </w:p>
        </w:tc>
      </w:tr>
      <w:tr w:rsidR="000D5211" w14:paraId="3C325781" w14:textId="77777777" w:rsidTr="000D5211">
        <w:tc>
          <w:tcPr>
            <w:tcW w:w="4505" w:type="dxa"/>
            <w:tcBorders>
              <w:top w:val="single" w:sz="6" w:space="0" w:color="000000"/>
              <w:left w:val="double" w:sz="6" w:space="0" w:color="000000"/>
              <w:bottom w:val="double" w:sz="6" w:space="0" w:color="000000"/>
            </w:tcBorders>
          </w:tcPr>
          <w:p w14:paraId="18CF7E6F" w14:textId="77777777" w:rsidR="000D5211" w:rsidRDefault="000D5211" w:rsidP="00D60E73">
            <w:pPr>
              <w:numPr>
                <w:ilvl w:val="0"/>
                <w:numId w:val="48"/>
              </w:numPr>
              <w:suppressAutoHyphens/>
              <w:spacing w:before="60" w:after="60" w:line="240" w:lineRule="auto"/>
              <w:ind w:left="357" w:hanging="357"/>
              <w:jc w:val="left"/>
            </w:pPr>
            <w:r>
              <w:rPr>
                <w:rFonts w:cs="Arial"/>
                <w:sz w:val="20"/>
              </w:rPr>
              <w:t>edukacja społeczeństwa na temat postępowania podczas wystąpienia poważnej awarii,</w:t>
            </w:r>
          </w:p>
          <w:p w14:paraId="6B322683" w14:textId="77777777" w:rsidR="000D5211" w:rsidRDefault="000D5211" w:rsidP="00D60E73">
            <w:pPr>
              <w:numPr>
                <w:ilvl w:val="0"/>
                <w:numId w:val="48"/>
              </w:numPr>
              <w:suppressAutoHyphens/>
              <w:spacing w:before="60" w:after="60" w:line="240" w:lineRule="auto"/>
              <w:ind w:left="357" w:hanging="357"/>
              <w:jc w:val="left"/>
            </w:pPr>
            <w:r>
              <w:rPr>
                <w:rFonts w:cs="Arial"/>
                <w:sz w:val="20"/>
              </w:rPr>
              <w:t>postęp technologiczny,</w:t>
            </w:r>
          </w:p>
          <w:p w14:paraId="7DFC66A6" w14:textId="77777777" w:rsidR="000D5211" w:rsidRDefault="000D5211" w:rsidP="00D60E73">
            <w:pPr>
              <w:numPr>
                <w:ilvl w:val="0"/>
                <w:numId w:val="48"/>
              </w:numPr>
              <w:suppressAutoHyphens/>
              <w:spacing w:before="60" w:after="60" w:line="240" w:lineRule="auto"/>
              <w:ind w:left="357" w:hanging="357"/>
              <w:jc w:val="left"/>
            </w:pPr>
            <w:r>
              <w:rPr>
                <w:rFonts w:cs="Arial"/>
                <w:sz w:val="20"/>
              </w:rPr>
              <w:lastRenderedPageBreak/>
              <w:t>zewnętrzne wsparcie finansowe na zakup sprzętu i urządzeń jednostek OSP.</w:t>
            </w:r>
          </w:p>
        </w:tc>
        <w:tc>
          <w:tcPr>
            <w:tcW w:w="4521" w:type="dxa"/>
            <w:tcBorders>
              <w:top w:val="single" w:sz="6" w:space="0" w:color="000000"/>
              <w:left w:val="single" w:sz="6" w:space="0" w:color="000000"/>
              <w:bottom w:val="double" w:sz="6" w:space="0" w:color="000000"/>
              <w:right w:val="double" w:sz="6" w:space="0" w:color="000000"/>
            </w:tcBorders>
          </w:tcPr>
          <w:p w14:paraId="56FAE045" w14:textId="77777777" w:rsidR="000D5211" w:rsidRDefault="000D5211" w:rsidP="00D60E73">
            <w:pPr>
              <w:numPr>
                <w:ilvl w:val="0"/>
                <w:numId w:val="48"/>
              </w:numPr>
              <w:suppressAutoHyphens/>
              <w:spacing w:before="60" w:after="60" w:line="240" w:lineRule="auto"/>
              <w:ind w:left="357" w:hanging="357"/>
              <w:jc w:val="left"/>
            </w:pPr>
            <w:r>
              <w:rPr>
                <w:rFonts w:cs="Arial"/>
                <w:sz w:val="20"/>
              </w:rPr>
              <w:lastRenderedPageBreak/>
              <w:t>zdarzenia losowe w zakładach pracy,</w:t>
            </w:r>
          </w:p>
          <w:p w14:paraId="717A9B8B" w14:textId="3FFC641C" w:rsidR="000D5211" w:rsidRDefault="000D5211" w:rsidP="00D60E73">
            <w:pPr>
              <w:numPr>
                <w:ilvl w:val="0"/>
                <w:numId w:val="48"/>
              </w:numPr>
              <w:suppressAutoHyphens/>
              <w:spacing w:before="60" w:after="60" w:line="240" w:lineRule="auto"/>
              <w:ind w:left="357" w:hanging="357"/>
              <w:jc w:val="left"/>
            </w:pPr>
            <w:r>
              <w:rPr>
                <w:rFonts w:cs="Arial"/>
                <w:sz w:val="20"/>
              </w:rPr>
              <w:t>awarie podczas transportu przez Gminę substancji niebezpiecznych,</w:t>
            </w:r>
          </w:p>
          <w:p w14:paraId="5D973E66" w14:textId="77777777" w:rsidR="000D5211" w:rsidRPr="000D5211" w:rsidRDefault="000D5211" w:rsidP="00D60E73">
            <w:pPr>
              <w:numPr>
                <w:ilvl w:val="0"/>
                <w:numId w:val="48"/>
              </w:numPr>
              <w:suppressAutoHyphens/>
              <w:spacing w:before="60" w:after="60" w:line="240" w:lineRule="auto"/>
              <w:ind w:left="357" w:hanging="357"/>
              <w:jc w:val="left"/>
            </w:pPr>
            <w:r>
              <w:rPr>
                <w:rFonts w:cs="Arial"/>
                <w:sz w:val="20"/>
              </w:rPr>
              <w:lastRenderedPageBreak/>
              <w:t>postępujące zmiany klimatu,</w:t>
            </w:r>
          </w:p>
          <w:p w14:paraId="07AE1398" w14:textId="40B40F30" w:rsidR="000D5211" w:rsidRPr="000D5211" w:rsidRDefault="000D5211" w:rsidP="00D60E73">
            <w:pPr>
              <w:numPr>
                <w:ilvl w:val="0"/>
                <w:numId w:val="49"/>
              </w:numPr>
              <w:spacing w:before="60" w:after="60" w:line="240" w:lineRule="auto"/>
              <w:ind w:left="357" w:hanging="357"/>
              <w:jc w:val="left"/>
              <w:rPr>
                <w:rFonts w:cs="Arial"/>
                <w:sz w:val="20"/>
                <w:szCs w:val="20"/>
              </w:rPr>
            </w:pPr>
            <w:r>
              <w:rPr>
                <w:rFonts w:cs="Arial"/>
                <w:sz w:val="20"/>
                <w:szCs w:val="20"/>
              </w:rPr>
              <w:t>z</w:t>
            </w:r>
            <w:r w:rsidRPr="00871CE8">
              <w:rPr>
                <w:rFonts w:cs="Arial"/>
                <w:sz w:val="20"/>
                <w:szCs w:val="20"/>
              </w:rPr>
              <w:t>byt mała świadomość pracowników zakładów o potencjalnych skutkach wystąpienia awarii i potrzebie zapobiegania jej wystąpieniu</w:t>
            </w:r>
            <w:r>
              <w:rPr>
                <w:rFonts w:cs="Arial"/>
                <w:sz w:val="20"/>
                <w:szCs w:val="20"/>
              </w:rPr>
              <w:t>.</w:t>
            </w:r>
          </w:p>
        </w:tc>
      </w:tr>
    </w:tbl>
    <w:p w14:paraId="43E503E4" w14:textId="236F17B3" w:rsidR="00CE055A" w:rsidRPr="00D60E73" w:rsidRDefault="000D5211" w:rsidP="000D5211">
      <w:pPr>
        <w:pStyle w:val="Legenda"/>
        <w:keepNext/>
        <w:spacing w:before="120"/>
        <w:jc w:val="right"/>
        <w:rPr>
          <w:rFonts w:cs="Arial"/>
          <w:b w:val="0"/>
          <w:color w:val="auto"/>
          <w:sz w:val="18"/>
          <w:szCs w:val="22"/>
        </w:rPr>
      </w:pPr>
      <w:r w:rsidRPr="00D60E73">
        <w:rPr>
          <w:rFonts w:cs="Arial"/>
          <w:b w:val="0"/>
          <w:color w:val="auto"/>
          <w:sz w:val="18"/>
          <w:szCs w:val="22"/>
        </w:rPr>
        <w:lastRenderedPageBreak/>
        <w:t>Źródło: Opracowanie własne</w:t>
      </w:r>
    </w:p>
    <w:p w14:paraId="15B3B4BB" w14:textId="5B0EA46C" w:rsidR="00E90B70" w:rsidRPr="00D60E73" w:rsidRDefault="00465E27" w:rsidP="004E6F89">
      <w:pPr>
        <w:pStyle w:val="Nagwek2"/>
        <w:spacing w:before="0" w:after="160"/>
        <w:rPr>
          <w:rFonts w:cs="Arial"/>
          <w:szCs w:val="22"/>
        </w:rPr>
      </w:pPr>
      <w:bookmarkStart w:id="245" w:name="_Toc206420967"/>
      <w:r w:rsidRPr="00D60E73">
        <w:rPr>
          <w:rFonts w:cs="Arial"/>
          <w:szCs w:val="22"/>
        </w:rPr>
        <w:t>5</w:t>
      </w:r>
      <w:r w:rsidR="00DE25D1" w:rsidRPr="00D60E73">
        <w:rPr>
          <w:rFonts w:cs="Arial"/>
          <w:szCs w:val="22"/>
        </w:rPr>
        <w:t>.2</w:t>
      </w:r>
      <w:r w:rsidR="00E90B70" w:rsidRPr="00D60E73">
        <w:rPr>
          <w:rFonts w:cs="Arial"/>
          <w:szCs w:val="22"/>
        </w:rPr>
        <w:t xml:space="preserve"> Zagadnienia horyzontalne</w:t>
      </w:r>
      <w:bookmarkEnd w:id="237"/>
      <w:bookmarkEnd w:id="238"/>
      <w:bookmarkEnd w:id="239"/>
      <w:bookmarkEnd w:id="241"/>
      <w:bookmarkEnd w:id="242"/>
      <w:bookmarkEnd w:id="245"/>
    </w:p>
    <w:p w14:paraId="5BC6B2F3" w14:textId="5F3AAFDD" w:rsidR="000D5211" w:rsidRPr="00D60E73" w:rsidRDefault="000D5211" w:rsidP="004E6F89">
      <w:pPr>
        <w:spacing w:before="0" w:after="160"/>
        <w:rPr>
          <w:szCs w:val="22"/>
        </w:rPr>
      </w:pPr>
      <w:r w:rsidRPr="00D60E73">
        <w:rPr>
          <w:szCs w:val="22"/>
        </w:rPr>
        <w:t>Zgodnie z wytycznymi do opracowania wojewódzkich, powiatowych i gminnych programów ochrony środowiska, w ramach każdego obszaru interwencji należy uwzględnić zagadnienia horyzontalne: adaptację do zmian klimatu, nadzwyczajne zagrożenia środowiska, działania edukacyjne oraz monitoring środowiska.</w:t>
      </w:r>
    </w:p>
    <w:p w14:paraId="0A3CAA13" w14:textId="4A6A33BF" w:rsidR="00E90B70" w:rsidRPr="0090410E" w:rsidRDefault="00465E27" w:rsidP="004E6F89">
      <w:pPr>
        <w:pStyle w:val="Nagwek3"/>
        <w:spacing w:before="0" w:after="160"/>
        <w:rPr>
          <w:rFonts w:cs="Arial"/>
        </w:rPr>
      </w:pPr>
      <w:bookmarkStart w:id="246" w:name="_Toc5053146"/>
      <w:bookmarkStart w:id="247" w:name="_Toc8653317"/>
      <w:bookmarkStart w:id="248" w:name="_Toc38541016"/>
      <w:bookmarkStart w:id="249" w:name="_Toc159351054"/>
      <w:bookmarkStart w:id="250" w:name="_Toc159351293"/>
      <w:bookmarkStart w:id="251" w:name="_Toc206420968"/>
      <w:r>
        <w:rPr>
          <w:rFonts w:cs="Arial"/>
        </w:rPr>
        <w:t>5</w:t>
      </w:r>
      <w:r w:rsidR="00DE25D1">
        <w:rPr>
          <w:rFonts w:cs="Arial"/>
        </w:rPr>
        <w:t>.2.1</w:t>
      </w:r>
      <w:r w:rsidR="00E90B70" w:rsidRPr="0090410E">
        <w:rPr>
          <w:rFonts w:cs="Arial"/>
        </w:rPr>
        <w:t xml:space="preserve"> Adaptacja do zmian klimatu</w:t>
      </w:r>
      <w:bookmarkEnd w:id="246"/>
      <w:bookmarkEnd w:id="247"/>
      <w:bookmarkEnd w:id="248"/>
      <w:bookmarkEnd w:id="249"/>
      <w:bookmarkEnd w:id="250"/>
      <w:bookmarkEnd w:id="251"/>
    </w:p>
    <w:p w14:paraId="6356BF3D" w14:textId="77777777" w:rsidR="000D5211" w:rsidRDefault="000D5211" w:rsidP="004E6F89">
      <w:pPr>
        <w:spacing w:before="0" w:after="160"/>
      </w:pPr>
      <w:bookmarkStart w:id="252" w:name="_Toc5053147"/>
      <w:bookmarkStart w:id="253" w:name="_Toc8653318"/>
      <w:bookmarkStart w:id="254" w:name="_Toc38541017"/>
      <w:r>
        <w:t>W ciągu ostatnich kilku dekad skutki zmian klimatycznych, takie jak wzrost temperatury oraz zwiększona częstotliwość i intensywność zjawisk ekstremalnych, stają się coraz bardziej wyraźne i trudne do opanowania. Zjawiska te stanowią poważne zagrożenie dla stabilności społecznej i gospodarczego rozwoju wielu krajów, w tym również Polski. Aby zminimalizować ich negatywne skutki, konieczne jest podjęcie działań mających na celu przystosowanie się (adaptację) do przewidywanych zmian klimatycznych. Działania te powinny być realizowane równolegle z wysiłkami mającymi na celu ograniczenie emisji gazów cieplarnianych, czyli tzw. mitygacją, aby efektywnie zmniejszać ryzyko dalszego pogłębiania się problemów związanych z klimatem.</w:t>
      </w:r>
    </w:p>
    <w:p w14:paraId="11F3839F" w14:textId="26043B21" w:rsidR="000D5211" w:rsidRDefault="000D5211" w:rsidP="004E6F89">
      <w:pPr>
        <w:spacing w:before="0" w:after="160"/>
      </w:pPr>
      <w:r>
        <w:t xml:space="preserve">Dokument „Strategiczny Plan Adaptacji dla sektorów i obszarów wrażliwych na zmiany klimatu do roku 2020 z perspektywą do roku 2030” (SPA2020) stanowi odpowiedź na wyzwania związane ze zmianami klimatycznymi. Jego głównym celem jest zapewnienie zrównoważonego rozwoju oraz efektywnego funkcjonowania gospodarki i społeczeństwa </w:t>
      </w:r>
      <w:r>
        <w:br/>
        <w:t>w kontekście zmieniającego się klimatu. Dodatkowo, uruchomiono stronę internetową klimada.mos.gov.pl, na której można znaleźć szczegółowe informacje dotyczące działań adaptacyjnych w odpowiedzi na zmiany klimatyczne.</w:t>
      </w:r>
    </w:p>
    <w:p w14:paraId="460D12EC" w14:textId="77777777" w:rsidR="000D5211" w:rsidRDefault="000D5211" w:rsidP="004E6F89">
      <w:pPr>
        <w:spacing w:before="0" w:after="160"/>
      </w:pPr>
      <w:r>
        <w:t xml:space="preserve">Zgodnie z dokumentem SPA2020, do najważniejszych negatywnych skutków zmian klimatu </w:t>
      </w:r>
      <w:r>
        <w:br/>
        <w:t>w skali regionalnej zalicza się niekorzystne zmiany w warunkach hydrologicznych, wzrost częstotliwości ekstremalnych zjawisk pogodowych oraz katastrof. Należą do nich m.in. silne wiatry, sporadyczne trąby powietrzne, wyładowania atmosferyczne, ulewne deszcze oraz wydłużenie okresów upalnych.</w:t>
      </w:r>
    </w:p>
    <w:p w14:paraId="7E9BCF5B" w14:textId="77777777" w:rsidR="000D5211" w:rsidRDefault="000D5211" w:rsidP="004E6F89">
      <w:pPr>
        <w:spacing w:before="0" w:after="160"/>
      </w:pPr>
      <w:r>
        <w:t xml:space="preserve">W obliczu postępujących zmian klimatycznych, istnieje realne ryzyko pojawienia się niekorzystnych skutków, takich jak wichury, ulewy, mrozy czy susze, które mogą prowadzić do </w:t>
      </w:r>
      <w:r>
        <w:lastRenderedPageBreak/>
        <w:t>poważnych szkód i ograniczeń w środowisku. Gwałtowne i negatywne zjawiska klimatyczne występują coraz częściej, dlatego kluczowe staje się przygotowanie gminy oraz jej infrastruktury na nadchodzące zmiany.</w:t>
      </w:r>
    </w:p>
    <w:p w14:paraId="3A6EDE47" w14:textId="78E05CDC" w:rsidR="000D5211" w:rsidRDefault="000D5211" w:rsidP="004E6F89">
      <w:pPr>
        <w:spacing w:before="0" w:after="160"/>
      </w:pPr>
      <w:r>
        <w:t xml:space="preserve">Działania mitygacyjne i adaptacyjne, podejmowane przez samorządy lokalne, są w dużej mierze zależne od inicjatyw międzynarodowych, które wyznaczają kierunki zmian </w:t>
      </w:r>
      <w:r>
        <w:br/>
        <w:t xml:space="preserve">w prawodawstwie krajowym i lokalnym. Jednak </w:t>
      </w:r>
      <w:r w:rsidR="00D60E73">
        <w:t>G</w:t>
      </w:r>
      <w:r>
        <w:t xml:space="preserve">mina ma także możliwość inicjowania </w:t>
      </w:r>
      <w:r>
        <w:br/>
        <w:t>i wdrażania własnych rozwiązań w celu skutecznej adaptacji do zmian klimatu.</w:t>
      </w:r>
    </w:p>
    <w:p w14:paraId="495AEE98" w14:textId="64B5C88B" w:rsidR="004E6F89" w:rsidRPr="0034196B" w:rsidRDefault="004E6F89" w:rsidP="004E6F89">
      <w:pPr>
        <w:spacing w:before="0" w:after="160"/>
        <w:rPr>
          <w:rFonts w:cs="Arial"/>
          <w:szCs w:val="22"/>
        </w:rPr>
      </w:pPr>
      <w:r>
        <w:rPr>
          <w:rFonts w:cs="Arial"/>
          <w:szCs w:val="22"/>
        </w:rPr>
        <w:t xml:space="preserve">Gmina Dąbrowa Biskupia </w:t>
      </w:r>
      <w:r w:rsidRPr="0034196B">
        <w:rPr>
          <w:rFonts w:cs="Arial"/>
          <w:szCs w:val="22"/>
        </w:rPr>
        <w:t>posiada uprawnienia do kształtowania i tworzenia polityki ekologicznej za pomocą obowiązujących przepisów. Podstawą podejmowania działań proekologicznych</w:t>
      </w:r>
      <w:r>
        <w:rPr>
          <w:rFonts w:cs="Arial"/>
          <w:szCs w:val="22"/>
        </w:rPr>
        <w:t xml:space="preserve"> </w:t>
      </w:r>
      <w:r w:rsidRPr="0034196B">
        <w:rPr>
          <w:rFonts w:cs="Arial"/>
          <w:szCs w:val="22"/>
        </w:rPr>
        <w:t>w gminach są przepisy m.in.:</w:t>
      </w:r>
    </w:p>
    <w:p w14:paraId="40801EC7" w14:textId="77777777" w:rsidR="004E6F89" w:rsidRPr="0034196B" w:rsidRDefault="004E6F89" w:rsidP="00F22B5A">
      <w:pPr>
        <w:pStyle w:val="Akapitzlist"/>
        <w:numPr>
          <w:ilvl w:val="0"/>
          <w:numId w:val="50"/>
        </w:numPr>
        <w:spacing w:before="0" w:after="160"/>
        <w:ind w:left="357" w:hanging="357"/>
        <w:contextualSpacing w:val="0"/>
        <w:rPr>
          <w:rFonts w:cs="Arial"/>
          <w:sz w:val="22"/>
          <w:szCs w:val="22"/>
        </w:rPr>
      </w:pPr>
      <w:r w:rsidRPr="0034196B">
        <w:rPr>
          <w:rFonts w:cs="Arial"/>
          <w:sz w:val="22"/>
          <w:szCs w:val="22"/>
        </w:rPr>
        <w:t xml:space="preserve">ustawy z dnia 8 marca 1990 r. o samorządzie gminnym, </w:t>
      </w:r>
    </w:p>
    <w:p w14:paraId="0E297ECE" w14:textId="77777777" w:rsidR="004E6F89" w:rsidRPr="0034196B" w:rsidRDefault="004E6F89" w:rsidP="00F22B5A">
      <w:pPr>
        <w:pStyle w:val="Akapitzlist"/>
        <w:numPr>
          <w:ilvl w:val="0"/>
          <w:numId w:val="50"/>
        </w:numPr>
        <w:spacing w:before="0" w:after="160"/>
        <w:ind w:left="357" w:hanging="357"/>
        <w:contextualSpacing w:val="0"/>
        <w:rPr>
          <w:rFonts w:cs="Arial"/>
          <w:sz w:val="22"/>
          <w:szCs w:val="22"/>
        </w:rPr>
      </w:pPr>
      <w:r w:rsidRPr="0034196B">
        <w:rPr>
          <w:rFonts w:cs="Arial"/>
          <w:sz w:val="22"/>
          <w:szCs w:val="22"/>
        </w:rPr>
        <w:t>ustawy z dnia 27 kwietnia 2001 r. Prawo ochrony środowiska,</w:t>
      </w:r>
    </w:p>
    <w:p w14:paraId="68F25563" w14:textId="77777777" w:rsidR="004E6F89" w:rsidRPr="0034196B" w:rsidRDefault="004E6F89" w:rsidP="00F22B5A">
      <w:pPr>
        <w:pStyle w:val="Akapitzlist"/>
        <w:numPr>
          <w:ilvl w:val="0"/>
          <w:numId w:val="50"/>
        </w:numPr>
        <w:spacing w:before="0" w:after="160"/>
        <w:ind w:left="357" w:hanging="357"/>
        <w:contextualSpacing w:val="0"/>
        <w:rPr>
          <w:rFonts w:cs="Arial"/>
          <w:sz w:val="22"/>
          <w:szCs w:val="22"/>
        </w:rPr>
      </w:pPr>
      <w:r w:rsidRPr="0034196B">
        <w:rPr>
          <w:rFonts w:cs="Arial"/>
          <w:sz w:val="22"/>
          <w:szCs w:val="22"/>
        </w:rPr>
        <w:t>ustawy z dnia 16 kwietnia 2004 r. o ochronie przyrody,</w:t>
      </w:r>
    </w:p>
    <w:p w14:paraId="33C2ABC7" w14:textId="77777777" w:rsidR="004E6F89" w:rsidRPr="0034196B" w:rsidRDefault="004E6F89" w:rsidP="00F22B5A">
      <w:pPr>
        <w:pStyle w:val="Akapitzlist"/>
        <w:numPr>
          <w:ilvl w:val="0"/>
          <w:numId w:val="50"/>
        </w:numPr>
        <w:spacing w:before="0" w:after="160"/>
        <w:ind w:left="357" w:hanging="357"/>
        <w:contextualSpacing w:val="0"/>
        <w:rPr>
          <w:rFonts w:cs="Arial"/>
          <w:sz w:val="22"/>
          <w:szCs w:val="22"/>
        </w:rPr>
      </w:pPr>
      <w:r w:rsidRPr="0034196B">
        <w:rPr>
          <w:rFonts w:cs="Arial"/>
          <w:sz w:val="22"/>
          <w:szCs w:val="22"/>
        </w:rPr>
        <w:t>ustawy z dnia 13 września 1996 r. o utrzymaniu czystości i porządku w gminach,</w:t>
      </w:r>
    </w:p>
    <w:p w14:paraId="4E44D1F3" w14:textId="77777777" w:rsidR="004E6F89" w:rsidRPr="0034196B" w:rsidRDefault="004E6F89" w:rsidP="00F22B5A">
      <w:pPr>
        <w:pStyle w:val="Akapitzlist"/>
        <w:numPr>
          <w:ilvl w:val="0"/>
          <w:numId w:val="50"/>
        </w:numPr>
        <w:spacing w:before="0" w:after="160"/>
        <w:ind w:left="357" w:hanging="357"/>
        <w:contextualSpacing w:val="0"/>
        <w:rPr>
          <w:rFonts w:cs="Arial"/>
          <w:sz w:val="22"/>
          <w:szCs w:val="22"/>
        </w:rPr>
      </w:pPr>
      <w:r w:rsidRPr="0034196B">
        <w:rPr>
          <w:rFonts w:cs="Arial"/>
          <w:sz w:val="22"/>
          <w:szCs w:val="22"/>
        </w:rPr>
        <w:t>ustawy z dnia 20 lipca 2017 r. Prawo wodne.</w:t>
      </w:r>
    </w:p>
    <w:p w14:paraId="41373D41" w14:textId="77777777" w:rsidR="004E6F89" w:rsidRDefault="004E6F89" w:rsidP="004E6F89">
      <w:pPr>
        <w:spacing w:before="0" w:after="160"/>
      </w:pPr>
      <w:r>
        <w:t>Oprócz obowiązkowych działań wynikających z przepisów prawa, gminy mają możliwość wdrażania dodatkowych inicjatyw, które mogą pozytywnie wpłynąć na środowisko. Przykładowe działania to:</w:t>
      </w:r>
    </w:p>
    <w:p w14:paraId="7F35C89E" w14:textId="77777777" w:rsidR="004E6F89" w:rsidRPr="00893245" w:rsidRDefault="004E6F89" w:rsidP="00F22B5A">
      <w:pPr>
        <w:pStyle w:val="Akapitzlist"/>
        <w:numPr>
          <w:ilvl w:val="0"/>
          <w:numId w:val="51"/>
        </w:numPr>
        <w:spacing w:before="0" w:after="160"/>
        <w:contextualSpacing w:val="0"/>
        <w:rPr>
          <w:sz w:val="22"/>
        </w:rPr>
      </w:pPr>
      <w:r w:rsidRPr="00893245">
        <w:rPr>
          <w:sz w:val="22"/>
        </w:rPr>
        <w:t>angażowanie mieszkańców poprzez organizowanie działań edukacyjnych, takich jak warsztaty czy konkursy o tematyce proekologicznej,</w:t>
      </w:r>
    </w:p>
    <w:p w14:paraId="4D5E45B7" w14:textId="77777777" w:rsidR="004E6F89" w:rsidRPr="00893245" w:rsidRDefault="004E6F89" w:rsidP="00F22B5A">
      <w:pPr>
        <w:pStyle w:val="Akapitzlist"/>
        <w:numPr>
          <w:ilvl w:val="0"/>
          <w:numId w:val="51"/>
        </w:numPr>
        <w:spacing w:before="0" w:after="160"/>
        <w:contextualSpacing w:val="0"/>
        <w:rPr>
          <w:sz w:val="22"/>
        </w:rPr>
      </w:pPr>
      <w:r w:rsidRPr="00893245">
        <w:rPr>
          <w:sz w:val="22"/>
        </w:rPr>
        <w:t>wyodrębnienie środków finansowych w budżecie gminy na realizację projektów klimatyczno-środowiskowych,</w:t>
      </w:r>
    </w:p>
    <w:p w14:paraId="34A5621C" w14:textId="77777777" w:rsidR="004E6F89" w:rsidRPr="00893245" w:rsidRDefault="004E6F89" w:rsidP="00F22B5A">
      <w:pPr>
        <w:pStyle w:val="Akapitzlist"/>
        <w:numPr>
          <w:ilvl w:val="0"/>
          <w:numId w:val="51"/>
        </w:numPr>
        <w:spacing w:before="0" w:after="160"/>
        <w:contextualSpacing w:val="0"/>
        <w:rPr>
          <w:sz w:val="22"/>
        </w:rPr>
      </w:pPr>
      <w:r w:rsidRPr="00893245">
        <w:rPr>
          <w:sz w:val="22"/>
        </w:rPr>
        <w:t>prowadzenie mobilnych punktów odbioru odpadów, np. elektroodpadów, w celu łatwiejszego zbierania i recyklingu,</w:t>
      </w:r>
    </w:p>
    <w:p w14:paraId="47B1A3D6" w14:textId="77777777" w:rsidR="004E6F89" w:rsidRPr="00893245" w:rsidRDefault="004E6F89" w:rsidP="00F22B5A">
      <w:pPr>
        <w:pStyle w:val="Akapitzlist"/>
        <w:numPr>
          <w:ilvl w:val="0"/>
          <w:numId w:val="51"/>
        </w:numPr>
        <w:spacing w:before="0" w:after="160"/>
        <w:contextualSpacing w:val="0"/>
        <w:rPr>
          <w:sz w:val="22"/>
        </w:rPr>
      </w:pPr>
      <w:r w:rsidRPr="00893245">
        <w:rPr>
          <w:sz w:val="22"/>
        </w:rPr>
        <w:t>prowadzenie bezpłatnych punktów doradztwa energetycznego,</w:t>
      </w:r>
    </w:p>
    <w:p w14:paraId="04E73684" w14:textId="77777777" w:rsidR="004E6F89" w:rsidRPr="00893245" w:rsidRDefault="004E6F89" w:rsidP="00F22B5A">
      <w:pPr>
        <w:pStyle w:val="Akapitzlist"/>
        <w:numPr>
          <w:ilvl w:val="0"/>
          <w:numId w:val="51"/>
        </w:numPr>
        <w:spacing w:before="0" w:after="160"/>
        <w:contextualSpacing w:val="0"/>
        <w:rPr>
          <w:sz w:val="22"/>
        </w:rPr>
      </w:pPr>
      <w:r w:rsidRPr="00893245">
        <w:rPr>
          <w:sz w:val="22"/>
        </w:rPr>
        <w:t>wykorzystywanie energii odnawialnej do zasilania infrastruktury gminnej, co sprzyja zmniejszeniu emisji gazów cieplarnianych,</w:t>
      </w:r>
    </w:p>
    <w:p w14:paraId="35231D67" w14:textId="77777777" w:rsidR="004E6F89" w:rsidRPr="00893245" w:rsidRDefault="004E6F89" w:rsidP="00F22B5A">
      <w:pPr>
        <w:pStyle w:val="Akapitzlist"/>
        <w:numPr>
          <w:ilvl w:val="0"/>
          <w:numId w:val="51"/>
        </w:numPr>
        <w:spacing w:before="0" w:after="160"/>
        <w:contextualSpacing w:val="0"/>
        <w:rPr>
          <w:sz w:val="22"/>
        </w:rPr>
      </w:pPr>
      <w:r w:rsidRPr="00893245">
        <w:rPr>
          <w:sz w:val="22"/>
        </w:rPr>
        <w:t>ograniczanie strat ciepła poprzez termomodernizację budynków gminnych, a także modernizację lub wymianę indywidualnych źródeł ciepła.</w:t>
      </w:r>
    </w:p>
    <w:p w14:paraId="1F2BBBC8" w14:textId="77777777" w:rsidR="004E6F89" w:rsidRPr="00893245" w:rsidRDefault="004E6F89" w:rsidP="00F22B5A">
      <w:pPr>
        <w:pStyle w:val="Akapitzlist"/>
        <w:numPr>
          <w:ilvl w:val="0"/>
          <w:numId w:val="51"/>
        </w:numPr>
        <w:spacing w:before="0" w:after="160"/>
        <w:contextualSpacing w:val="0"/>
        <w:rPr>
          <w:sz w:val="22"/>
        </w:rPr>
      </w:pPr>
      <w:r w:rsidRPr="00893245">
        <w:rPr>
          <w:sz w:val="22"/>
        </w:rPr>
        <w:lastRenderedPageBreak/>
        <w:t>zwiększenie powierzchni biologicznie czynnej, co poprawia jakość powietrza i wspiera bioróżnorodność.</w:t>
      </w:r>
    </w:p>
    <w:p w14:paraId="37E63046" w14:textId="77777777" w:rsidR="004E6F89" w:rsidRDefault="004E6F89" w:rsidP="004E6F89">
      <w:pPr>
        <w:spacing w:before="0" w:after="160"/>
      </w:pPr>
      <w:r>
        <w:t xml:space="preserve">Aby dostosować się do zmian klimatu i ograniczyć negatywne skutki związane z ulewnymi deszczami czy roztopami po dużych opadach śniegu, a także w celu zapewnienia ochrony przeciwpowodziowej i przeciwdziałania suszy, konieczne jest zwiększenie pojemności retencyjnej zlewni, na przykład poprzez budowę zbiorników retencyjnych. Ważne jest także regularne utrzymywanie rowów melioracyjnych oraz podejmowanie działań w ramach małej retencji, takich jak budowa niewielkich zbiorników, oczek wodnych, stawów oraz zadrzewianie terenów. </w:t>
      </w:r>
    </w:p>
    <w:p w14:paraId="13E4EBCA" w14:textId="1321CDB7" w:rsidR="00CE055A" w:rsidRPr="004E6F89" w:rsidRDefault="004E6F89" w:rsidP="004E6F89">
      <w:pPr>
        <w:spacing w:before="0" w:after="160"/>
      </w:pPr>
      <w:r>
        <w:t>Zadania zaplanowane w Programie Ochrony Środowiska mają na celu zarówno mitygację, jak i adaptację do zmian klimatycznych, a także minimalizowanie ich negatywnych skutków.</w:t>
      </w:r>
      <w:r w:rsidRPr="00D70FCF">
        <w:t xml:space="preserve"> </w:t>
      </w:r>
      <w:r>
        <w:t xml:space="preserve">Ograniczenie emisji gazów cieplarnianych i innych zanieczyszczeń w obszarze efektywności energetycznej, transportu, zmniejszenie ilości wytwarzanych odpadów i ścieków oraz ich efektywne zagospodarowanie, a także zwiększenie zaangażowania społecznego </w:t>
      </w:r>
      <w:r>
        <w:br/>
        <w:t>i podnoszenie świadomości ekologicznej, to tylko niektóre z kluczowych działań.</w:t>
      </w:r>
      <w:bookmarkStart w:id="255" w:name="_Toc159351055"/>
      <w:bookmarkStart w:id="256" w:name="_Toc159351294"/>
    </w:p>
    <w:p w14:paraId="33DCD609" w14:textId="43D3154C" w:rsidR="00E90B70" w:rsidRPr="0090410E" w:rsidRDefault="00465E27" w:rsidP="004E6F89">
      <w:pPr>
        <w:pStyle w:val="Nagwek3"/>
        <w:spacing w:before="0" w:after="160"/>
        <w:rPr>
          <w:rFonts w:cs="Arial"/>
        </w:rPr>
      </w:pPr>
      <w:bookmarkStart w:id="257" w:name="_Toc206420969"/>
      <w:r>
        <w:rPr>
          <w:rFonts w:cs="Arial"/>
        </w:rPr>
        <w:t>5</w:t>
      </w:r>
      <w:r w:rsidR="00DE25D1">
        <w:rPr>
          <w:rFonts w:cs="Arial"/>
        </w:rPr>
        <w:t xml:space="preserve">.2.2 </w:t>
      </w:r>
      <w:r w:rsidR="00E90B70" w:rsidRPr="0090410E">
        <w:rPr>
          <w:rFonts w:cs="Arial"/>
        </w:rPr>
        <w:t>Działania edukacyjne w zakresie ochrony środowiska</w:t>
      </w:r>
      <w:bookmarkEnd w:id="252"/>
      <w:bookmarkEnd w:id="253"/>
      <w:bookmarkEnd w:id="254"/>
      <w:bookmarkEnd w:id="255"/>
      <w:bookmarkEnd w:id="256"/>
      <w:bookmarkEnd w:id="257"/>
    </w:p>
    <w:p w14:paraId="5ABD5B1D" w14:textId="0979D61C" w:rsidR="004E6F89" w:rsidRDefault="004E6F89" w:rsidP="004E6F89">
      <w:pPr>
        <w:spacing w:before="0" w:after="160"/>
      </w:pPr>
      <w:bookmarkStart w:id="258" w:name="_Toc5053148"/>
      <w:bookmarkStart w:id="259" w:name="_Toc8653319"/>
      <w:bookmarkStart w:id="260" w:name="_Toc38541018"/>
      <w:bookmarkStart w:id="261" w:name="_Toc466738907"/>
      <w:r>
        <w:t>Zgodnie z art. 77 ustawy z dnia 27 kwietnia 2001 roku Prawo ochrony środowiska (</w:t>
      </w:r>
      <w:r w:rsidRPr="00D70FCF">
        <w:t>Dz.U. 2025 poz. 647</w:t>
      </w:r>
      <w:r>
        <w:t xml:space="preserve">), kwestie ochrony środowiska są uwzględniane w podstawach programowych kształcenia ogólnego dla wszystkich typów szkół. Obowiązek ten obejmuje również organizatorów kursów zawodowych oraz środki masowego przekazu, które mają na celu kształtowanie pozytywnego stosunku społeczeństwa do ochrony środowiska </w:t>
      </w:r>
      <w:r w:rsidR="007A3B07">
        <w:br/>
      </w:r>
      <w:r>
        <w:t xml:space="preserve">i popularyzowanie tych zasad w publikacjach i audycjach. Edukacja ekologiczna ma swoje konstytucyjne podstawy w zasadzie zrównoważonego rozwoju (art. 5 Konstytucji RP z dnia </w:t>
      </w:r>
      <w:r w:rsidR="00C348BA">
        <w:br/>
      </w:r>
      <w:r>
        <w:t>2 kwietnia 1997 r., Dz.U. z 1997 r. nr 78, poz. 483) oraz w obowiązku każdego obywatela dbania o stan środowiska i odpowiedzialności za jego pogorszenie, określonej w art. 86</w:t>
      </w:r>
      <w:r>
        <w:br/>
        <w:t>Konstytucji RP.</w:t>
      </w:r>
    </w:p>
    <w:p w14:paraId="69D174EE" w14:textId="26B5570D" w:rsidR="004E6F89" w:rsidRDefault="004E6F89" w:rsidP="004E6F89">
      <w:pPr>
        <w:spacing w:before="0" w:after="160"/>
      </w:pPr>
      <w:r>
        <w:t xml:space="preserve">Na </w:t>
      </w:r>
      <w:r w:rsidRPr="001C5CC8">
        <w:t xml:space="preserve">terenie </w:t>
      </w:r>
      <w:r w:rsidR="00F255F0">
        <w:t xml:space="preserve">gminy </w:t>
      </w:r>
      <w:r>
        <w:t xml:space="preserve">Dąbrowa Biskupia organizowane są różnorodne działania edukacyjne, takie jak konkursy ekologiczne, przekazywanie informacji na temat ochrony środowiska, zbiórki </w:t>
      </w:r>
      <w:r>
        <w:br/>
        <w:t>i utylizacja odpadów oraz kampanie ekologiczne. Dodatkowo, na stronach internetowych publikowane są treści mające na celu zwiększenie świadomości ekologicznej wśród mieszkańców. Proponowane działania w zakresie edukacji ekologicznej to:</w:t>
      </w:r>
    </w:p>
    <w:p w14:paraId="237FB6FD" w14:textId="77777777" w:rsidR="004E6F89" w:rsidRPr="001C15F7" w:rsidRDefault="004E6F89" w:rsidP="00F22B5A">
      <w:pPr>
        <w:pStyle w:val="Akapitzlist"/>
        <w:numPr>
          <w:ilvl w:val="0"/>
          <w:numId w:val="52"/>
        </w:numPr>
        <w:spacing w:before="0" w:after="160"/>
        <w:ind w:left="357"/>
        <w:contextualSpacing w:val="0"/>
        <w:rPr>
          <w:sz w:val="22"/>
        </w:rPr>
      </w:pPr>
      <w:r w:rsidRPr="001C15F7">
        <w:rPr>
          <w:sz w:val="22"/>
        </w:rPr>
        <w:t>kontynuowanie organizacji konkursów oraz warsztatów edukacyjnych w szkołach, aby podnosić świadomość ekologiczną mieszkańców,</w:t>
      </w:r>
    </w:p>
    <w:p w14:paraId="759BCA4B" w14:textId="77777777" w:rsidR="004E6F89" w:rsidRPr="001C15F7" w:rsidRDefault="004E6F89" w:rsidP="00F22B5A">
      <w:pPr>
        <w:pStyle w:val="Akapitzlist"/>
        <w:numPr>
          <w:ilvl w:val="0"/>
          <w:numId w:val="52"/>
        </w:numPr>
        <w:spacing w:before="0" w:after="160"/>
        <w:ind w:left="357"/>
        <w:contextualSpacing w:val="0"/>
        <w:rPr>
          <w:sz w:val="22"/>
        </w:rPr>
      </w:pPr>
      <w:r w:rsidRPr="001C15F7">
        <w:rPr>
          <w:sz w:val="22"/>
        </w:rPr>
        <w:lastRenderedPageBreak/>
        <w:t>dalsze prowadzenie akcji informacyjnych dotyczących prawidłowego zarządzania odpadami oraz ograniczania ich produkcji,</w:t>
      </w:r>
    </w:p>
    <w:p w14:paraId="74AC9CE6" w14:textId="77777777" w:rsidR="004E6F89" w:rsidRPr="001C15F7" w:rsidRDefault="004E6F89" w:rsidP="00F22B5A">
      <w:pPr>
        <w:pStyle w:val="Akapitzlist"/>
        <w:numPr>
          <w:ilvl w:val="0"/>
          <w:numId w:val="52"/>
        </w:numPr>
        <w:spacing w:before="0" w:after="160"/>
        <w:ind w:left="357"/>
        <w:contextualSpacing w:val="0"/>
        <w:rPr>
          <w:sz w:val="22"/>
        </w:rPr>
      </w:pPr>
      <w:r w:rsidRPr="001C15F7">
        <w:rPr>
          <w:sz w:val="22"/>
        </w:rPr>
        <w:t xml:space="preserve">tworzenie ścieżek edukacyjnych oraz organizowanie zajęć plenerowych dla dzieci </w:t>
      </w:r>
      <w:r>
        <w:rPr>
          <w:sz w:val="22"/>
        </w:rPr>
        <w:br/>
      </w:r>
      <w:r w:rsidRPr="001C15F7">
        <w:rPr>
          <w:sz w:val="22"/>
        </w:rPr>
        <w:t>i młodzieży, mających na celu ochronę zasobów przyrodniczych,</w:t>
      </w:r>
    </w:p>
    <w:p w14:paraId="1D0C14EC" w14:textId="77777777" w:rsidR="004E6F89" w:rsidRPr="001C15F7" w:rsidRDefault="004E6F89" w:rsidP="00F22B5A">
      <w:pPr>
        <w:pStyle w:val="Akapitzlist"/>
        <w:numPr>
          <w:ilvl w:val="0"/>
          <w:numId w:val="52"/>
        </w:numPr>
        <w:spacing w:before="0" w:after="160"/>
        <w:ind w:left="357"/>
        <w:contextualSpacing w:val="0"/>
        <w:rPr>
          <w:sz w:val="22"/>
        </w:rPr>
      </w:pPr>
      <w:r w:rsidRPr="001C15F7">
        <w:rPr>
          <w:sz w:val="22"/>
        </w:rPr>
        <w:t>realizowanie kampanii informacyjnych na temat gospodarki niskoemisyjnej, odnawialnych źródeł energii i walki ze smogiem podczas wydarzeń plenerowych,</w:t>
      </w:r>
    </w:p>
    <w:p w14:paraId="738B74D4" w14:textId="77777777" w:rsidR="004E6F89" w:rsidRDefault="004E6F89" w:rsidP="00F22B5A">
      <w:pPr>
        <w:pStyle w:val="Akapitzlist"/>
        <w:numPr>
          <w:ilvl w:val="0"/>
          <w:numId w:val="52"/>
        </w:numPr>
        <w:spacing w:before="0" w:after="160"/>
        <w:ind w:left="357"/>
        <w:contextualSpacing w:val="0"/>
        <w:rPr>
          <w:sz w:val="22"/>
        </w:rPr>
      </w:pPr>
      <w:r w:rsidRPr="001C15F7">
        <w:rPr>
          <w:sz w:val="22"/>
        </w:rPr>
        <w:t>promowanie transportu publicznego i rowerowego jako alternatywy dla indywidualnego transportu</w:t>
      </w:r>
      <w:r>
        <w:rPr>
          <w:sz w:val="22"/>
        </w:rPr>
        <w:t>,</w:t>
      </w:r>
    </w:p>
    <w:p w14:paraId="5084BCB4" w14:textId="6E914741" w:rsidR="00CE055A" w:rsidRPr="004E6F89" w:rsidRDefault="004E6F89" w:rsidP="00F22B5A">
      <w:pPr>
        <w:pStyle w:val="Akapitzlist"/>
        <w:numPr>
          <w:ilvl w:val="0"/>
          <w:numId w:val="52"/>
        </w:numPr>
        <w:spacing w:before="0" w:after="160"/>
        <w:ind w:left="357"/>
        <w:contextualSpacing w:val="0"/>
        <w:rPr>
          <w:sz w:val="22"/>
        </w:rPr>
      </w:pPr>
      <w:r w:rsidRPr="001C15F7">
        <w:rPr>
          <w:sz w:val="22"/>
        </w:rPr>
        <w:t>działania zmierzające do różnicowania rolnictwa w kierunku rolnictwa ekologicznego</w:t>
      </w:r>
      <w:r>
        <w:rPr>
          <w:sz w:val="22"/>
        </w:rPr>
        <w:t>.</w:t>
      </w:r>
      <w:bookmarkStart w:id="262" w:name="_Toc159351056"/>
      <w:bookmarkStart w:id="263" w:name="_Toc159351295"/>
    </w:p>
    <w:p w14:paraId="4800B49B" w14:textId="50365C6E" w:rsidR="00E90B70" w:rsidRPr="004C3B44" w:rsidRDefault="00465E27" w:rsidP="0067323E">
      <w:pPr>
        <w:pStyle w:val="Nagwek3"/>
        <w:spacing w:before="0" w:after="160"/>
        <w:rPr>
          <w:rFonts w:cs="Arial"/>
          <w:color w:val="000000" w:themeColor="text1"/>
        </w:rPr>
      </w:pPr>
      <w:bookmarkStart w:id="264" w:name="_Toc206420970"/>
      <w:r>
        <w:rPr>
          <w:rFonts w:cs="Arial"/>
          <w:color w:val="000000" w:themeColor="text1"/>
        </w:rPr>
        <w:t>5</w:t>
      </w:r>
      <w:r w:rsidR="00DE25D1" w:rsidRPr="004C3B44">
        <w:rPr>
          <w:rFonts w:cs="Arial"/>
          <w:color w:val="000000" w:themeColor="text1"/>
        </w:rPr>
        <w:t xml:space="preserve">.2.3 </w:t>
      </w:r>
      <w:r w:rsidR="00E90B70" w:rsidRPr="004C3B44">
        <w:rPr>
          <w:rFonts w:cs="Arial"/>
          <w:color w:val="000000" w:themeColor="text1"/>
        </w:rPr>
        <w:t>Nadzwyczajne zagrożenia środowiskowe</w:t>
      </w:r>
      <w:bookmarkEnd w:id="258"/>
      <w:bookmarkEnd w:id="259"/>
      <w:bookmarkEnd w:id="260"/>
      <w:bookmarkEnd w:id="262"/>
      <w:bookmarkEnd w:id="263"/>
      <w:bookmarkEnd w:id="264"/>
    </w:p>
    <w:p w14:paraId="5D06EAF3" w14:textId="77777777" w:rsidR="004E6F89" w:rsidRDefault="004E6F89" w:rsidP="0067323E">
      <w:pPr>
        <w:spacing w:before="0" w:after="160"/>
      </w:pPr>
      <w:bookmarkStart w:id="265" w:name="_Toc5053149"/>
      <w:bookmarkStart w:id="266" w:name="_Toc8653320"/>
      <w:bookmarkStart w:id="267" w:name="_Toc38541019"/>
      <w:r>
        <w:t xml:space="preserve">Nadzwyczajne zagrożenia środowiska zostały zdefiniowane w art. 104 ust. 2 dawnej ustawy </w:t>
      </w:r>
      <w:r>
        <w:br/>
        <w:t>z dnia 31 stycznia 1980 r. o ochronie i kształtowaniu środowiska jako zagrożenie spowodowane gwałtownym zdarzeniem, które nie jest klęską żywiołową. Takie zagrożenie może prowadzić do znacznych zniszczeń środowiska lub pogorszenia jego stanu, stwarzając powszechne niebezpieczeństwo zarówno dla ludzi, jak i dla środowiska.</w:t>
      </w:r>
    </w:p>
    <w:p w14:paraId="00B27C3A" w14:textId="77777777" w:rsidR="004E6F89" w:rsidRDefault="004E6F89" w:rsidP="0067323E">
      <w:pPr>
        <w:spacing w:before="0" w:after="160"/>
      </w:pPr>
      <w:r>
        <w:t>Obecnie pojęcie to nie jest definiowane, chociaż powszechnie w środowisku twierdzi się, że zastąpiło je pojęcie poważnej awarii, zdefiniowane w ustawie z dnia 27 kwietnia 2001 r. Prawo ochrony środowiska (</w:t>
      </w:r>
      <w:r w:rsidRPr="00A12CC4">
        <w:t>Dz.U. 2025 poz. 647</w:t>
      </w:r>
      <w:r>
        <w:t>).</w:t>
      </w:r>
      <w:r w:rsidRPr="00A12CC4">
        <w:t xml:space="preserve"> </w:t>
      </w:r>
      <w:r>
        <w:t xml:space="preserve">Rozumiane jest jako zdarzenie, np. emisja, pożar lub eksplozja, powstałe w trakcie procesu przemysłowego, magazynowania lub transportu, </w:t>
      </w:r>
      <w:r>
        <w:br/>
        <w:t>w których występuje jedna lub więcej niebezpiecznych substancji, których dostanie się do środowiska, prowadzi do natychmiastowego powstania zagrożenia życia, zdrowia ludzi lub środowiska, a także powstania takiego zagrożenia z opóźnieniem.</w:t>
      </w:r>
    </w:p>
    <w:p w14:paraId="35C19B88" w14:textId="77777777" w:rsidR="004E6F89" w:rsidRDefault="004E6F89" w:rsidP="0067323E">
      <w:pPr>
        <w:spacing w:before="0" w:after="160"/>
      </w:pPr>
      <w:r>
        <w:t>Jako nadzwyczajne zagrożenie dla środowiska, a także poważną awarię, należy traktować zdarzenia takie jak: pęknięcie i rozszczelnienie instalacji rurociągów transportowych, wybuch, awarię zbiornika, katastrofę autocysterny lub cysterny kolejowej przewożącej substancję niebezpieczną, awarię obiektów hydrotechnicznych, itp.</w:t>
      </w:r>
    </w:p>
    <w:p w14:paraId="5F7889A5" w14:textId="77777777" w:rsidR="004E6F89" w:rsidRDefault="004E6F89" w:rsidP="0067323E">
      <w:pPr>
        <w:spacing w:before="0" w:after="160"/>
      </w:pPr>
      <w:r>
        <w:t xml:space="preserve">Kolejnym aktem prawnym, który definiuje pojęcie nadzwyczajnych zagrożeń, jest ustawa </w:t>
      </w:r>
      <w:r>
        <w:br/>
        <w:t>z dnia 24 sierpnia 1991 r. o ochronie przeciwpożarowej (</w:t>
      </w:r>
      <w:r w:rsidRPr="00A34DDF">
        <w:t>Dz.U. 2025 poz. 188</w:t>
      </w:r>
      <w:r>
        <w:t xml:space="preserve">). Zgodnie z tą ustawą, nadzwyczajne zagrożenie to zdarzenie inne niż pożar lub klęska żywiołowa, wynikające z rozwoju cywilizacyjnego lub naturalnych praw przyrody, stanowiące zagrożenie dla życia, zdrowia, mienia lub środowiska. Zapobieganie takim zagrożeniom lub usuwanie ich skutków nie wymaga stosowania nadzwyczajnych środków. W kontekście ochrony przeciwpożarowej, ustawa nakłada obowiązek realizacji działań mających na celu ochronę </w:t>
      </w:r>
      <w:r>
        <w:lastRenderedPageBreak/>
        <w:t>życia, zdrowia, mienia lub środowiska przed pożarem, klęską żywiołową lub innym miejscowym zagrożeniem. Miejscowe zagrożenia obejmują m.in. skażenie obszaru substancjami radioaktywnymi, niebezpiecznymi substancjami chemicznymi, oraz skażenia chemiczne i biologiczne wynikające z katastrof obiektów hydrotechnicznych.</w:t>
      </w:r>
    </w:p>
    <w:p w14:paraId="3A91EF89" w14:textId="4FF10D4A" w:rsidR="0067323E" w:rsidRPr="005C620E" w:rsidRDefault="0067323E" w:rsidP="0067323E">
      <w:pPr>
        <w:spacing w:before="0" w:after="160"/>
      </w:pPr>
      <w:r>
        <w:t xml:space="preserve">Na terenie </w:t>
      </w:r>
      <w:r w:rsidR="003849B0">
        <w:t xml:space="preserve">gminy </w:t>
      </w:r>
      <w:r>
        <w:t xml:space="preserve">Dąbrowa Biskupia nie ma dużych zakładów przemysłowych ani usługowych, które należałyby do obiektów o zwiększonym lub dużym ryzyku poważnej awarii przemysłowej. Takie zakłady stosują w produkcji i magazynowaniu substancje, które mogłyby zwiększyć ryzyko wystąpienia poważnej awarii, powodując zagrożenie chemiczne, techniczne czy pożarowe, zgodnie z rozporządzeniem Ministra Gospodarki z dnia 9 kwietnia 2002 r. Nadzwyczajne zagrożenia środowiskowe mogą wystąpić jedynie w przypadku transportu drogowego substancji niebezpiecznych przez teren </w:t>
      </w:r>
      <w:r w:rsidR="002B72BE">
        <w:t>g</w:t>
      </w:r>
      <w:r w:rsidRPr="00780CCC">
        <w:t>miny</w:t>
      </w:r>
      <w:r>
        <w:t xml:space="preserve"> Dąbrowa Biskupia, niewłaściwego postępowania z odpadami niebezpiecznymi oraz magazynowania substancji niebezpiecznych. Istnieje również zagrożenie pożarowe. </w:t>
      </w:r>
    </w:p>
    <w:p w14:paraId="5F63EF44" w14:textId="38FC378E" w:rsidR="00CE055A" w:rsidRPr="004E6F89" w:rsidRDefault="004E6F89" w:rsidP="0067323E">
      <w:pPr>
        <w:spacing w:before="0" w:after="160"/>
      </w:pPr>
      <w:r>
        <w:t>Konieczne jest rozwijanie systemów ostrzegania mieszkańców, konserwacja urządzeń infrastruktury energetycznej, modernizacja i budowa infrastruktury uwzględniającej dynamiczne zmiany pogodowe.</w:t>
      </w:r>
      <w:bookmarkStart w:id="268" w:name="_Toc159351057"/>
      <w:bookmarkStart w:id="269" w:name="_Toc159351296"/>
    </w:p>
    <w:p w14:paraId="109B5B77" w14:textId="0F482FF1" w:rsidR="00E90B70" w:rsidRPr="0090410E" w:rsidRDefault="00465E27" w:rsidP="00D02FFA">
      <w:pPr>
        <w:pStyle w:val="Nagwek3"/>
        <w:spacing w:before="0" w:after="160"/>
        <w:rPr>
          <w:rFonts w:cs="Arial"/>
        </w:rPr>
      </w:pPr>
      <w:bookmarkStart w:id="270" w:name="_Toc206420971"/>
      <w:r>
        <w:rPr>
          <w:rFonts w:cs="Arial"/>
        </w:rPr>
        <w:t>5</w:t>
      </w:r>
      <w:r w:rsidR="00DE25D1">
        <w:rPr>
          <w:rFonts w:cs="Arial"/>
        </w:rPr>
        <w:t xml:space="preserve">.2.4 </w:t>
      </w:r>
      <w:r w:rsidR="00E90B70" w:rsidRPr="0090410E">
        <w:rPr>
          <w:rFonts w:cs="Arial"/>
        </w:rPr>
        <w:t>Monitoring środowiska</w:t>
      </w:r>
      <w:bookmarkEnd w:id="265"/>
      <w:bookmarkEnd w:id="266"/>
      <w:bookmarkEnd w:id="267"/>
      <w:bookmarkEnd w:id="268"/>
      <w:bookmarkEnd w:id="269"/>
      <w:bookmarkEnd w:id="270"/>
    </w:p>
    <w:p w14:paraId="3B508FCA" w14:textId="77777777" w:rsidR="004E6F89" w:rsidRPr="00E865BB" w:rsidRDefault="004E6F89" w:rsidP="00D02FFA">
      <w:pPr>
        <w:pStyle w:val="Bezodstpw"/>
        <w:spacing w:before="0" w:after="160"/>
        <w:rPr>
          <w:rFonts w:cs="Arial"/>
          <w:szCs w:val="22"/>
        </w:rPr>
      </w:pPr>
      <w:bookmarkStart w:id="271" w:name="_Toc5053150"/>
      <w:bookmarkStart w:id="272" w:name="_Toc8653321"/>
      <w:bookmarkStart w:id="273" w:name="_Toc38541020"/>
      <w:bookmarkEnd w:id="261"/>
      <w:r w:rsidRPr="00E865BB">
        <w:rPr>
          <w:rFonts w:eastAsia="Arial" w:cs="Arial"/>
          <w:szCs w:val="22"/>
          <w:lang w:val="pl"/>
        </w:rPr>
        <w:t>Państwowy monitoring środowiska został powołany ustawą z dnia 20 lipca 1991 roku o Inspekcji Ochrony Środowiska (Dz.U.</w:t>
      </w:r>
      <w:r>
        <w:rPr>
          <w:rFonts w:eastAsia="Arial" w:cs="Arial"/>
          <w:szCs w:val="22"/>
          <w:lang w:val="pl"/>
        </w:rPr>
        <w:t xml:space="preserve"> </w:t>
      </w:r>
      <w:r w:rsidRPr="00E865BB">
        <w:rPr>
          <w:rFonts w:cs="Arial"/>
          <w:szCs w:val="22"/>
        </w:rPr>
        <w:t>2</w:t>
      </w:r>
      <w:r w:rsidRPr="00E865BB">
        <w:rPr>
          <w:rFonts w:eastAsia="Arial" w:cs="Arial"/>
          <w:szCs w:val="22"/>
          <w:lang w:val="pl"/>
        </w:rPr>
        <w:t>02</w:t>
      </w:r>
      <w:r>
        <w:rPr>
          <w:rFonts w:eastAsia="Arial" w:cs="Arial"/>
          <w:szCs w:val="22"/>
          <w:lang w:val="pl"/>
        </w:rPr>
        <w:t>4 r.</w:t>
      </w:r>
      <w:r w:rsidRPr="00E865BB">
        <w:rPr>
          <w:rFonts w:eastAsia="Arial" w:cs="Arial"/>
          <w:szCs w:val="22"/>
          <w:lang w:val="pl"/>
        </w:rPr>
        <w:t xml:space="preserve"> poz. </w:t>
      </w:r>
      <w:r>
        <w:rPr>
          <w:rFonts w:eastAsia="Arial" w:cs="Arial"/>
          <w:szCs w:val="22"/>
          <w:lang w:val="pl"/>
        </w:rPr>
        <w:t>425</w:t>
      </w:r>
      <w:r w:rsidRPr="00E865BB">
        <w:rPr>
          <w:rFonts w:eastAsia="Arial" w:cs="Arial"/>
          <w:szCs w:val="22"/>
          <w:lang w:val="pl"/>
        </w:rPr>
        <w:t>) w celu zapewnienia wiarygodnych informacji o stanie środowiska. Stanowi on system pomiarów, ocen i prognoz stanu środowiska oraz zbierania, analizowania, udostępniania wyników badań i oceny elementów środowiska. Jego celem jest systematyczne informowanie organów administracji i społeczeństwa o:</w:t>
      </w:r>
    </w:p>
    <w:p w14:paraId="1CA90EC7" w14:textId="77777777" w:rsidR="004E6F89" w:rsidRPr="00E865BB" w:rsidRDefault="004E6F89" w:rsidP="00F22B5A">
      <w:pPr>
        <w:pStyle w:val="Akapitzlist"/>
        <w:numPr>
          <w:ilvl w:val="0"/>
          <w:numId w:val="53"/>
        </w:numPr>
        <w:spacing w:before="0" w:after="160"/>
        <w:ind w:left="357" w:hanging="357"/>
        <w:contextualSpacing w:val="0"/>
        <w:rPr>
          <w:rFonts w:eastAsia="Arial" w:cs="Arial"/>
          <w:sz w:val="22"/>
          <w:szCs w:val="22"/>
          <w:lang w:val="pl"/>
        </w:rPr>
      </w:pPr>
      <w:r w:rsidRPr="00E865BB">
        <w:rPr>
          <w:rFonts w:eastAsia="Arial" w:cs="Arial"/>
          <w:sz w:val="22"/>
          <w:szCs w:val="22"/>
          <w:lang w:val="pl"/>
        </w:rPr>
        <w:t>jakości elementów przyrodniczych, dotrzymywaniu standardów jakości środowiska określonych przepisami oraz obszarach występowania przekroczeń tych standardów,</w:t>
      </w:r>
    </w:p>
    <w:p w14:paraId="1CA8AC55" w14:textId="77777777" w:rsidR="004E6F89" w:rsidRPr="00E865BB" w:rsidRDefault="004E6F89" w:rsidP="00F22B5A">
      <w:pPr>
        <w:pStyle w:val="Akapitzlist"/>
        <w:numPr>
          <w:ilvl w:val="0"/>
          <w:numId w:val="53"/>
        </w:numPr>
        <w:spacing w:before="0" w:after="160"/>
        <w:ind w:left="357" w:hanging="357"/>
        <w:contextualSpacing w:val="0"/>
        <w:rPr>
          <w:rFonts w:eastAsia="Arial" w:cs="Arial"/>
          <w:sz w:val="22"/>
          <w:szCs w:val="22"/>
          <w:lang w:val="pl"/>
        </w:rPr>
      </w:pPr>
      <w:r w:rsidRPr="00E865BB">
        <w:rPr>
          <w:rFonts w:eastAsia="Arial" w:cs="Arial"/>
          <w:sz w:val="22"/>
          <w:szCs w:val="22"/>
          <w:lang w:val="pl"/>
        </w:rPr>
        <w:t>występujących zmianach jakości elementów przyrodniczych i przyczynach tych zmian, w tym powiązaniach przyczynowo skutkowych występujących pomiędzy emisjami i stanem elementów przyrodniczych.</w:t>
      </w:r>
    </w:p>
    <w:p w14:paraId="0DE7E9A9" w14:textId="77777777" w:rsidR="004E6F89" w:rsidRPr="00E865BB" w:rsidRDefault="004E6F89" w:rsidP="00D02FFA">
      <w:pPr>
        <w:spacing w:before="0" w:after="160"/>
        <w:rPr>
          <w:rFonts w:eastAsia="Arial" w:cs="Arial"/>
          <w:szCs w:val="22"/>
          <w:lang w:val="pl"/>
        </w:rPr>
      </w:pPr>
      <w:r w:rsidRPr="00E865BB">
        <w:rPr>
          <w:rFonts w:eastAsia="Arial" w:cs="Arial"/>
          <w:szCs w:val="22"/>
          <w:lang w:val="pl"/>
        </w:rPr>
        <w:t>Zakres zadań państwowego monitoringu środowiska jest określany w wieloletnich strategicznych programach PMŚ opracowywanych przez Głównego Inspektora Ochrony Środowiska i zatwierdzanych przez Ministra Klimatu oraz w wykonawczych programach PMŚ opracowywanych przez Głównego Inspektora Ochrony Środowiska.</w:t>
      </w:r>
    </w:p>
    <w:p w14:paraId="1FE5E0EF" w14:textId="77777777" w:rsidR="004E6F89" w:rsidRPr="00E865BB" w:rsidRDefault="004E6F89" w:rsidP="00D02FFA">
      <w:pPr>
        <w:spacing w:before="0" w:after="160"/>
        <w:rPr>
          <w:rFonts w:eastAsia="Arial" w:cs="Arial"/>
          <w:szCs w:val="22"/>
          <w:lang w:val="pl"/>
        </w:rPr>
      </w:pPr>
      <w:r w:rsidRPr="00E865BB">
        <w:rPr>
          <w:rFonts w:eastAsia="Arial" w:cs="Arial"/>
          <w:szCs w:val="22"/>
          <w:lang w:val="pl"/>
        </w:rPr>
        <w:t xml:space="preserve">Obecnie obowiązujący Strategiczny Program PMŚ na lata 2020-2025 powstał na podstawie art. 4a ust. 1 pkt 5 ustawy z dnia 10 lipca 1991 r. o Inspekcji Ochrony Środowiska i obejmuje </w:t>
      </w:r>
      <w:r w:rsidRPr="00E865BB">
        <w:rPr>
          <w:rFonts w:eastAsia="Arial" w:cs="Arial"/>
          <w:szCs w:val="22"/>
          <w:lang w:val="pl"/>
        </w:rPr>
        <w:lastRenderedPageBreak/>
        <w:t xml:space="preserve">zadania wynikające z odrębnych ustaw, zobowiązań międzynarodowych oraz innych potrzeb wynikających ze strategii rozwoju oraz innych programów i dokumentów programowych. </w:t>
      </w:r>
    </w:p>
    <w:p w14:paraId="7D8DD6C1" w14:textId="1F30018C" w:rsidR="004E6F89" w:rsidRPr="004E6F89" w:rsidRDefault="004E6F89" w:rsidP="00D02FFA">
      <w:pPr>
        <w:spacing w:before="0" w:after="160"/>
        <w:rPr>
          <w:bCs/>
        </w:rPr>
      </w:pPr>
      <w:r>
        <w:rPr>
          <w:bCs/>
        </w:rPr>
        <w:t>„</w:t>
      </w:r>
      <w:r w:rsidRPr="004E6F89">
        <w:rPr>
          <w:bCs/>
        </w:rPr>
        <w:t xml:space="preserve">Program Ochrony Środowiska dla Gminy Dąbrowa Biskupia na lata 2026-2029 </w:t>
      </w:r>
      <w:r w:rsidRPr="004E6F89">
        <w:rPr>
          <w:bCs/>
        </w:rPr>
        <w:br/>
        <w:t>z perspektywą do roku 2033</w:t>
      </w:r>
      <w:r>
        <w:rPr>
          <w:bCs/>
        </w:rPr>
        <w:t xml:space="preserve">” </w:t>
      </w:r>
      <w:r w:rsidRPr="00E865BB">
        <w:rPr>
          <w:rFonts w:eastAsia="Arial" w:cs="Arial"/>
          <w:szCs w:val="22"/>
          <w:lang w:val="pl"/>
        </w:rPr>
        <w:t xml:space="preserve">wykorzystuje i będzie wykorzystywał informacje wytworzone </w:t>
      </w:r>
      <w:r>
        <w:rPr>
          <w:rFonts w:eastAsia="Arial" w:cs="Arial"/>
          <w:szCs w:val="22"/>
          <w:lang w:val="pl"/>
        </w:rPr>
        <w:br/>
      </w:r>
      <w:r w:rsidRPr="00E865BB">
        <w:rPr>
          <w:rFonts w:eastAsia="Arial" w:cs="Arial"/>
          <w:szCs w:val="22"/>
          <w:lang w:val="pl"/>
        </w:rPr>
        <w:t xml:space="preserve">w ramach PMŚ w celu monitorowania skuteczności działań i strategicznego planowania </w:t>
      </w:r>
      <w:r>
        <w:rPr>
          <w:rFonts w:eastAsia="Arial" w:cs="Arial"/>
          <w:szCs w:val="22"/>
          <w:lang w:val="pl"/>
        </w:rPr>
        <w:br/>
      </w:r>
      <w:r w:rsidRPr="00E865BB">
        <w:rPr>
          <w:rFonts w:eastAsia="Arial" w:cs="Arial"/>
          <w:szCs w:val="22"/>
          <w:lang w:val="pl"/>
        </w:rPr>
        <w:t>w zakresie ochrony środowiska i zrównoważonego rozwoju.</w:t>
      </w:r>
    </w:p>
    <w:p w14:paraId="5C16CCF8" w14:textId="77044CE2" w:rsidR="00CE055A" w:rsidRDefault="004E6F89" w:rsidP="00D02FFA">
      <w:pPr>
        <w:pStyle w:val="Bezodstpw"/>
        <w:spacing w:before="0" w:after="160"/>
        <w:rPr>
          <w:rFonts w:cs="Arial"/>
          <w:b/>
          <w:bCs/>
          <w:sz w:val="28"/>
          <w:szCs w:val="28"/>
        </w:rPr>
      </w:pPr>
      <w:r w:rsidRPr="00E865BB">
        <w:rPr>
          <w:rFonts w:eastAsia="Arial" w:cs="Arial"/>
          <w:szCs w:val="22"/>
          <w:lang w:val="pl"/>
        </w:rPr>
        <w:t xml:space="preserve">Wyniki monitoringu publikowane są w wydawanych co roku raportach o stanie środowiska w województwie </w:t>
      </w:r>
      <w:r>
        <w:rPr>
          <w:rFonts w:eastAsia="Arial" w:cs="Arial"/>
          <w:szCs w:val="22"/>
          <w:lang w:val="pl"/>
        </w:rPr>
        <w:t>kujawsko-pomorskim</w:t>
      </w:r>
      <w:r w:rsidRPr="00E865BB">
        <w:rPr>
          <w:rFonts w:eastAsia="Arial" w:cs="Arial"/>
          <w:szCs w:val="22"/>
          <w:lang w:val="pl"/>
        </w:rPr>
        <w:t xml:space="preserve"> oraz w rocznych ocenach jakości powietrza </w:t>
      </w:r>
      <w:r w:rsidR="00D02FFA">
        <w:rPr>
          <w:rFonts w:eastAsia="Arial" w:cs="Arial"/>
          <w:szCs w:val="22"/>
          <w:lang w:val="pl"/>
        </w:rPr>
        <w:br/>
      </w:r>
      <w:r w:rsidRPr="006F7CC7">
        <w:rPr>
          <w:rFonts w:eastAsia="Arial" w:cs="Arial"/>
          <w:szCs w:val="22"/>
          <w:lang w:val="pl"/>
        </w:rPr>
        <w:t xml:space="preserve">w województwie </w:t>
      </w:r>
      <w:r w:rsidR="00D02FFA">
        <w:rPr>
          <w:rFonts w:eastAsia="Arial" w:cs="Arial"/>
          <w:szCs w:val="22"/>
          <w:lang w:val="pl"/>
        </w:rPr>
        <w:t>kujawsko-pomorskim</w:t>
      </w:r>
      <w:r>
        <w:rPr>
          <w:rFonts w:eastAsia="Arial" w:cs="Arial"/>
          <w:szCs w:val="22"/>
          <w:lang w:val="pl"/>
        </w:rPr>
        <w:t>.</w:t>
      </w:r>
      <w:r w:rsidRPr="006F7CC7" w:rsidDel="003C1EF1">
        <w:rPr>
          <w:rFonts w:eastAsia="Arial" w:cs="Arial"/>
          <w:szCs w:val="22"/>
          <w:lang w:val="pl"/>
        </w:rPr>
        <w:t xml:space="preserve"> </w:t>
      </w:r>
      <w:bookmarkStart w:id="274" w:name="_Toc159351058"/>
      <w:bookmarkStart w:id="275" w:name="_Toc159351297"/>
    </w:p>
    <w:p w14:paraId="55EBF41A" w14:textId="17DEDED2" w:rsidR="00E90B70" w:rsidRDefault="00465E27" w:rsidP="00FB184E">
      <w:pPr>
        <w:pStyle w:val="Nagwek1"/>
        <w:spacing w:before="0" w:after="160"/>
        <w:rPr>
          <w:rFonts w:cs="Arial"/>
        </w:rPr>
      </w:pPr>
      <w:bookmarkStart w:id="276" w:name="_Toc206420972"/>
      <w:r>
        <w:rPr>
          <w:rFonts w:cs="Arial"/>
        </w:rPr>
        <w:t>6</w:t>
      </w:r>
      <w:r w:rsidR="00E90B70" w:rsidRPr="000636AB">
        <w:rPr>
          <w:rFonts w:cs="Arial"/>
        </w:rPr>
        <w:t>. Cele programu ochrony środowiska, zadania i ich finansowanie</w:t>
      </w:r>
      <w:bookmarkEnd w:id="271"/>
      <w:bookmarkEnd w:id="272"/>
      <w:bookmarkEnd w:id="273"/>
      <w:bookmarkEnd w:id="274"/>
      <w:bookmarkEnd w:id="275"/>
      <w:bookmarkEnd w:id="276"/>
    </w:p>
    <w:p w14:paraId="0FB4CA09" w14:textId="04F28CDD" w:rsidR="003039CD" w:rsidRDefault="003039CD" w:rsidP="00FB184E">
      <w:pPr>
        <w:pStyle w:val="Nagwek2"/>
        <w:spacing w:before="0" w:after="160"/>
        <w:rPr>
          <w:rFonts w:cs="Arial"/>
        </w:rPr>
      </w:pPr>
      <w:bookmarkStart w:id="277" w:name="_Toc206420973"/>
      <w:r>
        <w:rPr>
          <w:rFonts w:cs="Arial"/>
        </w:rPr>
        <w:t>6</w:t>
      </w:r>
      <w:r w:rsidRPr="000636AB">
        <w:rPr>
          <w:rFonts w:cs="Arial"/>
        </w:rPr>
        <w:t>.1 Kierunki interwencji, cele oraz zadania wynikające z oceny stanu środowiska</w:t>
      </w:r>
      <w:bookmarkEnd w:id="277"/>
    </w:p>
    <w:p w14:paraId="4024CFD0" w14:textId="628D1C0F" w:rsidR="00D02FFA" w:rsidRDefault="00D02FFA" w:rsidP="00FB184E">
      <w:pPr>
        <w:pStyle w:val="Bezodstpw"/>
        <w:spacing w:before="0" w:after="160"/>
        <w:ind w:right="0"/>
      </w:pPr>
      <w:r>
        <w:rPr>
          <w:rFonts w:eastAsia="Calibri" w:cs="Arial"/>
          <w:color w:val="000000"/>
          <w:szCs w:val="22"/>
        </w:rPr>
        <w:t xml:space="preserve">Na podstawie diagnozy stanu istniejącego oraz zagrożeń środowiska przyrodniczego </w:t>
      </w:r>
      <w:r>
        <w:rPr>
          <w:rFonts w:eastAsia="Calibri" w:cs="Arial"/>
          <w:color w:val="000000"/>
          <w:szCs w:val="22"/>
        </w:rPr>
        <w:br/>
        <w:t>Gminy, zachowując spójność z dokumentami strategicznymi i planistycznymi na szczeblu krajowym, wojewódzkim oraz powiatowym, dla każdego z obszarów interwencji określono kierunki interwencji oraz wyznaczono cele i zadania do realizacji.</w:t>
      </w:r>
    </w:p>
    <w:p w14:paraId="22DA55DD" w14:textId="77777777" w:rsidR="00D02FFA" w:rsidRPr="006A28CA" w:rsidRDefault="00D02FFA" w:rsidP="00FB184E">
      <w:pPr>
        <w:spacing w:before="0" w:after="160"/>
        <w:rPr>
          <w:rFonts w:cs="Arial"/>
          <w:szCs w:val="22"/>
        </w:rPr>
      </w:pPr>
      <w:r w:rsidRPr="006A28CA">
        <w:rPr>
          <w:rFonts w:cs="Arial"/>
          <w:szCs w:val="22"/>
        </w:rPr>
        <w:t>W ramach poszczególnych obszarów interwencji wyznaczono cele operacyjne i działania ekologiczne, które zostały zaprezentowane w formie tabelarycznej. Harmonogram rzeczowo-finansowy, zaplanowanych w przedmiotowym dokumencie zadań został przedstawiony, zgodnie z Wytycznymi do opracowania wojewódzkich, powiatowych i gminnych programów ochrony środowiska (MŚ, Warszawa, 2 września 2015 r.)</w:t>
      </w:r>
    </w:p>
    <w:p w14:paraId="7D888F1B" w14:textId="0CD813E9" w:rsidR="00D02FFA" w:rsidRPr="006A28CA" w:rsidRDefault="00D02FFA" w:rsidP="00FB184E">
      <w:pPr>
        <w:spacing w:before="0" w:after="160"/>
        <w:rPr>
          <w:rFonts w:cs="Arial"/>
          <w:szCs w:val="22"/>
        </w:rPr>
      </w:pPr>
      <w:r>
        <w:rPr>
          <w:rFonts w:cs="Arial"/>
          <w:szCs w:val="22"/>
        </w:rPr>
        <w:t xml:space="preserve">W ramach obszarów interwencji wyznaczono cele operacyjne i działania ekologiczne. </w:t>
      </w:r>
      <w:r w:rsidRPr="006A28CA">
        <w:rPr>
          <w:rFonts w:cs="Arial"/>
          <w:szCs w:val="22"/>
        </w:rPr>
        <w:t xml:space="preserve">Zaplanowane zadania mają na celu poprawę jakości środowiska na terenie </w:t>
      </w:r>
      <w:r w:rsidR="002B72BE">
        <w:rPr>
          <w:rFonts w:cs="Arial"/>
          <w:szCs w:val="22"/>
        </w:rPr>
        <w:t>g</w:t>
      </w:r>
      <w:r w:rsidRPr="00780CCC">
        <w:rPr>
          <w:rFonts w:cs="Arial"/>
          <w:szCs w:val="22"/>
        </w:rPr>
        <w:t>miny</w:t>
      </w:r>
      <w:r>
        <w:rPr>
          <w:rFonts w:cs="Arial"/>
          <w:szCs w:val="22"/>
        </w:rPr>
        <w:t xml:space="preserve"> Dąbrowa Biskupia</w:t>
      </w:r>
      <w:r w:rsidRPr="006A28CA">
        <w:rPr>
          <w:rFonts w:cs="Arial"/>
          <w:szCs w:val="22"/>
        </w:rPr>
        <w:t>. Ich realizacja nie wpłynie negatywnie na obszary chronione. Zarówno na etapie realizacji, jak i eksploatacji planowanej do utworzenia infrastruktury nie będą podejmowane działania, których skutkiem byłoby naruszenie katalogu czynności zabronionych w odniesieniu do poszczególnych form ochrony przyrody, występujących na tym obszarze. Zadania nie wpłyną w sposób znaczący na populacje siedlisk i gatunków chronionych. Realizacja Programu Ochrony Środowiska nie wpłynie negatywnie na realizację celów ochrony obszarów</w:t>
      </w:r>
      <w:r>
        <w:rPr>
          <w:rFonts w:cs="Arial"/>
          <w:szCs w:val="22"/>
        </w:rPr>
        <w:t xml:space="preserve"> </w:t>
      </w:r>
      <w:r w:rsidRPr="006A28CA">
        <w:rPr>
          <w:rFonts w:cs="Arial"/>
          <w:szCs w:val="22"/>
        </w:rPr>
        <w:t>chronionych. Przedsięwzięcia prowadzone będą na terenach głównie zurbanizowanych. Spodziewane są jedynie krótkoterminowe oddziaływania lub uciążliwości związane z prowadzonymi robotami budowlanymi, które ustaną po ich zakończeniu.</w:t>
      </w:r>
    </w:p>
    <w:p w14:paraId="6A705144" w14:textId="48A43355" w:rsidR="00192F26" w:rsidRDefault="00D02FFA" w:rsidP="00FB184E">
      <w:pPr>
        <w:spacing w:before="0" w:after="160"/>
        <w:rPr>
          <w:rFonts w:cs="Arial"/>
        </w:rPr>
        <w:sectPr w:rsidR="00192F26" w:rsidSect="001E1228">
          <w:headerReference w:type="even" r:id="rId50"/>
          <w:footerReference w:type="even" r:id="rId51"/>
          <w:headerReference w:type="first" r:id="rId52"/>
          <w:footerReference w:type="first" r:id="rId53"/>
          <w:pgSz w:w="11906" w:h="16838"/>
          <w:pgMar w:top="1417" w:right="1417" w:bottom="1417" w:left="1417" w:header="708" w:footer="708" w:gutter="0"/>
          <w:cols w:space="708"/>
          <w:docGrid w:linePitch="360"/>
        </w:sectPr>
      </w:pPr>
      <w:r w:rsidRPr="006A28CA">
        <w:rPr>
          <w:rFonts w:cs="Arial"/>
          <w:szCs w:val="22"/>
        </w:rPr>
        <w:t xml:space="preserve">Należy zaznaczyć, że podmioty realizujące poszczególne działania powinny każdorazowo rozpatrywać kwestie ich wpływu na środowisko na kolejnych etapach procesu planistycznego </w:t>
      </w:r>
      <w:r w:rsidRPr="006A28CA">
        <w:rPr>
          <w:rFonts w:cs="Arial"/>
          <w:szCs w:val="22"/>
        </w:rPr>
        <w:lastRenderedPageBreak/>
        <w:t>i inwestycyjnego, po doprecyzowaniu lokalizacji, rodzaju i zakresu danego przedsięwzięcia, wpisującego się w założenia niniejszego dokumentu</w:t>
      </w:r>
      <w:r>
        <w:rPr>
          <w:rFonts w:cs="Arial"/>
          <w:szCs w:val="22"/>
        </w:rPr>
        <w:t>.</w:t>
      </w:r>
      <w:bookmarkStart w:id="278" w:name="_Toc413068323"/>
      <w:bookmarkStart w:id="279" w:name="_Toc425882444"/>
      <w:bookmarkStart w:id="280" w:name="_Toc429002197"/>
      <w:bookmarkStart w:id="281" w:name="_Toc5053152"/>
      <w:bookmarkStart w:id="282" w:name="_Toc8653323"/>
      <w:bookmarkStart w:id="283" w:name="_Toc38541022"/>
      <w:bookmarkStart w:id="284" w:name="_Toc159351059"/>
      <w:bookmarkStart w:id="285" w:name="_Toc159351298"/>
    </w:p>
    <w:p w14:paraId="66A1B92F" w14:textId="0C710DC6" w:rsidR="00192F26" w:rsidRDefault="00192F26" w:rsidP="00FB184E">
      <w:pPr>
        <w:pStyle w:val="Legenda"/>
        <w:keepNext/>
        <w:rPr>
          <w:noProof/>
          <w:color w:val="auto"/>
        </w:rPr>
      </w:pPr>
      <w:bookmarkStart w:id="286" w:name="_Toc206420788"/>
      <w:bookmarkEnd w:id="278"/>
      <w:bookmarkEnd w:id="279"/>
      <w:bookmarkEnd w:id="280"/>
      <w:bookmarkEnd w:id="281"/>
      <w:bookmarkEnd w:id="282"/>
      <w:bookmarkEnd w:id="283"/>
      <w:bookmarkEnd w:id="284"/>
      <w:bookmarkEnd w:id="285"/>
      <w:r w:rsidRPr="003039CD">
        <w:rPr>
          <w:color w:val="auto"/>
        </w:rPr>
        <w:lastRenderedPageBreak/>
        <w:t xml:space="preserve">Tabela </w:t>
      </w:r>
      <w:r w:rsidR="005E1386" w:rsidRPr="003039CD">
        <w:rPr>
          <w:color w:val="auto"/>
        </w:rPr>
        <w:fldChar w:fldCharType="begin"/>
      </w:r>
      <w:r w:rsidR="005E1386" w:rsidRPr="003039CD">
        <w:rPr>
          <w:color w:val="auto"/>
        </w:rPr>
        <w:instrText xml:space="preserve"> SEQ Tabela \* ARABIC </w:instrText>
      </w:r>
      <w:r w:rsidR="005E1386" w:rsidRPr="003039CD">
        <w:rPr>
          <w:color w:val="auto"/>
        </w:rPr>
        <w:fldChar w:fldCharType="separate"/>
      </w:r>
      <w:r w:rsidR="000C4136">
        <w:rPr>
          <w:noProof/>
          <w:color w:val="auto"/>
        </w:rPr>
        <w:t>45</w:t>
      </w:r>
      <w:r w:rsidR="005E1386" w:rsidRPr="003039CD">
        <w:rPr>
          <w:noProof/>
          <w:color w:val="auto"/>
        </w:rPr>
        <w:fldChar w:fldCharType="end"/>
      </w:r>
      <w:r w:rsidR="00FB184E">
        <w:rPr>
          <w:noProof/>
          <w:color w:val="auto"/>
        </w:rPr>
        <w:t xml:space="preserve">. </w:t>
      </w:r>
      <w:r w:rsidR="00FB184E" w:rsidRPr="00AF330F">
        <w:rPr>
          <w:noProof/>
          <w:color w:val="auto"/>
        </w:rPr>
        <w:t xml:space="preserve">Cele i kierunki interwencji oraz zadania </w:t>
      </w:r>
      <w:r w:rsidR="00FB184E" w:rsidRPr="00FB184E">
        <w:rPr>
          <w:noProof/>
          <w:color w:val="auto"/>
        </w:rPr>
        <w:t>Program</w:t>
      </w:r>
      <w:r w:rsidR="00FB184E">
        <w:rPr>
          <w:noProof/>
          <w:color w:val="auto"/>
        </w:rPr>
        <w:t>u</w:t>
      </w:r>
      <w:r w:rsidR="00FB184E" w:rsidRPr="00FB184E">
        <w:rPr>
          <w:noProof/>
          <w:color w:val="auto"/>
        </w:rPr>
        <w:t xml:space="preserve"> Ochrony Środowiska dla Gminy Dąbrowa Biskupia na lata 2026-2029 </w:t>
      </w:r>
      <w:r w:rsidR="00FB184E">
        <w:rPr>
          <w:noProof/>
          <w:color w:val="auto"/>
        </w:rPr>
        <w:br/>
      </w:r>
      <w:r w:rsidR="00FB184E" w:rsidRPr="00FB184E">
        <w:rPr>
          <w:noProof/>
          <w:color w:val="auto"/>
        </w:rPr>
        <w:t>z perspektywą do roku 2033</w:t>
      </w:r>
      <w:bookmarkEnd w:id="286"/>
    </w:p>
    <w:tbl>
      <w:tblPr>
        <w:tblW w:w="5000" w:type="pct"/>
        <w:jc w:val="center"/>
        <w:tblLayout w:type="fixed"/>
        <w:tblLook w:val="0000" w:firstRow="0" w:lastRow="0" w:firstColumn="0" w:lastColumn="0" w:noHBand="0" w:noVBand="0"/>
      </w:tblPr>
      <w:tblGrid>
        <w:gridCol w:w="1820"/>
        <w:gridCol w:w="1701"/>
        <w:gridCol w:w="1985"/>
        <w:gridCol w:w="992"/>
        <w:gridCol w:w="1559"/>
        <w:gridCol w:w="1365"/>
        <w:gridCol w:w="1666"/>
        <w:gridCol w:w="1491"/>
        <w:gridCol w:w="1377"/>
      </w:tblGrid>
      <w:tr w:rsidR="00D02FFA" w:rsidRPr="0067323E" w14:paraId="4D19B7BE" w14:textId="77777777" w:rsidTr="006E4C70">
        <w:trPr>
          <w:tblHeader/>
          <w:jc w:val="center"/>
        </w:trPr>
        <w:tc>
          <w:tcPr>
            <w:tcW w:w="1820" w:type="dxa"/>
            <w:vMerge w:val="restart"/>
            <w:tcBorders>
              <w:top w:val="double" w:sz="6" w:space="0" w:color="000000"/>
              <w:left w:val="double" w:sz="6" w:space="0" w:color="000000"/>
              <w:bottom w:val="single" w:sz="6" w:space="0" w:color="000000"/>
            </w:tcBorders>
            <w:shd w:val="clear" w:color="auto" w:fill="A6A6A6"/>
            <w:vAlign w:val="center"/>
          </w:tcPr>
          <w:p w14:paraId="1971900D" w14:textId="77777777" w:rsidR="00D02FFA" w:rsidRPr="0067323E" w:rsidRDefault="00D02FFA" w:rsidP="002140A4">
            <w:pPr>
              <w:spacing w:before="60" w:after="60" w:line="240" w:lineRule="auto"/>
              <w:jc w:val="center"/>
              <w:rPr>
                <w:rFonts w:cs="Arial"/>
                <w:sz w:val="16"/>
                <w:szCs w:val="16"/>
              </w:rPr>
            </w:pPr>
            <w:bookmarkStart w:id="287" w:name="_Hlk205465985"/>
            <w:r w:rsidRPr="0067323E">
              <w:rPr>
                <w:rFonts w:cs="Arial"/>
                <w:b/>
                <w:sz w:val="16"/>
                <w:szCs w:val="16"/>
              </w:rPr>
              <w:t>Obszar interwencji</w:t>
            </w:r>
          </w:p>
        </w:tc>
        <w:tc>
          <w:tcPr>
            <w:tcW w:w="1701" w:type="dxa"/>
            <w:vMerge w:val="restart"/>
            <w:tcBorders>
              <w:top w:val="double" w:sz="6" w:space="0" w:color="000000"/>
              <w:left w:val="single" w:sz="6" w:space="0" w:color="000000"/>
              <w:bottom w:val="single" w:sz="6" w:space="0" w:color="000000"/>
            </w:tcBorders>
            <w:shd w:val="clear" w:color="auto" w:fill="A6A6A6"/>
            <w:vAlign w:val="center"/>
          </w:tcPr>
          <w:p w14:paraId="34B00FAD"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Cel</w:t>
            </w:r>
          </w:p>
        </w:tc>
        <w:tc>
          <w:tcPr>
            <w:tcW w:w="4536" w:type="dxa"/>
            <w:gridSpan w:val="3"/>
            <w:tcBorders>
              <w:top w:val="double" w:sz="6" w:space="0" w:color="000000"/>
              <w:left w:val="single" w:sz="6" w:space="0" w:color="000000"/>
              <w:bottom w:val="single" w:sz="6" w:space="0" w:color="000000"/>
            </w:tcBorders>
            <w:shd w:val="clear" w:color="auto" w:fill="A6A6A6"/>
            <w:vAlign w:val="center"/>
          </w:tcPr>
          <w:p w14:paraId="6156283A"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Wskaźnik</w:t>
            </w:r>
          </w:p>
        </w:tc>
        <w:tc>
          <w:tcPr>
            <w:tcW w:w="1365" w:type="dxa"/>
            <w:vMerge w:val="restart"/>
            <w:tcBorders>
              <w:top w:val="double" w:sz="6" w:space="0" w:color="000000"/>
              <w:left w:val="single" w:sz="6" w:space="0" w:color="000000"/>
              <w:bottom w:val="single" w:sz="6" w:space="0" w:color="000000"/>
            </w:tcBorders>
            <w:shd w:val="clear" w:color="auto" w:fill="A6A6A6"/>
            <w:vAlign w:val="center"/>
          </w:tcPr>
          <w:p w14:paraId="415224BE"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Kierunek interwencji</w:t>
            </w:r>
          </w:p>
        </w:tc>
        <w:tc>
          <w:tcPr>
            <w:tcW w:w="1666" w:type="dxa"/>
            <w:vMerge w:val="restart"/>
            <w:tcBorders>
              <w:top w:val="double" w:sz="6" w:space="0" w:color="000000"/>
              <w:left w:val="single" w:sz="6" w:space="0" w:color="000000"/>
              <w:bottom w:val="single" w:sz="6" w:space="0" w:color="000000"/>
            </w:tcBorders>
            <w:shd w:val="clear" w:color="auto" w:fill="A6A6A6"/>
            <w:vAlign w:val="center"/>
          </w:tcPr>
          <w:p w14:paraId="0758678A"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Zadania</w:t>
            </w:r>
          </w:p>
        </w:tc>
        <w:tc>
          <w:tcPr>
            <w:tcW w:w="1491" w:type="dxa"/>
            <w:vMerge w:val="restart"/>
            <w:tcBorders>
              <w:top w:val="double" w:sz="6" w:space="0" w:color="000000"/>
              <w:left w:val="single" w:sz="6" w:space="0" w:color="000000"/>
              <w:bottom w:val="single" w:sz="6" w:space="0" w:color="000000"/>
            </w:tcBorders>
            <w:shd w:val="clear" w:color="auto" w:fill="A6A6A6"/>
            <w:vAlign w:val="center"/>
          </w:tcPr>
          <w:p w14:paraId="6588DCCB"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Podmiot odpowiedzialny</w:t>
            </w:r>
          </w:p>
        </w:tc>
        <w:tc>
          <w:tcPr>
            <w:tcW w:w="1377" w:type="dxa"/>
            <w:vMerge w:val="restart"/>
            <w:tcBorders>
              <w:top w:val="double" w:sz="6" w:space="0" w:color="000000"/>
              <w:left w:val="single" w:sz="6" w:space="0" w:color="000000"/>
              <w:bottom w:val="single" w:sz="6" w:space="0" w:color="000000"/>
              <w:right w:val="double" w:sz="6" w:space="0" w:color="000000"/>
            </w:tcBorders>
            <w:shd w:val="clear" w:color="auto" w:fill="A6A6A6"/>
            <w:vAlign w:val="center"/>
          </w:tcPr>
          <w:p w14:paraId="4E8B3269"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Ryzyka</w:t>
            </w:r>
          </w:p>
        </w:tc>
      </w:tr>
      <w:tr w:rsidR="00D02FFA" w:rsidRPr="0067323E" w14:paraId="020EAB73" w14:textId="77777777" w:rsidTr="006E4C70">
        <w:trPr>
          <w:tblHeader/>
          <w:jc w:val="center"/>
        </w:trPr>
        <w:tc>
          <w:tcPr>
            <w:tcW w:w="1820" w:type="dxa"/>
            <w:vMerge/>
            <w:tcBorders>
              <w:top w:val="double" w:sz="6" w:space="0" w:color="000000"/>
              <w:left w:val="double" w:sz="6" w:space="0" w:color="000000"/>
              <w:bottom w:val="single" w:sz="6" w:space="0" w:color="000000"/>
            </w:tcBorders>
            <w:shd w:val="clear" w:color="auto" w:fill="A6A6A6"/>
            <w:vAlign w:val="center"/>
          </w:tcPr>
          <w:p w14:paraId="6EAAC671" w14:textId="77777777" w:rsidR="00D02FFA" w:rsidRPr="0067323E" w:rsidRDefault="00D02FFA" w:rsidP="002140A4">
            <w:pPr>
              <w:snapToGrid w:val="0"/>
              <w:spacing w:before="60" w:after="60" w:line="240" w:lineRule="auto"/>
              <w:jc w:val="center"/>
              <w:rPr>
                <w:rFonts w:cs="Arial"/>
                <w:b/>
                <w:sz w:val="16"/>
                <w:szCs w:val="16"/>
              </w:rPr>
            </w:pPr>
          </w:p>
        </w:tc>
        <w:tc>
          <w:tcPr>
            <w:tcW w:w="1701" w:type="dxa"/>
            <w:vMerge/>
            <w:tcBorders>
              <w:top w:val="double" w:sz="6" w:space="0" w:color="000000"/>
              <w:left w:val="single" w:sz="6" w:space="0" w:color="000000"/>
              <w:bottom w:val="single" w:sz="6" w:space="0" w:color="000000"/>
            </w:tcBorders>
            <w:shd w:val="clear" w:color="auto" w:fill="A6A6A6"/>
            <w:vAlign w:val="center"/>
          </w:tcPr>
          <w:p w14:paraId="288BD5C3" w14:textId="77777777" w:rsidR="00D02FFA" w:rsidRPr="0067323E" w:rsidRDefault="00D02FFA"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shd w:val="clear" w:color="auto" w:fill="A6A6A6"/>
            <w:vAlign w:val="center"/>
          </w:tcPr>
          <w:p w14:paraId="1794654C"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lang w:eastAsia="en-US"/>
              </w:rPr>
              <w:t>Nazwa wraz ze źródłem danych</w:t>
            </w:r>
          </w:p>
        </w:tc>
        <w:tc>
          <w:tcPr>
            <w:tcW w:w="992" w:type="dxa"/>
            <w:tcBorders>
              <w:top w:val="single" w:sz="6" w:space="0" w:color="000000"/>
              <w:left w:val="single" w:sz="6" w:space="0" w:color="000000"/>
              <w:bottom w:val="single" w:sz="6" w:space="0" w:color="000000"/>
            </w:tcBorders>
            <w:shd w:val="clear" w:color="auto" w:fill="A6A6A6"/>
            <w:vAlign w:val="center"/>
          </w:tcPr>
          <w:p w14:paraId="32FEC4B7"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Wartość bazowa</w:t>
            </w:r>
            <w:r w:rsidRPr="0067323E">
              <w:rPr>
                <w:rStyle w:val="Odwoanieprzypisudolnego"/>
                <w:rFonts w:cs="Arial"/>
                <w:b/>
                <w:sz w:val="16"/>
                <w:szCs w:val="16"/>
              </w:rPr>
              <w:footnoteReference w:id="50"/>
            </w:r>
          </w:p>
        </w:tc>
        <w:tc>
          <w:tcPr>
            <w:tcW w:w="1559" w:type="dxa"/>
            <w:tcBorders>
              <w:top w:val="single" w:sz="6" w:space="0" w:color="000000"/>
              <w:left w:val="single" w:sz="6" w:space="0" w:color="000000"/>
              <w:bottom w:val="single" w:sz="6" w:space="0" w:color="000000"/>
            </w:tcBorders>
            <w:shd w:val="clear" w:color="auto" w:fill="A6A6A6"/>
            <w:vAlign w:val="center"/>
          </w:tcPr>
          <w:p w14:paraId="72CD6B7B" w14:textId="77777777" w:rsidR="00D02FFA" w:rsidRPr="0067323E" w:rsidRDefault="00D02FFA" w:rsidP="002140A4">
            <w:pPr>
              <w:spacing w:before="60" w:after="60" w:line="240" w:lineRule="auto"/>
              <w:jc w:val="center"/>
              <w:rPr>
                <w:rFonts w:cs="Arial"/>
                <w:sz w:val="16"/>
                <w:szCs w:val="16"/>
              </w:rPr>
            </w:pPr>
            <w:r w:rsidRPr="0067323E">
              <w:rPr>
                <w:rFonts w:cs="Arial"/>
                <w:b/>
                <w:sz w:val="16"/>
                <w:szCs w:val="16"/>
              </w:rPr>
              <w:t>Wartość docelowa</w:t>
            </w:r>
          </w:p>
        </w:tc>
        <w:tc>
          <w:tcPr>
            <w:tcW w:w="1365" w:type="dxa"/>
            <w:vMerge/>
            <w:tcBorders>
              <w:top w:val="double" w:sz="6" w:space="0" w:color="000000"/>
              <w:left w:val="single" w:sz="6" w:space="0" w:color="000000"/>
              <w:bottom w:val="single" w:sz="6" w:space="0" w:color="000000"/>
            </w:tcBorders>
            <w:shd w:val="clear" w:color="auto" w:fill="A6A6A6"/>
            <w:vAlign w:val="center"/>
          </w:tcPr>
          <w:p w14:paraId="4DA14711" w14:textId="77777777" w:rsidR="00D02FFA" w:rsidRPr="0067323E" w:rsidRDefault="00D02FFA" w:rsidP="002140A4">
            <w:pPr>
              <w:snapToGrid w:val="0"/>
              <w:spacing w:before="60" w:after="60" w:line="240" w:lineRule="auto"/>
              <w:jc w:val="center"/>
              <w:rPr>
                <w:rFonts w:cs="Arial"/>
                <w:b/>
                <w:sz w:val="16"/>
                <w:szCs w:val="16"/>
              </w:rPr>
            </w:pPr>
          </w:p>
        </w:tc>
        <w:tc>
          <w:tcPr>
            <w:tcW w:w="1666" w:type="dxa"/>
            <w:vMerge/>
            <w:tcBorders>
              <w:top w:val="double" w:sz="6" w:space="0" w:color="000000"/>
              <w:left w:val="single" w:sz="6" w:space="0" w:color="000000"/>
              <w:bottom w:val="single" w:sz="6" w:space="0" w:color="000000"/>
            </w:tcBorders>
            <w:shd w:val="clear" w:color="auto" w:fill="A6A6A6"/>
            <w:vAlign w:val="center"/>
          </w:tcPr>
          <w:p w14:paraId="3F303AE8" w14:textId="77777777" w:rsidR="00D02FFA" w:rsidRPr="0067323E" w:rsidRDefault="00D02FFA" w:rsidP="002140A4">
            <w:pPr>
              <w:snapToGrid w:val="0"/>
              <w:spacing w:before="60" w:after="60" w:line="240" w:lineRule="auto"/>
              <w:jc w:val="center"/>
              <w:rPr>
                <w:rFonts w:cs="Arial"/>
                <w:sz w:val="16"/>
                <w:szCs w:val="16"/>
              </w:rPr>
            </w:pPr>
          </w:p>
        </w:tc>
        <w:tc>
          <w:tcPr>
            <w:tcW w:w="1491" w:type="dxa"/>
            <w:vMerge/>
            <w:tcBorders>
              <w:top w:val="double" w:sz="6" w:space="0" w:color="000000"/>
              <w:left w:val="single" w:sz="6" w:space="0" w:color="000000"/>
              <w:bottom w:val="single" w:sz="6" w:space="0" w:color="000000"/>
            </w:tcBorders>
            <w:shd w:val="clear" w:color="auto" w:fill="A6A6A6"/>
            <w:vAlign w:val="center"/>
          </w:tcPr>
          <w:p w14:paraId="3850A70E" w14:textId="77777777" w:rsidR="00D02FFA" w:rsidRPr="0067323E" w:rsidRDefault="00D02FFA" w:rsidP="002140A4">
            <w:pPr>
              <w:snapToGrid w:val="0"/>
              <w:spacing w:before="60" w:after="60" w:line="240" w:lineRule="auto"/>
              <w:jc w:val="center"/>
              <w:rPr>
                <w:rFonts w:cs="Arial"/>
                <w:sz w:val="16"/>
                <w:szCs w:val="16"/>
              </w:rPr>
            </w:pPr>
          </w:p>
        </w:tc>
        <w:tc>
          <w:tcPr>
            <w:tcW w:w="1377" w:type="dxa"/>
            <w:vMerge/>
            <w:tcBorders>
              <w:top w:val="double" w:sz="6" w:space="0" w:color="000000"/>
              <w:left w:val="single" w:sz="6" w:space="0" w:color="000000"/>
              <w:bottom w:val="single" w:sz="6" w:space="0" w:color="000000"/>
              <w:right w:val="double" w:sz="6" w:space="0" w:color="000000"/>
            </w:tcBorders>
            <w:shd w:val="clear" w:color="auto" w:fill="A6A6A6"/>
            <w:vAlign w:val="center"/>
          </w:tcPr>
          <w:p w14:paraId="09259696" w14:textId="77777777" w:rsidR="00D02FFA" w:rsidRPr="0067323E" w:rsidRDefault="00D02FFA" w:rsidP="002140A4">
            <w:pPr>
              <w:snapToGrid w:val="0"/>
              <w:spacing w:before="60" w:after="60" w:line="240" w:lineRule="auto"/>
              <w:jc w:val="center"/>
              <w:rPr>
                <w:rFonts w:cs="Arial"/>
                <w:sz w:val="16"/>
                <w:szCs w:val="16"/>
              </w:rPr>
            </w:pPr>
          </w:p>
        </w:tc>
      </w:tr>
      <w:tr w:rsidR="00D02FFA" w:rsidRPr="0067323E" w14:paraId="18D0C548" w14:textId="77777777" w:rsidTr="00FE3099">
        <w:trPr>
          <w:jc w:val="center"/>
        </w:trPr>
        <w:tc>
          <w:tcPr>
            <w:tcW w:w="1820" w:type="dxa"/>
            <w:vMerge w:val="restart"/>
            <w:tcBorders>
              <w:top w:val="single" w:sz="6" w:space="0" w:color="000000"/>
              <w:left w:val="double" w:sz="6" w:space="0" w:color="000000"/>
              <w:bottom w:val="single" w:sz="6" w:space="0" w:color="000000"/>
            </w:tcBorders>
            <w:vAlign w:val="center"/>
          </w:tcPr>
          <w:p w14:paraId="07D3FBAD" w14:textId="77777777" w:rsidR="00D02FFA" w:rsidRPr="0067323E" w:rsidRDefault="00D02FFA" w:rsidP="002140A4">
            <w:pPr>
              <w:spacing w:before="60" w:after="60" w:line="240" w:lineRule="auto"/>
              <w:jc w:val="center"/>
              <w:rPr>
                <w:rFonts w:cs="Arial"/>
                <w:sz w:val="16"/>
                <w:szCs w:val="16"/>
              </w:rPr>
            </w:pPr>
            <w:r w:rsidRPr="0067323E">
              <w:rPr>
                <w:rFonts w:cs="Arial"/>
                <w:b/>
                <w:smallCaps/>
                <w:sz w:val="16"/>
                <w:szCs w:val="16"/>
              </w:rPr>
              <w:t>OCHRONA KLIMATU I JAKOŚCI POWIETRZA</w:t>
            </w:r>
          </w:p>
        </w:tc>
        <w:tc>
          <w:tcPr>
            <w:tcW w:w="1701" w:type="dxa"/>
            <w:vMerge w:val="restart"/>
            <w:tcBorders>
              <w:top w:val="single" w:sz="6" w:space="0" w:color="000000"/>
              <w:left w:val="single" w:sz="6" w:space="0" w:color="000000"/>
              <w:bottom w:val="single" w:sz="6" w:space="0" w:color="000000"/>
            </w:tcBorders>
            <w:vAlign w:val="center"/>
          </w:tcPr>
          <w:p w14:paraId="6A6AC55C" w14:textId="77777777" w:rsidR="00D02FFA" w:rsidRPr="0067323E" w:rsidRDefault="00D02FFA" w:rsidP="002140A4">
            <w:pPr>
              <w:spacing w:before="60" w:after="60" w:line="240" w:lineRule="auto"/>
              <w:jc w:val="center"/>
              <w:rPr>
                <w:rFonts w:cs="Arial"/>
                <w:sz w:val="16"/>
                <w:szCs w:val="16"/>
              </w:rPr>
            </w:pPr>
            <w:r w:rsidRPr="0067323E">
              <w:rPr>
                <w:rFonts w:cs="Arial"/>
                <w:b/>
                <w:bCs/>
                <w:sz w:val="16"/>
                <w:szCs w:val="16"/>
              </w:rPr>
              <w:t>POPRAWA JAKOŚCI POWIETRZA ATMOSFERY-CZNEGO</w:t>
            </w:r>
          </w:p>
        </w:tc>
        <w:tc>
          <w:tcPr>
            <w:tcW w:w="1985" w:type="dxa"/>
            <w:tcBorders>
              <w:top w:val="single" w:sz="6" w:space="0" w:color="000000"/>
              <w:left w:val="single" w:sz="6" w:space="0" w:color="000000"/>
              <w:bottom w:val="single" w:sz="6" w:space="0" w:color="000000"/>
            </w:tcBorders>
            <w:vAlign w:val="center"/>
          </w:tcPr>
          <w:p w14:paraId="1991C83A" w14:textId="5C6A048D" w:rsidR="00774205" w:rsidRPr="0067323E" w:rsidRDefault="007F1B19" w:rsidP="002140A4">
            <w:pPr>
              <w:pStyle w:val="Bezodstpw"/>
              <w:spacing w:before="60" w:after="60" w:line="240" w:lineRule="auto"/>
              <w:jc w:val="center"/>
              <w:rPr>
                <w:rFonts w:cs="Arial"/>
                <w:sz w:val="16"/>
                <w:szCs w:val="16"/>
              </w:rPr>
            </w:pPr>
            <w:r w:rsidRPr="0067323E">
              <w:rPr>
                <w:rFonts w:cs="Arial"/>
                <w:sz w:val="16"/>
                <w:szCs w:val="16"/>
              </w:rPr>
              <w:t>Liczba wymienionych indywidualnych systemów</w:t>
            </w:r>
            <w:r w:rsidR="00D24DA0" w:rsidRPr="0067323E">
              <w:rPr>
                <w:rFonts w:cs="Arial"/>
                <w:sz w:val="16"/>
                <w:szCs w:val="16"/>
              </w:rPr>
              <w:br/>
            </w:r>
            <w:r w:rsidRPr="0067323E">
              <w:rPr>
                <w:rFonts w:cs="Arial"/>
                <w:sz w:val="16"/>
                <w:szCs w:val="16"/>
              </w:rPr>
              <w:t>[szt.]</w:t>
            </w:r>
          </w:p>
          <w:p w14:paraId="458BB4DE" w14:textId="7F2A6AEB" w:rsidR="006E4C70" w:rsidRPr="0067323E" w:rsidRDefault="006E4C70"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1BA69080" w14:textId="349E3AE1" w:rsidR="007F1B19" w:rsidRPr="0067323E" w:rsidRDefault="007F1B19"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60024EE5" w14:textId="4B66A9D2" w:rsidR="00D02FFA" w:rsidRPr="0067323E" w:rsidRDefault="007F1B19" w:rsidP="002140A4">
            <w:pPr>
              <w:spacing w:before="60" w:after="60" w:line="240" w:lineRule="auto"/>
              <w:jc w:val="center"/>
              <w:rPr>
                <w:rFonts w:cs="Arial"/>
                <w:sz w:val="16"/>
                <w:szCs w:val="16"/>
              </w:rPr>
            </w:pPr>
            <w:r w:rsidRPr="0067323E">
              <w:rPr>
                <w:rFonts w:cs="Arial"/>
                <w:sz w:val="16"/>
                <w:szCs w:val="16"/>
              </w:rPr>
              <w:t>100</w:t>
            </w:r>
          </w:p>
        </w:tc>
        <w:tc>
          <w:tcPr>
            <w:tcW w:w="1365" w:type="dxa"/>
            <w:vMerge w:val="restart"/>
            <w:tcBorders>
              <w:top w:val="single" w:sz="6" w:space="0" w:color="000000"/>
              <w:left w:val="single" w:sz="6" w:space="0" w:color="000000"/>
            </w:tcBorders>
            <w:vAlign w:val="center"/>
          </w:tcPr>
          <w:p w14:paraId="12E918F3" w14:textId="624AF8B5" w:rsidR="005D2DC1" w:rsidRPr="0067323E" w:rsidRDefault="00D02FFA" w:rsidP="002140A4">
            <w:pPr>
              <w:spacing w:before="60" w:after="60" w:line="240" w:lineRule="auto"/>
              <w:jc w:val="center"/>
              <w:rPr>
                <w:rFonts w:cs="Arial"/>
                <w:sz w:val="16"/>
                <w:szCs w:val="16"/>
              </w:rPr>
            </w:pPr>
            <w:r w:rsidRPr="0067323E">
              <w:rPr>
                <w:rFonts w:cs="Arial"/>
                <w:sz w:val="16"/>
                <w:szCs w:val="16"/>
              </w:rPr>
              <w:t>Ograniczanie emisji zanieczyszczeń powietrza</w:t>
            </w:r>
          </w:p>
          <w:p w14:paraId="482505F5" w14:textId="4AA76561" w:rsidR="00D02FFA" w:rsidRPr="0067323E" w:rsidRDefault="00D02FFA" w:rsidP="002140A4">
            <w:pPr>
              <w:spacing w:before="60" w:after="60" w:line="240" w:lineRule="auto"/>
              <w:jc w:val="center"/>
              <w:rPr>
                <w:rFonts w:cs="Arial"/>
                <w:sz w:val="16"/>
                <w:szCs w:val="16"/>
              </w:rPr>
            </w:pPr>
            <w:r w:rsidRPr="0067323E">
              <w:rPr>
                <w:rFonts w:cs="Arial"/>
                <w:sz w:val="16"/>
                <w:szCs w:val="16"/>
              </w:rPr>
              <w:t>Poprawa efektywności energetycznej</w:t>
            </w:r>
          </w:p>
        </w:tc>
        <w:tc>
          <w:tcPr>
            <w:tcW w:w="1666" w:type="dxa"/>
            <w:tcBorders>
              <w:top w:val="single" w:sz="6" w:space="0" w:color="000000"/>
              <w:left w:val="single" w:sz="6" w:space="0" w:color="000000"/>
              <w:bottom w:val="single" w:sz="6" w:space="0" w:color="000000"/>
            </w:tcBorders>
            <w:vAlign w:val="center"/>
          </w:tcPr>
          <w:p w14:paraId="4F6273C0" w14:textId="720BC0FD" w:rsidR="00D02FFA" w:rsidRPr="0067323E" w:rsidRDefault="007F1B19" w:rsidP="002140A4">
            <w:pPr>
              <w:spacing w:before="60" w:after="60" w:line="240" w:lineRule="auto"/>
              <w:jc w:val="center"/>
              <w:rPr>
                <w:rFonts w:cs="Arial"/>
                <w:sz w:val="16"/>
                <w:szCs w:val="16"/>
              </w:rPr>
            </w:pPr>
            <w:r w:rsidRPr="0067323E">
              <w:rPr>
                <w:rFonts w:cs="Arial"/>
                <w:sz w:val="16"/>
                <w:szCs w:val="16"/>
              </w:rPr>
              <w:t>Wymiana indywidualnych systemów grzewczych</w:t>
            </w:r>
          </w:p>
        </w:tc>
        <w:tc>
          <w:tcPr>
            <w:tcW w:w="1491" w:type="dxa"/>
            <w:tcBorders>
              <w:top w:val="single" w:sz="6" w:space="0" w:color="000000"/>
              <w:left w:val="single" w:sz="6" w:space="0" w:color="000000"/>
              <w:bottom w:val="single" w:sz="6" w:space="0" w:color="000000"/>
            </w:tcBorders>
            <w:vAlign w:val="center"/>
          </w:tcPr>
          <w:p w14:paraId="0EFF6E3C" w14:textId="7DCC41A0" w:rsidR="00D02FFA" w:rsidRPr="0067323E" w:rsidRDefault="007F1B19" w:rsidP="002140A4">
            <w:pPr>
              <w:pStyle w:val="Bezodstpw"/>
              <w:spacing w:before="60" w:after="60" w:line="240" w:lineRule="auto"/>
              <w:ind w:right="0"/>
              <w:jc w:val="center"/>
              <w:rPr>
                <w:rFonts w:cs="Arial"/>
                <w:sz w:val="16"/>
                <w:szCs w:val="16"/>
                <w:lang w:eastAsia="pl-PL"/>
              </w:rPr>
            </w:pPr>
            <w:r w:rsidRPr="0067323E">
              <w:rPr>
                <w:rFonts w:cs="Arial"/>
                <w:sz w:val="16"/>
                <w:szCs w:val="16"/>
                <w:lang w:eastAsia="pl-PL"/>
              </w:rPr>
              <w:t>Mieszkańc</w:t>
            </w:r>
            <w:r w:rsidR="00FE3099" w:rsidRPr="0067323E">
              <w:rPr>
                <w:rFonts w:cs="Arial"/>
                <w:sz w:val="16"/>
                <w:szCs w:val="16"/>
                <w:lang w:eastAsia="pl-PL"/>
              </w:rPr>
              <w:t>y</w:t>
            </w:r>
            <w:r w:rsidR="00FE3099" w:rsidRPr="0067323E">
              <w:rPr>
                <w:rFonts w:cs="Arial"/>
                <w:sz w:val="16"/>
                <w:szCs w:val="16"/>
                <w:lang w:eastAsia="pl-PL"/>
              </w:rPr>
              <w:br/>
            </w:r>
            <w:r w:rsidRPr="0067323E">
              <w:rPr>
                <w:rFonts w:cs="Arial"/>
                <w:sz w:val="16"/>
                <w:szCs w:val="16"/>
                <w:lang w:eastAsia="pl-PL"/>
              </w:rPr>
              <w:t>Gminy</w:t>
            </w:r>
            <w:r w:rsidR="0067323E">
              <w:rPr>
                <w:rFonts w:cs="Arial"/>
                <w:sz w:val="16"/>
                <w:szCs w:val="16"/>
                <w:lang w:eastAsia="pl-PL"/>
              </w:rPr>
              <w:t xml:space="preserve">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7834B355" w14:textId="77777777" w:rsidR="00D02FFA" w:rsidRPr="0067323E" w:rsidRDefault="00D02FFA" w:rsidP="002140A4">
            <w:pPr>
              <w:spacing w:before="60" w:after="60" w:line="240" w:lineRule="auto"/>
              <w:jc w:val="center"/>
              <w:rPr>
                <w:rFonts w:cs="Arial"/>
                <w:sz w:val="16"/>
                <w:szCs w:val="16"/>
              </w:rPr>
            </w:pPr>
            <w:r w:rsidRPr="0067323E">
              <w:rPr>
                <w:rFonts w:cs="Arial"/>
                <w:sz w:val="16"/>
                <w:szCs w:val="16"/>
              </w:rPr>
              <w:t>Brak środków finansowych</w:t>
            </w:r>
          </w:p>
        </w:tc>
      </w:tr>
      <w:tr w:rsidR="00D02FFA" w:rsidRPr="0067323E" w14:paraId="75EBEBB6" w14:textId="77777777" w:rsidTr="00FE3099">
        <w:trPr>
          <w:jc w:val="center"/>
        </w:trPr>
        <w:tc>
          <w:tcPr>
            <w:tcW w:w="1820" w:type="dxa"/>
            <w:vMerge/>
            <w:tcBorders>
              <w:top w:val="single" w:sz="6" w:space="0" w:color="000000"/>
              <w:left w:val="double" w:sz="6" w:space="0" w:color="000000"/>
              <w:bottom w:val="single" w:sz="6" w:space="0" w:color="000000"/>
            </w:tcBorders>
            <w:vAlign w:val="center"/>
          </w:tcPr>
          <w:p w14:paraId="1C2D294F" w14:textId="77777777" w:rsidR="00D02FFA" w:rsidRPr="0067323E" w:rsidRDefault="00D02FFA" w:rsidP="002140A4">
            <w:pPr>
              <w:snapToGrid w:val="0"/>
              <w:spacing w:before="60" w:after="60" w:line="240" w:lineRule="auto"/>
              <w:jc w:val="center"/>
              <w:rPr>
                <w:rFonts w:cs="Arial"/>
                <w:smallCaps/>
                <w:sz w:val="16"/>
                <w:szCs w:val="16"/>
              </w:rPr>
            </w:pPr>
          </w:p>
        </w:tc>
        <w:tc>
          <w:tcPr>
            <w:tcW w:w="1701" w:type="dxa"/>
            <w:vMerge/>
            <w:tcBorders>
              <w:top w:val="single" w:sz="6" w:space="0" w:color="000000"/>
              <w:left w:val="single" w:sz="6" w:space="0" w:color="000000"/>
              <w:bottom w:val="single" w:sz="6" w:space="0" w:color="000000"/>
            </w:tcBorders>
            <w:vAlign w:val="center"/>
          </w:tcPr>
          <w:p w14:paraId="0B96807D" w14:textId="77777777" w:rsidR="00D02FFA" w:rsidRPr="0067323E" w:rsidRDefault="00D02FFA"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202F9963" w14:textId="4DA718A8" w:rsidR="006E4C70" w:rsidRPr="0067323E" w:rsidRDefault="006E4C70" w:rsidP="002140A4">
            <w:pPr>
              <w:spacing w:before="60" w:after="60" w:line="240" w:lineRule="auto"/>
              <w:jc w:val="center"/>
              <w:rPr>
                <w:rFonts w:cs="Arial"/>
                <w:sz w:val="16"/>
                <w:szCs w:val="16"/>
              </w:rPr>
            </w:pPr>
            <w:r w:rsidRPr="0067323E">
              <w:rPr>
                <w:rFonts w:cs="Arial"/>
                <w:sz w:val="16"/>
                <w:szCs w:val="16"/>
              </w:rPr>
              <w:t>Liczba wymienionych indywidualnych systemów grzewczych</w:t>
            </w:r>
            <w:r w:rsidR="00D24DA0" w:rsidRPr="0067323E">
              <w:rPr>
                <w:rFonts w:cs="Arial"/>
                <w:sz w:val="16"/>
                <w:szCs w:val="16"/>
              </w:rPr>
              <w:br/>
            </w:r>
            <w:r w:rsidRPr="0067323E">
              <w:rPr>
                <w:rFonts w:cs="Arial"/>
                <w:sz w:val="16"/>
                <w:szCs w:val="16"/>
              </w:rPr>
              <w:t>[szt.]</w:t>
            </w:r>
          </w:p>
          <w:p w14:paraId="0D855A14" w14:textId="46630B8F" w:rsidR="000630D2" w:rsidRPr="0067323E" w:rsidRDefault="006E4C70" w:rsidP="002140A4">
            <w:pPr>
              <w:spacing w:before="60" w:after="60" w:line="240" w:lineRule="auto"/>
              <w:jc w:val="center"/>
              <w:rPr>
                <w:rFonts w:cs="Arial"/>
                <w:sz w:val="16"/>
                <w:szCs w:val="16"/>
              </w:rPr>
            </w:pPr>
            <w:r w:rsidRPr="0067323E">
              <w:rPr>
                <w:rFonts w:cs="Arial"/>
                <w:sz w:val="16"/>
                <w:szCs w:val="16"/>
              </w:rPr>
              <w:t>Liczba zrealizowanych prac termomodernizacyjnych</w:t>
            </w:r>
            <w:r w:rsidRPr="0067323E">
              <w:rPr>
                <w:rFonts w:cs="Arial"/>
                <w:sz w:val="16"/>
                <w:szCs w:val="16"/>
              </w:rPr>
              <w:br/>
              <w:t>[szt.]</w:t>
            </w:r>
          </w:p>
          <w:p w14:paraId="54229CF3" w14:textId="180EDEC8" w:rsidR="000630D2" w:rsidRPr="0067323E" w:rsidRDefault="000630D2" w:rsidP="002140A4">
            <w:pPr>
              <w:spacing w:before="60" w:after="60" w:line="240" w:lineRule="auto"/>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tcPr>
          <w:p w14:paraId="35D15072" w14:textId="77777777" w:rsidR="006E4C70" w:rsidRPr="0067323E" w:rsidRDefault="006E4C70" w:rsidP="002140A4">
            <w:pPr>
              <w:spacing w:before="60" w:after="60" w:line="240" w:lineRule="auto"/>
              <w:jc w:val="center"/>
              <w:rPr>
                <w:rFonts w:cs="Arial"/>
                <w:sz w:val="16"/>
                <w:szCs w:val="16"/>
              </w:rPr>
            </w:pPr>
          </w:p>
          <w:p w14:paraId="23FD58E7" w14:textId="77777777" w:rsidR="00D02FFA" w:rsidRPr="0067323E" w:rsidRDefault="006E4C70" w:rsidP="002140A4">
            <w:pPr>
              <w:spacing w:before="60" w:after="60" w:line="240" w:lineRule="auto"/>
              <w:jc w:val="center"/>
              <w:rPr>
                <w:rFonts w:cs="Arial"/>
                <w:sz w:val="16"/>
                <w:szCs w:val="16"/>
              </w:rPr>
            </w:pPr>
            <w:r w:rsidRPr="0067323E">
              <w:rPr>
                <w:rFonts w:cs="Arial"/>
                <w:sz w:val="16"/>
                <w:szCs w:val="16"/>
              </w:rPr>
              <w:t>0</w:t>
            </w:r>
          </w:p>
          <w:p w14:paraId="1FAB0E78" w14:textId="77777777" w:rsidR="006E4C70" w:rsidRPr="0067323E" w:rsidRDefault="006E4C70" w:rsidP="002140A4">
            <w:pPr>
              <w:spacing w:before="60" w:after="60" w:line="240" w:lineRule="auto"/>
              <w:jc w:val="center"/>
              <w:rPr>
                <w:rFonts w:cs="Arial"/>
                <w:sz w:val="16"/>
                <w:szCs w:val="16"/>
              </w:rPr>
            </w:pPr>
          </w:p>
          <w:p w14:paraId="1D516403" w14:textId="77777777" w:rsidR="006E4C70" w:rsidRPr="0067323E" w:rsidRDefault="006E4C70" w:rsidP="002140A4">
            <w:pPr>
              <w:spacing w:before="60" w:after="60" w:line="240" w:lineRule="auto"/>
              <w:jc w:val="center"/>
              <w:rPr>
                <w:rFonts w:cs="Arial"/>
                <w:sz w:val="16"/>
                <w:szCs w:val="16"/>
              </w:rPr>
            </w:pPr>
          </w:p>
          <w:p w14:paraId="4EEBEE51" w14:textId="11CDC8BC" w:rsidR="006E4C70" w:rsidRPr="0067323E" w:rsidRDefault="006E4C70"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tcPr>
          <w:p w14:paraId="5BEA1F8C" w14:textId="77777777" w:rsidR="006E4C70" w:rsidRPr="0067323E" w:rsidRDefault="006E4C70" w:rsidP="002140A4">
            <w:pPr>
              <w:spacing w:before="60" w:after="60" w:line="240" w:lineRule="auto"/>
              <w:jc w:val="center"/>
              <w:rPr>
                <w:rFonts w:cs="Arial"/>
                <w:sz w:val="16"/>
                <w:szCs w:val="16"/>
              </w:rPr>
            </w:pPr>
          </w:p>
          <w:p w14:paraId="011B75E6" w14:textId="406276BB" w:rsidR="00D02FFA" w:rsidRPr="0067323E" w:rsidRDefault="00FE3099" w:rsidP="002140A4">
            <w:pPr>
              <w:spacing w:before="60" w:after="60" w:line="240" w:lineRule="auto"/>
              <w:jc w:val="center"/>
              <w:rPr>
                <w:rFonts w:cs="Arial"/>
                <w:sz w:val="16"/>
                <w:szCs w:val="16"/>
              </w:rPr>
            </w:pPr>
            <w:r w:rsidRPr="0067323E">
              <w:rPr>
                <w:rFonts w:cs="Arial"/>
                <w:sz w:val="16"/>
                <w:szCs w:val="16"/>
              </w:rPr>
              <w:t>88</w:t>
            </w:r>
            <w:r w:rsidR="006E4C70" w:rsidRPr="0067323E">
              <w:rPr>
                <w:rFonts w:cs="Arial"/>
                <w:sz w:val="16"/>
                <w:szCs w:val="16"/>
              </w:rPr>
              <w:t>-</w:t>
            </w:r>
            <w:r w:rsidRPr="0067323E">
              <w:rPr>
                <w:rFonts w:cs="Arial"/>
                <w:sz w:val="16"/>
                <w:szCs w:val="16"/>
              </w:rPr>
              <w:t>120</w:t>
            </w:r>
            <w:r w:rsidRPr="0067323E">
              <w:rPr>
                <w:rStyle w:val="Odwoanieprzypisudolnego"/>
                <w:rFonts w:cs="Arial"/>
                <w:sz w:val="16"/>
                <w:szCs w:val="16"/>
              </w:rPr>
              <w:footnoteReference w:id="51"/>
            </w:r>
          </w:p>
          <w:p w14:paraId="67692445" w14:textId="77777777" w:rsidR="006E4C70" w:rsidRPr="0067323E" w:rsidRDefault="006E4C70" w:rsidP="002140A4">
            <w:pPr>
              <w:spacing w:before="60" w:after="60" w:line="240" w:lineRule="auto"/>
              <w:jc w:val="center"/>
              <w:rPr>
                <w:rFonts w:cs="Arial"/>
                <w:sz w:val="16"/>
                <w:szCs w:val="16"/>
              </w:rPr>
            </w:pPr>
          </w:p>
          <w:p w14:paraId="163F9BFB" w14:textId="77777777" w:rsidR="006E4C70" w:rsidRPr="0067323E" w:rsidRDefault="006E4C70" w:rsidP="002140A4">
            <w:pPr>
              <w:spacing w:before="60" w:after="60" w:line="240" w:lineRule="auto"/>
              <w:jc w:val="center"/>
              <w:rPr>
                <w:rFonts w:cs="Arial"/>
                <w:sz w:val="16"/>
                <w:szCs w:val="16"/>
              </w:rPr>
            </w:pPr>
          </w:p>
          <w:p w14:paraId="4C2283AC" w14:textId="21FEA527" w:rsidR="006E4C70" w:rsidRPr="0067323E" w:rsidRDefault="006E4C70" w:rsidP="002140A4">
            <w:pPr>
              <w:spacing w:before="60" w:after="60" w:line="240" w:lineRule="auto"/>
              <w:jc w:val="center"/>
              <w:rPr>
                <w:rFonts w:cs="Arial"/>
                <w:sz w:val="16"/>
                <w:szCs w:val="16"/>
              </w:rPr>
            </w:pPr>
            <w:r w:rsidRPr="0067323E">
              <w:rPr>
                <w:rFonts w:cs="Arial"/>
                <w:sz w:val="16"/>
                <w:szCs w:val="16"/>
              </w:rPr>
              <w:t>Wzrost wartości</w:t>
            </w:r>
          </w:p>
        </w:tc>
        <w:tc>
          <w:tcPr>
            <w:tcW w:w="1365" w:type="dxa"/>
            <w:vMerge/>
            <w:tcBorders>
              <w:left w:val="single" w:sz="6" w:space="0" w:color="000000"/>
              <w:bottom w:val="single" w:sz="6" w:space="0" w:color="000000"/>
            </w:tcBorders>
            <w:vAlign w:val="center"/>
          </w:tcPr>
          <w:p w14:paraId="63224D0D" w14:textId="77777777" w:rsidR="00D02FFA" w:rsidRPr="0067323E" w:rsidRDefault="00D02FFA"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35F2D752" w14:textId="7928004F" w:rsidR="00D02FFA" w:rsidRPr="0067323E" w:rsidRDefault="006E4C70" w:rsidP="002140A4">
            <w:pPr>
              <w:spacing w:before="60" w:after="60" w:line="240" w:lineRule="auto"/>
              <w:jc w:val="center"/>
              <w:rPr>
                <w:rFonts w:cs="Arial"/>
                <w:sz w:val="16"/>
                <w:szCs w:val="16"/>
              </w:rPr>
            </w:pPr>
            <w:r w:rsidRPr="0067323E">
              <w:rPr>
                <w:rFonts w:cs="Arial"/>
                <w:sz w:val="16"/>
                <w:szCs w:val="16"/>
              </w:rPr>
              <w:t>Zadanie ciągłe w Ramach Programu „Czyste Powietrze</w:t>
            </w:r>
            <w:r w:rsidR="00FE3099" w:rsidRPr="0067323E">
              <w:rPr>
                <w:rFonts w:cs="Arial"/>
                <w:sz w:val="16"/>
                <w:szCs w:val="16"/>
              </w:rPr>
              <w:t>” – w</w:t>
            </w:r>
            <w:r w:rsidRPr="0067323E">
              <w:rPr>
                <w:rFonts w:cs="Arial"/>
                <w:sz w:val="16"/>
                <w:szCs w:val="16"/>
              </w:rPr>
              <w:t>ymiana indywidualnych systemów grzewczych</w:t>
            </w:r>
          </w:p>
        </w:tc>
        <w:tc>
          <w:tcPr>
            <w:tcW w:w="1491" w:type="dxa"/>
            <w:tcBorders>
              <w:top w:val="single" w:sz="6" w:space="0" w:color="000000"/>
              <w:left w:val="single" w:sz="6" w:space="0" w:color="000000"/>
              <w:bottom w:val="single" w:sz="6" w:space="0" w:color="000000"/>
            </w:tcBorders>
            <w:vAlign w:val="center"/>
          </w:tcPr>
          <w:p w14:paraId="403B3856" w14:textId="3AA11CBD" w:rsidR="00D02FFA" w:rsidRPr="0067323E" w:rsidRDefault="006E4C70" w:rsidP="002140A4">
            <w:pPr>
              <w:spacing w:before="60" w:after="60" w:line="240" w:lineRule="auto"/>
              <w:jc w:val="center"/>
              <w:rPr>
                <w:rFonts w:cs="Arial"/>
                <w:sz w:val="16"/>
                <w:szCs w:val="16"/>
              </w:rPr>
            </w:pPr>
            <w:r w:rsidRPr="0067323E">
              <w:rPr>
                <w:rFonts w:cs="Arial"/>
                <w:sz w:val="16"/>
                <w:szCs w:val="16"/>
              </w:rPr>
              <w:t>Mieszkańcy Gminy</w:t>
            </w:r>
            <w:r w:rsidR="0067323E">
              <w:rPr>
                <w:rFonts w:cs="Arial"/>
                <w:sz w:val="16"/>
                <w:szCs w:val="16"/>
              </w:rPr>
              <w:t xml:space="preserve">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E658AFB" w14:textId="77777777" w:rsidR="006E4C70" w:rsidRPr="0067323E" w:rsidRDefault="006E4C70" w:rsidP="002140A4">
            <w:pPr>
              <w:spacing w:before="60" w:after="60" w:line="240" w:lineRule="auto"/>
              <w:jc w:val="center"/>
              <w:rPr>
                <w:rFonts w:cs="Arial"/>
                <w:sz w:val="16"/>
                <w:szCs w:val="16"/>
              </w:rPr>
            </w:pPr>
            <w:r w:rsidRPr="0067323E">
              <w:rPr>
                <w:rFonts w:cs="Arial"/>
                <w:sz w:val="16"/>
                <w:szCs w:val="16"/>
              </w:rPr>
              <w:t>Nagłe, nieprzewidziane zdarzenia;</w:t>
            </w:r>
          </w:p>
          <w:p w14:paraId="0891919C" w14:textId="77777777" w:rsidR="006E4C70" w:rsidRPr="0067323E" w:rsidRDefault="006E4C70" w:rsidP="002140A4">
            <w:pPr>
              <w:spacing w:before="60" w:after="60" w:line="240" w:lineRule="auto"/>
              <w:jc w:val="center"/>
              <w:rPr>
                <w:rFonts w:cs="Arial"/>
                <w:sz w:val="16"/>
                <w:szCs w:val="16"/>
              </w:rPr>
            </w:pPr>
            <w:r w:rsidRPr="0067323E">
              <w:rPr>
                <w:rFonts w:cs="Arial"/>
                <w:sz w:val="16"/>
                <w:szCs w:val="16"/>
              </w:rPr>
              <w:t>Brak środków finansowych;</w:t>
            </w:r>
          </w:p>
          <w:p w14:paraId="3199D778" w14:textId="538BB9A7" w:rsidR="00D02FFA" w:rsidRPr="0067323E" w:rsidRDefault="006E4C70" w:rsidP="002140A4">
            <w:pPr>
              <w:spacing w:before="60" w:after="60" w:line="240" w:lineRule="auto"/>
              <w:jc w:val="center"/>
              <w:rPr>
                <w:rFonts w:cs="Arial"/>
                <w:sz w:val="16"/>
                <w:szCs w:val="16"/>
              </w:rPr>
            </w:pPr>
            <w:r w:rsidRPr="0067323E">
              <w:rPr>
                <w:rFonts w:cs="Arial"/>
                <w:sz w:val="16"/>
                <w:szCs w:val="16"/>
              </w:rPr>
              <w:t>Zmiana uwarunkowań prawnych</w:t>
            </w:r>
          </w:p>
        </w:tc>
      </w:tr>
      <w:tr w:rsidR="00D02FFA" w:rsidRPr="0067323E" w14:paraId="4BE8CF0B" w14:textId="77777777" w:rsidTr="00D1786D">
        <w:trPr>
          <w:jc w:val="center"/>
        </w:trPr>
        <w:tc>
          <w:tcPr>
            <w:tcW w:w="1820" w:type="dxa"/>
            <w:vMerge/>
            <w:tcBorders>
              <w:top w:val="single" w:sz="6" w:space="0" w:color="000000"/>
              <w:left w:val="double" w:sz="6" w:space="0" w:color="000000"/>
              <w:bottom w:val="single" w:sz="6" w:space="0" w:color="000000"/>
            </w:tcBorders>
            <w:vAlign w:val="center"/>
          </w:tcPr>
          <w:p w14:paraId="76BE8C24" w14:textId="77777777" w:rsidR="00D02FFA" w:rsidRPr="0067323E" w:rsidRDefault="00D02FFA" w:rsidP="002140A4">
            <w:pPr>
              <w:snapToGrid w:val="0"/>
              <w:spacing w:before="60" w:after="60" w:line="240" w:lineRule="auto"/>
              <w:jc w:val="center"/>
              <w:rPr>
                <w:rFonts w:cs="Arial"/>
                <w:smallCaps/>
                <w:sz w:val="16"/>
                <w:szCs w:val="16"/>
              </w:rPr>
            </w:pPr>
          </w:p>
        </w:tc>
        <w:tc>
          <w:tcPr>
            <w:tcW w:w="1701" w:type="dxa"/>
            <w:vMerge/>
            <w:tcBorders>
              <w:top w:val="single" w:sz="6" w:space="0" w:color="000000"/>
              <w:left w:val="single" w:sz="6" w:space="0" w:color="000000"/>
              <w:bottom w:val="single" w:sz="6" w:space="0" w:color="000000"/>
            </w:tcBorders>
            <w:vAlign w:val="center"/>
          </w:tcPr>
          <w:p w14:paraId="071337FE" w14:textId="77777777" w:rsidR="00D02FFA" w:rsidRPr="0067323E" w:rsidRDefault="00D02FFA"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10F41123" w14:textId="519E2D33" w:rsidR="006E4C70" w:rsidRPr="00A3745D" w:rsidRDefault="006E4C70" w:rsidP="002140A4">
            <w:pPr>
              <w:spacing w:before="60" w:after="60" w:line="240" w:lineRule="auto"/>
              <w:jc w:val="center"/>
              <w:rPr>
                <w:rFonts w:cs="Arial"/>
                <w:sz w:val="16"/>
                <w:szCs w:val="16"/>
              </w:rPr>
            </w:pPr>
            <w:r w:rsidRPr="00A3745D">
              <w:rPr>
                <w:rFonts w:cs="Arial"/>
                <w:sz w:val="16"/>
                <w:szCs w:val="16"/>
              </w:rPr>
              <w:t>Redukcja zużycia energii</w:t>
            </w:r>
            <w:r w:rsidR="00D24DA0" w:rsidRPr="00A3745D">
              <w:rPr>
                <w:rFonts w:cs="Arial"/>
                <w:sz w:val="16"/>
                <w:szCs w:val="16"/>
              </w:rPr>
              <w:br/>
            </w:r>
            <w:r w:rsidR="00D1786D" w:rsidRPr="00A3745D">
              <w:rPr>
                <w:rFonts w:cs="Arial"/>
                <w:sz w:val="16"/>
                <w:szCs w:val="16"/>
              </w:rPr>
              <w:t>[MWh]</w:t>
            </w:r>
          </w:p>
          <w:p w14:paraId="121137B9" w14:textId="378BB256" w:rsidR="000630D2" w:rsidRPr="00A3745D" w:rsidRDefault="006E4C70" w:rsidP="002140A4">
            <w:pPr>
              <w:spacing w:before="60" w:after="60" w:line="240" w:lineRule="auto"/>
              <w:jc w:val="center"/>
              <w:rPr>
                <w:rFonts w:cs="Arial"/>
                <w:sz w:val="16"/>
                <w:szCs w:val="16"/>
              </w:rPr>
            </w:pPr>
            <w:r w:rsidRPr="00A3745D">
              <w:rPr>
                <w:rFonts w:cs="Arial"/>
                <w:sz w:val="16"/>
                <w:szCs w:val="16"/>
              </w:rPr>
              <w:t>Łączne nakłady finansowe</w:t>
            </w:r>
            <w:r w:rsidR="00D24DA0" w:rsidRPr="00A3745D">
              <w:rPr>
                <w:rFonts w:cs="Arial"/>
                <w:sz w:val="16"/>
                <w:szCs w:val="16"/>
              </w:rPr>
              <w:br/>
            </w:r>
            <w:r w:rsidRPr="00A3745D">
              <w:rPr>
                <w:rFonts w:cs="Arial"/>
                <w:sz w:val="16"/>
                <w:szCs w:val="16"/>
              </w:rPr>
              <w:t>[zł]</w:t>
            </w:r>
          </w:p>
          <w:p w14:paraId="4DC48BD5" w14:textId="39936A4E" w:rsidR="000630D2" w:rsidRPr="00A3745D" w:rsidRDefault="000630D2" w:rsidP="002140A4">
            <w:pPr>
              <w:spacing w:before="60" w:after="60" w:line="240" w:lineRule="auto"/>
              <w:jc w:val="center"/>
              <w:rPr>
                <w:rFonts w:cs="Arial"/>
                <w:sz w:val="16"/>
                <w:szCs w:val="16"/>
              </w:rPr>
            </w:pPr>
            <w:r w:rsidRPr="00A3745D">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tcPr>
          <w:p w14:paraId="10D338FA" w14:textId="77777777" w:rsidR="00D1786D" w:rsidRPr="00A3745D" w:rsidRDefault="00D1786D" w:rsidP="002140A4">
            <w:pPr>
              <w:spacing w:before="60" w:after="60" w:line="240" w:lineRule="auto"/>
              <w:jc w:val="center"/>
              <w:rPr>
                <w:rFonts w:cs="Arial"/>
                <w:sz w:val="16"/>
                <w:szCs w:val="16"/>
              </w:rPr>
            </w:pPr>
          </w:p>
          <w:p w14:paraId="4FE93150" w14:textId="08A8139A" w:rsidR="00D02FFA" w:rsidRPr="00A3745D" w:rsidRDefault="00D1786D" w:rsidP="002140A4">
            <w:pPr>
              <w:spacing w:before="60" w:after="60" w:line="240" w:lineRule="auto"/>
              <w:jc w:val="center"/>
              <w:rPr>
                <w:rFonts w:cs="Arial"/>
                <w:sz w:val="16"/>
                <w:szCs w:val="16"/>
              </w:rPr>
            </w:pPr>
            <w:r w:rsidRPr="00A3745D">
              <w:rPr>
                <w:rFonts w:cs="Arial"/>
                <w:sz w:val="16"/>
                <w:szCs w:val="16"/>
              </w:rPr>
              <w:t>0</w:t>
            </w:r>
          </w:p>
          <w:p w14:paraId="18AF04B9" w14:textId="77777777" w:rsidR="00D1786D" w:rsidRPr="00A3745D" w:rsidRDefault="00D1786D" w:rsidP="002140A4">
            <w:pPr>
              <w:spacing w:before="60" w:after="60" w:line="240" w:lineRule="auto"/>
              <w:rPr>
                <w:rFonts w:cs="Arial"/>
                <w:sz w:val="16"/>
                <w:szCs w:val="16"/>
              </w:rPr>
            </w:pPr>
          </w:p>
          <w:p w14:paraId="083552C2" w14:textId="0D54F8E3" w:rsidR="00D1786D" w:rsidRPr="00A3745D" w:rsidRDefault="00D1786D" w:rsidP="002140A4">
            <w:pPr>
              <w:spacing w:before="60" w:after="60" w:line="240" w:lineRule="auto"/>
              <w:jc w:val="center"/>
              <w:rPr>
                <w:rFonts w:cs="Arial"/>
                <w:sz w:val="16"/>
                <w:szCs w:val="16"/>
              </w:rPr>
            </w:pPr>
            <w:r w:rsidRPr="00A3745D">
              <w:rPr>
                <w:rFonts w:cs="Arial"/>
                <w:sz w:val="16"/>
                <w:szCs w:val="16"/>
              </w:rPr>
              <w:t>0</w:t>
            </w:r>
          </w:p>
        </w:tc>
        <w:tc>
          <w:tcPr>
            <w:tcW w:w="1559" w:type="dxa"/>
            <w:tcBorders>
              <w:top w:val="single" w:sz="6" w:space="0" w:color="000000"/>
              <w:left w:val="single" w:sz="6" w:space="0" w:color="000000"/>
              <w:bottom w:val="single" w:sz="6" w:space="0" w:color="000000"/>
            </w:tcBorders>
          </w:tcPr>
          <w:p w14:paraId="5E79FB3C" w14:textId="77777777" w:rsidR="00D1786D" w:rsidRPr="00A3745D" w:rsidRDefault="00D1786D" w:rsidP="002140A4">
            <w:pPr>
              <w:spacing w:before="60" w:after="60" w:line="240" w:lineRule="auto"/>
              <w:jc w:val="center"/>
              <w:rPr>
                <w:rFonts w:cs="Arial"/>
                <w:sz w:val="16"/>
                <w:szCs w:val="16"/>
              </w:rPr>
            </w:pPr>
          </w:p>
          <w:p w14:paraId="69CA5AF7" w14:textId="58808FD6" w:rsidR="00D02FFA" w:rsidRPr="00A3745D" w:rsidRDefault="009857F0" w:rsidP="002140A4">
            <w:pPr>
              <w:spacing w:before="60" w:after="60" w:line="240" w:lineRule="auto"/>
              <w:jc w:val="center"/>
              <w:rPr>
                <w:rFonts w:cs="Arial"/>
                <w:sz w:val="16"/>
                <w:szCs w:val="16"/>
              </w:rPr>
            </w:pPr>
            <w:r>
              <w:rPr>
                <w:rFonts w:cs="Arial"/>
                <w:sz w:val="16"/>
                <w:szCs w:val="16"/>
              </w:rPr>
              <w:t>Wzrost</w:t>
            </w:r>
            <w:r w:rsidRPr="00A3745D">
              <w:rPr>
                <w:rFonts w:cs="Arial"/>
                <w:sz w:val="16"/>
                <w:szCs w:val="16"/>
              </w:rPr>
              <w:t xml:space="preserve"> </w:t>
            </w:r>
            <w:r w:rsidR="00D1786D" w:rsidRPr="00A3745D">
              <w:rPr>
                <w:rFonts w:cs="Arial"/>
                <w:sz w:val="16"/>
                <w:szCs w:val="16"/>
              </w:rPr>
              <w:t>wartości</w:t>
            </w:r>
          </w:p>
          <w:p w14:paraId="6353633D" w14:textId="77777777" w:rsidR="00D1786D" w:rsidRPr="00A3745D" w:rsidRDefault="00D1786D" w:rsidP="002140A4">
            <w:pPr>
              <w:spacing w:before="60" w:after="60" w:line="240" w:lineRule="auto"/>
              <w:rPr>
                <w:rFonts w:cs="Arial"/>
                <w:sz w:val="16"/>
                <w:szCs w:val="16"/>
              </w:rPr>
            </w:pPr>
          </w:p>
          <w:p w14:paraId="00B490EE" w14:textId="48CCFB71" w:rsidR="00D1786D" w:rsidRPr="00A3745D" w:rsidRDefault="00D1786D" w:rsidP="002140A4">
            <w:pPr>
              <w:spacing w:before="60" w:after="60" w:line="240" w:lineRule="auto"/>
              <w:jc w:val="center"/>
              <w:rPr>
                <w:rFonts w:cs="Arial"/>
                <w:sz w:val="16"/>
                <w:szCs w:val="16"/>
              </w:rPr>
            </w:pPr>
            <w:r w:rsidRPr="00A3745D">
              <w:rPr>
                <w:rFonts w:cs="Arial"/>
                <w:sz w:val="16"/>
                <w:szCs w:val="16"/>
              </w:rPr>
              <w:t>Wzrost wartości</w:t>
            </w:r>
          </w:p>
        </w:tc>
        <w:tc>
          <w:tcPr>
            <w:tcW w:w="1365" w:type="dxa"/>
            <w:tcBorders>
              <w:top w:val="single" w:sz="6" w:space="0" w:color="000000"/>
              <w:left w:val="single" w:sz="6" w:space="0" w:color="000000"/>
              <w:bottom w:val="single" w:sz="6" w:space="0" w:color="000000"/>
            </w:tcBorders>
            <w:vAlign w:val="center"/>
          </w:tcPr>
          <w:p w14:paraId="2A28B3A2" w14:textId="77777777" w:rsidR="00D02FFA" w:rsidRPr="00A3745D" w:rsidRDefault="00D02FFA" w:rsidP="002140A4">
            <w:pPr>
              <w:spacing w:before="60" w:after="60" w:line="240" w:lineRule="auto"/>
              <w:jc w:val="center"/>
              <w:rPr>
                <w:rFonts w:cs="Arial"/>
                <w:sz w:val="16"/>
                <w:szCs w:val="16"/>
              </w:rPr>
            </w:pPr>
            <w:r w:rsidRPr="00A3745D">
              <w:rPr>
                <w:rFonts w:cs="Arial"/>
                <w:sz w:val="16"/>
                <w:szCs w:val="16"/>
              </w:rPr>
              <w:t>Ograniczenie emisji zanieczyszczeń powietrza</w:t>
            </w:r>
          </w:p>
        </w:tc>
        <w:tc>
          <w:tcPr>
            <w:tcW w:w="1666" w:type="dxa"/>
            <w:tcBorders>
              <w:top w:val="single" w:sz="6" w:space="0" w:color="000000"/>
              <w:left w:val="single" w:sz="6" w:space="0" w:color="000000"/>
              <w:bottom w:val="single" w:sz="6" w:space="0" w:color="000000"/>
            </w:tcBorders>
            <w:vAlign w:val="center"/>
          </w:tcPr>
          <w:p w14:paraId="76801807" w14:textId="72B49B67" w:rsidR="00D02FFA" w:rsidRPr="00A3745D" w:rsidRDefault="006E4C70" w:rsidP="002140A4">
            <w:pPr>
              <w:spacing w:before="60" w:after="60" w:line="240" w:lineRule="auto"/>
              <w:jc w:val="center"/>
              <w:rPr>
                <w:rFonts w:cs="Arial"/>
                <w:sz w:val="16"/>
                <w:szCs w:val="16"/>
              </w:rPr>
            </w:pPr>
            <w:r w:rsidRPr="00A3745D">
              <w:rPr>
                <w:rFonts w:cs="Arial"/>
                <w:sz w:val="16"/>
                <w:szCs w:val="16"/>
              </w:rPr>
              <w:t>Dzierżawa części infrastruktury oświetleniowej - Zmniejszenie zużycia energii elektrycznej</w:t>
            </w:r>
          </w:p>
        </w:tc>
        <w:tc>
          <w:tcPr>
            <w:tcW w:w="1491" w:type="dxa"/>
            <w:tcBorders>
              <w:top w:val="single" w:sz="6" w:space="0" w:color="000000"/>
              <w:left w:val="single" w:sz="6" w:space="0" w:color="000000"/>
              <w:bottom w:val="single" w:sz="6" w:space="0" w:color="000000"/>
            </w:tcBorders>
            <w:vAlign w:val="center"/>
          </w:tcPr>
          <w:p w14:paraId="2B26C981" w14:textId="117F9A65" w:rsidR="00D02FFA" w:rsidRPr="00A3745D" w:rsidRDefault="00D1786D" w:rsidP="002140A4">
            <w:pPr>
              <w:spacing w:before="60" w:after="60" w:line="240" w:lineRule="auto"/>
              <w:jc w:val="center"/>
              <w:rPr>
                <w:rFonts w:cs="Arial"/>
                <w:sz w:val="16"/>
                <w:szCs w:val="16"/>
              </w:rPr>
            </w:pPr>
            <w:r w:rsidRPr="00A3745D">
              <w:rPr>
                <w:rFonts w:cs="Arial"/>
                <w:sz w:val="16"/>
                <w:szCs w:val="16"/>
              </w:rPr>
              <w:t xml:space="preserve">Gmina Dąbrowa </w:t>
            </w:r>
            <w:r w:rsidR="00FE3099" w:rsidRPr="00A3745D">
              <w:rPr>
                <w:rFonts w:cs="Arial"/>
                <w:sz w:val="16"/>
                <w:szCs w:val="16"/>
              </w:rPr>
              <w:t>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36829DB4" w14:textId="34EDB865" w:rsidR="00D02FFA" w:rsidRPr="00A3745D" w:rsidRDefault="00D1786D" w:rsidP="002140A4">
            <w:pPr>
              <w:spacing w:before="60" w:after="60" w:line="240" w:lineRule="auto"/>
              <w:jc w:val="center"/>
              <w:rPr>
                <w:rFonts w:cs="Arial"/>
                <w:sz w:val="16"/>
                <w:szCs w:val="16"/>
              </w:rPr>
            </w:pPr>
            <w:r w:rsidRPr="00A3745D">
              <w:rPr>
                <w:rFonts w:cs="Arial"/>
                <w:sz w:val="16"/>
                <w:szCs w:val="16"/>
              </w:rPr>
              <w:t>N</w:t>
            </w:r>
            <w:r w:rsidR="00D02FFA" w:rsidRPr="00A3745D">
              <w:rPr>
                <w:rFonts w:cs="Arial"/>
                <w:sz w:val="16"/>
                <w:szCs w:val="16"/>
              </w:rPr>
              <w:t>agłe, nieprzewidziane zdarzenia</w:t>
            </w:r>
          </w:p>
        </w:tc>
      </w:tr>
      <w:tr w:rsidR="00D24DA0" w:rsidRPr="0067323E" w14:paraId="2D3BA78E" w14:textId="77777777" w:rsidTr="007757B9">
        <w:trPr>
          <w:jc w:val="center"/>
        </w:trPr>
        <w:tc>
          <w:tcPr>
            <w:tcW w:w="1820" w:type="dxa"/>
            <w:vMerge/>
            <w:tcBorders>
              <w:top w:val="single" w:sz="6" w:space="0" w:color="000000"/>
              <w:left w:val="double" w:sz="6" w:space="0" w:color="000000"/>
              <w:bottom w:val="single" w:sz="6" w:space="0" w:color="000000"/>
            </w:tcBorders>
            <w:vAlign w:val="center"/>
          </w:tcPr>
          <w:p w14:paraId="3D5BABDE" w14:textId="77777777" w:rsidR="00D24DA0" w:rsidRPr="0067323E" w:rsidRDefault="00D24DA0" w:rsidP="002140A4">
            <w:pPr>
              <w:snapToGrid w:val="0"/>
              <w:spacing w:before="60" w:after="60" w:line="240" w:lineRule="auto"/>
              <w:jc w:val="center"/>
              <w:rPr>
                <w:rFonts w:cs="Arial"/>
                <w:smallCaps/>
                <w:sz w:val="16"/>
                <w:szCs w:val="16"/>
              </w:rPr>
            </w:pPr>
          </w:p>
        </w:tc>
        <w:tc>
          <w:tcPr>
            <w:tcW w:w="1701" w:type="dxa"/>
            <w:vMerge/>
            <w:tcBorders>
              <w:top w:val="single" w:sz="6" w:space="0" w:color="000000"/>
              <w:left w:val="single" w:sz="6" w:space="0" w:color="000000"/>
              <w:bottom w:val="single" w:sz="6" w:space="0" w:color="000000"/>
            </w:tcBorders>
            <w:vAlign w:val="center"/>
          </w:tcPr>
          <w:p w14:paraId="00DD3972" w14:textId="77777777" w:rsidR="00D24DA0" w:rsidRPr="0067323E" w:rsidRDefault="00D24DA0"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6F8DD6F0" w14:textId="46ED5478" w:rsidR="00D24DA0" w:rsidRPr="0067323E" w:rsidRDefault="00D24DA0" w:rsidP="002140A4">
            <w:pPr>
              <w:spacing w:before="60" w:after="60" w:line="240" w:lineRule="auto"/>
              <w:jc w:val="center"/>
              <w:rPr>
                <w:rFonts w:cs="Arial"/>
                <w:sz w:val="16"/>
                <w:szCs w:val="16"/>
              </w:rPr>
            </w:pPr>
            <w:r w:rsidRPr="0067323E">
              <w:rPr>
                <w:rFonts w:cs="Arial"/>
                <w:sz w:val="16"/>
                <w:szCs w:val="16"/>
              </w:rPr>
              <w:t xml:space="preserve">Liczba zrealizowanych </w:t>
            </w:r>
            <w:r w:rsidR="00980775">
              <w:rPr>
                <w:rFonts w:cs="Arial"/>
                <w:sz w:val="16"/>
                <w:szCs w:val="16"/>
              </w:rPr>
              <w:t>termo</w:t>
            </w:r>
            <w:r w:rsidRPr="0067323E">
              <w:rPr>
                <w:rFonts w:cs="Arial"/>
                <w:sz w:val="16"/>
                <w:szCs w:val="16"/>
              </w:rPr>
              <w:t xml:space="preserve">modernizacji </w:t>
            </w:r>
            <w:r w:rsidRPr="0067323E">
              <w:rPr>
                <w:rFonts w:cs="Arial"/>
                <w:sz w:val="16"/>
                <w:szCs w:val="16"/>
              </w:rPr>
              <w:br/>
              <w:t>[szt.]</w:t>
            </w:r>
          </w:p>
          <w:p w14:paraId="6857C6EC" w14:textId="38E49BBE" w:rsidR="00D24DA0" w:rsidRPr="0067323E" w:rsidRDefault="00D24DA0" w:rsidP="002140A4">
            <w:pPr>
              <w:spacing w:before="60" w:after="60" w:line="240" w:lineRule="auto"/>
              <w:jc w:val="center"/>
              <w:rPr>
                <w:rFonts w:cs="Arial"/>
                <w:sz w:val="16"/>
                <w:szCs w:val="16"/>
              </w:rPr>
            </w:pPr>
            <w:r w:rsidRPr="0067323E">
              <w:rPr>
                <w:rFonts w:cs="Arial"/>
                <w:sz w:val="16"/>
                <w:szCs w:val="16"/>
              </w:rPr>
              <w:lastRenderedPageBreak/>
              <w:t>(Dane Urzędu Gminy w Dąbrowie Biskupiej)</w:t>
            </w:r>
          </w:p>
        </w:tc>
        <w:tc>
          <w:tcPr>
            <w:tcW w:w="992" w:type="dxa"/>
            <w:tcBorders>
              <w:top w:val="single" w:sz="6" w:space="0" w:color="000000"/>
              <w:left w:val="single" w:sz="6" w:space="0" w:color="000000"/>
              <w:bottom w:val="single" w:sz="6" w:space="0" w:color="000000"/>
            </w:tcBorders>
            <w:vAlign w:val="center"/>
          </w:tcPr>
          <w:p w14:paraId="0A77378F" w14:textId="2D0465EB" w:rsidR="00D24DA0" w:rsidRPr="0067323E" w:rsidRDefault="00D24DA0" w:rsidP="002140A4">
            <w:pPr>
              <w:spacing w:before="60" w:after="60" w:line="240" w:lineRule="auto"/>
              <w:jc w:val="center"/>
              <w:rPr>
                <w:rFonts w:cs="Arial"/>
                <w:sz w:val="16"/>
                <w:szCs w:val="16"/>
              </w:rPr>
            </w:pPr>
            <w:r w:rsidRPr="0067323E">
              <w:rPr>
                <w:rFonts w:cs="Arial"/>
                <w:sz w:val="16"/>
                <w:szCs w:val="16"/>
              </w:rPr>
              <w:lastRenderedPageBreak/>
              <w:t>0</w:t>
            </w:r>
          </w:p>
        </w:tc>
        <w:tc>
          <w:tcPr>
            <w:tcW w:w="1559" w:type="dxa"/>
            <w:tcBorders>
              <w:top w:val="single" w:sz="6" w:space="0" w:color="000000"/>
              <w:left w:val="single" w:sz="6" w:space="0" w:color="000000"/>
              <w:bottom w:val="single" w:sz="6" w:space="0" w:color="000000"/>
            </w:tcBorders>
            <w:vAlign w:val="center"/>
          </w:tcPr>
          <w:p w14:paraId="1A9B2B0A" w14:textId="2D84F573" w:rsidR="00D24DA0" w:rsidRPr="0067323E" w:rsidRDefault="009857F0" w:rsidP="002140A4">
            <w:pPr>
              <w:spacing w:before="60" w:after="60" w:line="240" w:lineRule="auto"/>
              <w:jc w:val="center"/>
              <w:rPr>
                <w:rFonts w:cs="Arial"/>
                <w:sz w:val="16"/>
                <w:szCs w:val="16"/>
              </w:rPr>
            </w:pPr>
            <w:r w:rsidRPr="00A3745D">
              <w:rPr>
                <w:rFonts w:cs="Arial"/>
                <w:sz w:val="16"/>
                <w:szCs w:val="16"/>
              </w:rPr>
              <w:t>1</w:t>
            </w:r>
          </w:p>
        </w:tc>
        <w:tc>
          <w:tcPr>
            <w:tcW w:w="1365" w:type="dxa"/>
            <w:vMerge w:val="restart"/>
            <w:tcBorders>
              <w:top w:val="single" w:sz="6" w:space="0" w:color="000000"/>
              <w:left w:val="single" w:sz="6" w:space="0" w:color="000000"/>
            </w:tcBorders>
            <w:vAlign w:val="center"/>
          </w:tcPr>
          <w:p w14:paraId="5D661192" w14:textId="77777777" w:rsidR="00D24DA0" w:rsidRPr="0067323E" w:rsidRDefault="00D24DA0" w:rsidP="002140A4">
            <w:pPr>
              <w:spacing w:before="60" w:after="60" w:line="240" w:lineRule="auto"/>
              <w:jc w:val="center"/>
              <w:rPr>
                <w:rFonts w:cs="Arial"/>
                <w:sz w:val="16"/>
                <w:szCs w:val="16"/>
              </w:rPr>
            </w:pPr>
            <w:r w:rsidRPr="0067323E">
              <w:rPr>
                <w:rFonts w:cs="Arial"/>
                <w:sz w:val="16"/>
                <w:szCs w:val="16"/>
              </w:rPr>
              <w:t>Ograniczanie emisji zanieczyszczeń powietrza</w:t>
            </w:r>
          </w:p>
          <w:p w14:paraId="11A9CBE2" w14:textId="77777777" w:rsidR="00D24DA0" w:rsidRPr="0067323E" w:rsidRDefault="00D24DA0" w:rsidP="002140A4">
            <w:pPr>
              <w:spacing w:before="60" w:after="60" w:line="240" w:lineRule="auto"/>
              <w:jc w:val="center"/>
              <w:rPr>
                <w:rFonts w:cs="Arial"/>
                <w:sz w:val="16"/>
                <w:szCs w:val="16"/>
              </w:rPr>
            </w:pPr>
          </w:p>
          <w:p w14:paraId="13900023" w14:textId="67506118" w:rsidR="00D24DA0" w:rsidRPr="0067323E" w:rsidRDefault="00D24DA0" w:rsidP="002140A4">
            <w:pPr>
              <w:spacing w:before="60" w:after="60" w:line="240" w:lineRule="auto"/>
              <w:jc w:val="center"/>
              <w:rPr>
                <w:rFonts w:cs="Arial"/>
                <w:sz w:val="16"/>
                <w:szCs w:val="16"/>
              </w:rPr>
            </w:pPr>
            <w:r w:rsidRPr="0067323E">
              <w:rPr>
                <w:rFonts w:cs="Arial"/>
                <w:sz w:val="16"/>
                <w:szCs w:val="16"/>
              </w:rPr>
              <w:t>Poprawa efektywności energetycznej</w:t>
            </w:r>
          </w:p>
        </w:tc>
        <w:tc>
          <w:tcPr>
            <w:tcW w:w="1666" w:type="dxa"/>
            <w:tcBorders>
              <w:top w:val="single" w:sz="6" w:space="0" w:color="000000"/>
              <w:left w:val="single" w:sz="6" w:space="0" w:color="000000"/>
              <w:bottom w:val="single" w:sz="6" w:space="0" w:color="000000"/>
            </w:tcBorders>
            <w:vAlign w:val="center"/>
          </w:tcPr>
          <w:p w14:paraId="16620945" w14:textId="2CDB5C55" w:rsidR="00D24DA0" w:rsidRPr="0067323E" w:rsidRDefault="00D24DA0" w:rsidP="002140A4">
            <w:pPr>
              <w:spacing w:before="60" w:after="60" w:line="240" w:lineRule="auto"/>
              <w:jc w:val="center"/>
              <w:rPr>
                <w:rFonts w:cs="Arial"/>
                <w:sz w:val="16"/>
                <w:szCs w:val="16"/>
              </w:rPr>
            </w:pPr>
            <w:r w:rsidRPr="0067323E">
              <w:rPr>
                <w:rFonts w:cs="Arial"/>
                <w:sz w:val="16"/>
                <w:szCs w:val="16"/>
              </w:rPr>
              <w:lastRenderedPageBreak/>
              <w:t xml:space="preserve">Wzmocnienie efektywności energetycznej budynku Gminnego Ośrodka Kultury </w:t>
            </w:r>
            <w:r w:rsidRPr="0067323E">
              <w:rPr>
                <w:rFonts w:cs="Arial"/>
                <w:sz w:val="16"/>
                <w:szCs w:val="16"/>
              </w:rPr>
              <w:lastRenderedPageBreak/>
              <w:t xml:space="preserve">Sportu i Rekreacji </w:t>
            </w:r>
            <w:r w:rsidRPr="0067323E">
              <w:rPr>
                <w:rFonts w:cs="Arial"/>
                <w:sz w:val="16"/>
                <w:szCs w:val="16"/>
              </w:rPr>
              <w:br/>
              <w:t>w Dąbrowie Biskupiej poprzez termomodernizacje budynku – pompa ciepła i panele fotowoltaiczne</w:t>
            </w:r>
          </w:p>
        </w:tc>
        <w:tc>
          <w:tcPr>
            <w:tcW w:w="1491" w:type="dxa"/>
            <w:tcBorders>
              <w:top w:val="single" w:sz="6" w:space="0" w:color="000000"/>
              <w:left w:val="single" w:sz="6" w:space="0" w:color="000000"/>
              <w:bottom w:val="single" w:sz="6" w:space="0" w:color="000000"/>
            </w:tcBorders>
            <w:vAlign w:val="center"/>
          </w:tcPr>
          <w:p w14:paraId="0CD048AD" w14:textId="02AFB592" w:rsidR="00D24DA0" w:rsidRPr="0067323E" w:rsidRDefault="00D24DA0" w:rsidP="002140A4">
            <w:pPr>
              <w:spacing w:before="60" w:after="60" w:line="240" w:lineRule="auto"/>
              <w:jc w:val="center"/>
              <w:rPr>
                <w:rFonts w:cs="Arial"/>
                <w:sz w:val="16"/>
                <w:szCs w:val="16"/>
              </w:rPr>
            </w:pPr>
            <w:r w:rsidRPr="0067323E">
              <w:rPr>
                <w:rFonts w:cs="Arial"/>
                <w:sz w:val="16"/>
                <w:szCs w:val="16"/>
              </w:rPr>
              <w:lastRenderedPageBreak/>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D80BD03" w14:textId="77777777" w:rsidR="00D24DA0" w:rsidRPr="0067323E" w:rsidRDefault="00D24DA0" w:rsidP="002140A4">
            <w:pPr>
              <w:spacing w:before="60" w:after="60" w:line="240" w:lineRule="auto"/>
              <w:jc w:val="center"/>
              <w:rPr>
                <w:rFonts w:cs="Arial"/>
                <w:sz w:val="16"/>
                <w:szCs w:val="16"/>
              </w:rPr>
            </w:pPr>
            <w:r w:rsidRPr="0067323E">
              <w:rPr>
                <w:rFonts w:cs="Arial"/>
                <w:sz w:val="16"/>
                <w:szCs w:val="16"/>
              </w:rPr>
              <w:t>Brak środków finansowych;</w:t>
            </w:r>
          </w:p>
          <w:p w14:paraId="3EDFDD5A" w14:textId="1DE5C3F8" w:rsidR="00D24DA0" w:rsidRPr="0067323E" w:rsidRDefault="00D24DA0" w:rsidP="002140A4">
            <w:pPr>
              <w:spacing w:before="60" w:after="60" w:line="240" w:lineRule="auto"/>
              <w:jc w:val="center"/>
              <w:rPr>
                <w:rFonts w:cs="Arial"/>
                <w:sz w:val="16"/>
                <w:szCs w:val="16"/>
              </w:rPr>
            </w:pPr>
            <w:r w:rsidRPr="0067323E">
              <w:rPr>
                <w:rFonts w:cs="Arial"/>
                <w:sz w:val="16"/>
                <w:szCs w:val="16"/>
              </w:rPr>
              <w:lastRenderedPageBreak/>
              <w:t>Nagłe, nieprzewidziane zdarzenia</w:t>
            </w:r>
          </w:p>
        </w:tc>
      </w:tr>
      <w:tr w:rsidR="00D24DA0" w:rsidRPr="0067323E" w14:paraId="37838E1D" w14:textId="77777777" w:rsidTr="00774205">
        <w:trPr>
          <w:jc w:val="center"/>
        </w:trPr>
        <w:tc>
          <w:tcPr>
            <w:tcW w:w="1820" w:type="dxa"/>
            <w:vMerge/>
            <w:tcBorders>
              <w:top w:val="single" w:sz="6" w:space="0" w:color="000000"/>
              <w:left w:val="double" w:sz="6" w:space="0" w:color="000000"/>
              <w:bottom w:val="single" w:sz="6" w:space="0" w:color="000000"/>
            </w:tcBorders>
            <w:vAlign w:val="center"/>
          </w:tcPr>
          <w:p w14:paraId="6497AE9A" w14:textId="77777777" w:rsidR="00D24DA0" w:rsidRPr="0067323E" w:rsidRDefault="00D24DA0" w:rsidP="002140A4">
            <w:pPr>
              <w:snapToGrid w:val="0"/>
              <w:spacing w:before="60" w:after="60" w:line="240" w:lineRule="auto"/>
              <w:jc w:val="center"/>
              <w:rPr>
                <w:rFonts w:cs="Arial"/>
                <w:smallCaps/>
                <w:sz w:val="16"/>
                <w:szCs w:val="16"/>
              </w:rPr>
            </w:pPr>
          </w:p>
        </w:tc>
        <w:tc>
          <w:tcPr>
            <w:tcW w:w="1701" w:type="dxa"/>
            <w:vMerge/>
            <w:tcBorders>
              <w:top w:val="single" w:sz="6" w:space="0" w:color="000000"/>
              <w:left w:val="single" w:sz="6" w:space="0" w:color="000000"/>
              <w:bottom w:val="single" w:sz="6" w:space="0" w:color="000000"/>
            </w:tcBorders>
            <w:vAlign w:val="center"/>
          </w:tcPr>
          <w:p w14:paraId="2A1236BE" w14:textId="77777777" w:rsidR="00D24DA0" w:rsidRPr="0067323E" w:rsidRDefault="00D24DA0"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60DA31A6" w14:textId="490B0AD7" w:rsidR="00D24DA0" w:rsidRPr="0067323E" w:rsidRDefault="00D24DA0" w:rsidP="002140A4">
            <w:pPr>
              <w:spacing w:before="60" w:after="60" w:line="240" w:lineRule="auto"/>
              <w:jc w:val="center"/>
              <w:rPr>
                <w:rFonts w:cs="Arial"/>
                <w:sz w:val="16"/>
                <w:szCs w:val="16"/>
              </w:rPr>
            </w:pPr>
            <w:r w:rsidRPr="0067323E">
              <w:rPr>
                <w:rFonts w:cs="Arial"/>
                <w:sz w:val="16"/>
                <w:szCs w:val="16"/>
              </w:rPr>
              <w:t xml:space="preserve">Liczba zrealizowanych </w:t>
            </w:r>
            <w:r w:rsidR="00980775">
              <w:rPr>
                <w:rFonts w:cs="Arial"/>
                <w:sz w:val="16"/>
                <w:szCs w:val="16"/>
              </w:rPr>
              <w:t>termo</w:t>
            </w:r>
            <w:r w:rsidRPr="0067323E">
              <w:rPr>
                <w:rFonts w:cs="Arial"/>
                <w:sz w:val="16"/>
                <w:szCs w:val="16"/>
              </w:rPr>
              <w:t xml:space="preserve">modernizacji </w:t>
            </w:r>
            <w:r w:rsidRPr="0067323E">
              <w:rPr>
                <w:rFonts w:cs="Arial"/>
                <w:sz w:val="16"/>
                <w:szCs w:val="16"/>
              </w:rPr>
              <w:br/>
              <w:t>[szt.]</w:t>
            </w:r>
          </w:p>
          <w:p w14:paraId="5E0BB107" w14:textId="2DAF90A9" w:rsidR="00D24DA0" w:rsidRPr="0067323E" w:rsidRDefault="00D24DA0" w:rsidP="002140A4">
            <w:pPr>
              <w:spacing w:before="60" w:after="60" w:line="240" w:lineRule="auto"/>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30F17552" w14:textId="77777777" w:rsidR="00D24DA0" w:rsidRPr="0067323E" w:rsidRDefault="00D24DA0" w:rsidP="002140A4">
            <w:pPr>
              <w:spacing w:before="60" w:after="60" w:line="240" w:lineRule="auto"/>
              <w:jc w:val="center"/>
              <w:rPr>
                <w:rFonts w:cs="Arial"/>
                <w:sz w:val="16"/>
                <w:szCs w:val="16"/>
              </w:rPr>
            </w:pPr>
          </w:p>
          <w:p w14:paraId="019339D4" w14:textId="1E8A9114" w:rsidR="00D24DA0" w:rsidRPr="0067323E" w:rsidRDefault="00D24DA0"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081E3D28" w14:textId="6154B182" w:rsidR="00D24DA0" w:rsidRPr="0067323E" w:rsidRDefault="009857F0" w:rsidP="002140A4">
            <w:pPr>
              <w:spacing w:before="60" w:after="60" w:line="240" w:lineRule="auto"/>
              <w:jc w:val="center"/>
              <w:rPr>
                <w:rFonts w:cs="Arial"/>
                <w:sz w:val="16"/>
                <w:szCs w:val="16"/>
              </w:rPr>
            </w:pPr>
            <w:r>
              <w:rPr>
                <w:rFonts w:cs="Arial"/>
                <w:sz w:val="16"/>
                <w:szCs w:val="16"/>
              </w:rPr>
              <w:t>1</w:t>
            </w:r>
          </w:p>
        </w:tc>
        <w:tc>
          <w:tcPr>
            <w:tcW w:w="1365" w:type="dxa"/>
            <w:vMerge/>
            <w:tcBorders>
              <w:left w:val="single" w:sz="6" w:space="0" w:color="000000"/>
            </w:tcBorders>
            <w:vAlign w:val="center"/>
          </w:tcPr>
          <w:p w14:paraId="6B9AC974" w14:textId="265D1E74" w:rsidR="00D24DA0" w:rsidRPr="0067323E" w:rsidRDefault="00D24DA0"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2C2F4597" w14:textId="7671E891" w:rsidR="00D24DA0" w:rsidRPr="0067323E" w:rsidRDefault="00D24DA0" w:rsidP="002140A4">
            <w:pPr>
              <w:spacing w:before="60" w:after="60" w:line="240" w:lineRule="auto"/>
              <w:jc w:val="center"/>
              <w:rPr>
                <w:rFonts w:cs="Arial"/>
                <w:sz w:val="16"/>
                <w:szCs w:val="16"/>
              </w:rPr>
            </w:pPr>
            <w:r w:rsidRPr="0067323E">
              <w:rPr>
                <w:rFonts w:cs="Arial"/>
                <w:sz w:val="16"/>
                <w:szCs w:val="16"/>
              </w:rPr>
              <w:t>Wzmocnienie efektywności energetycznej budynku Centrum Folkloru w Radojewicach poprzez termomodernizacje budynku – pompa ciepła i panele fotowoltaiczne</w:t>
            </w:r>
          </w:p>
        </w:tc>
        <w:tc>
          <w:tcPr>
            <w:tcW w:w="1491" w:type="dxa"/>
            <w:tcBorders>
              <w:top w:val="single" w:sz="6" w:space="0" w:color="000000"/>
              <w:left w:val="single" w:sz="6" w:space="0" w:color="000000"/>
              <w:bottom w:val="single" w:sz="6" w:space="0" w:color="000000"/>
            </w:tcBorders>
            <w:vAlign w:val="center"/>
          </w:tcPr>
          <w:p w14:paraId="2C8D7704" w14:textId="29D55A29" w:rsidR="00D24DA0" w:rsidRPr="0067323E" w:rsidRDefault="00D24DA0"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4A1BA108" w14:textId="77777777" w:rsidR="00D24DA0" w:rsidRPr="0067323E" w:rsidRDefault="00D24DA0" w:rsidP="002140A4">
            <w:pPr>
              <w:spacing w:before="60" w:after="60" w:line="240" w:lineRule="auto"/>
              <w:jc w:val="center"/>
              <w:rPr>
                <w:rFonts w:cs="Arial"/>
                <w:sz w:val="16"/>
                <w:szCs w:val="16"/>
              </w:rPr>
            </w:pPr>
            <w:r w:rsidRPr="0067323E">
              <w:rPr>
                <w:rFonts w:cs="Arial"/>
                <w:sz w:val="16"/>
                <w:szCs w:val="16"/>
              </w:rPr>
              <w:t>Brak środków finansowych;</w:t>
            </w:r>
          </w:p>
          <w:p w14:paraId="20FD7BD0" w14:textId="4A829EB1" w:rsidR="00D24DA0" w:rsidRPr="0067323E" w:rsidRDefault="00D24DA0" w:rsidP="002140A4">
            <w:pPr>
              <w:spacing w:before="60" w:after="60" w:line="240" w:lineRule="auto"/>
              <w:jc w:val="center"/>
              <w:rPr>
                <w:rFonts w:cs="Arial"/>
                <w:sz w:val="16"/>
                <w:szCs w:val="16"/>
              </w:rPr>
            </w:pPr>
            <w:r w:rsidRPr="0067323E">
              <w:rPr>
                <w:rFonts w:cs="Arial"/>
                <w:sz w:val="16"/>
                <w:szCs w:val="16"/>
              </w:rPr>
              <w:t>Nagłe, nieprzewidziane zdarzenia</w:t>
            </w:r>
          </w:p>
        </w:tc>
      </w:tr>
      <w:tr w:rsidR="00D24DA0" w:rsidRPr="0067323E" w14:paraId="147198F0" w14:textId="77777777" w:rsidTr="00D24DA0">
        <w:trPr>
          <w:jc w:val="center"/>
        </w:trPr>
        <w:tc>
          <w:tcPr>
            <w:tcW w:w="1820" w:type="dxa"/>
            <w:vMerge/>
            <w:tcBorders>
              <w:top w:val="single" w:sz="6" w:space="0" w:color="000000"/>
              <w:left w:val="double" w:sz="6" w:space="0" w:color="000000"/>
              <w:bottom w:val="single" w:sz="6" w:space="0" w:color="000000"/>
            </w:tcBorders>
            <w:vAlign w:val="center"/>
          </w:tcPr>
          <w:p w14:paraId="4CEFC72D" w14:textId="77777777" w:rsidR="00D24DA0" w:rsidRPr="0067323E" w:rsidRDefault="00D24DA0" w:rsidP="002140A4">
            <w:pPr>
              <w:snapToGrid w:val="0"/>
              <w:spacing w:before="60" w:after="60" w:line="240" w:lineRule="auto"/>
              <w:jc w:val="center"/>
              <w:rPr>
                <w:rFonts w:cs="Arial"/>
                <w:smallCaps/>
                <w:sz w:val="16"/>
                <w:szCs w:val="16"/>
              </w:rPr>
            </w:pPr>
          </w:p>
        </w:tc>
        <w:tc>
          <w:tcPr>
            <w:tcW w:w="1701" w:type="dxa"/>
            <w:vMerge/>
            <w:tcBorders>
              <w:top w:val="single" w:sz="6" w:space="0" w:color="000000"/>
              <w:left w:val="single" w:sz="6" w:space="0" w:color="000000"/>
              <w:bottom w:val="single" w:sz="6" w:space="0" w:color="000000"/>
            </w:tcBorders>
            <w:vAlign w:val="center"/>
          </w:tcPr>
          <w:p w14:paraId="25B8DE9E" w14:textId="77777777" w:rsidR="00D24DA0" w:rsidRPr="0067323E" w:rsidRDefault="00D24DA0"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2E3CDC3F" w14:textId="52CCBF96" w:rsidR="00D24DA0" w:rsidRPr="0067323E" w:rsidRDefault="00D24DA0" w:rsidP="002140A4">
            <w:pPr>
              <w:spacing w:before="60" w:after="60" w:line="240" w:lineRule="auto"/>
              <w:jc w:val="center"/>
              <w:rPr>
                <w:rFonts w:cs="Arial"/>
                <w:sz w:val="16"/>
                <w:szCs w:val="16"/>
              </w:rPr>
            </w:pPr>
            <w:r w:rsidRPr="0067323E">
              <w:rPr>
                <w:rFonts w:cs="Arial"/>
                <w:sz w:val="16"/>
                <w:szCs w:val="16"/>
              </w:rPr>
              <w:t>Liczba przebudowanych i wyposażonych bibliotek</w:t>
            </w:r>
            <w:r w:rsidRPr="0067323E">
              <w:rPr>
                <w:rFonts w:cs="Arial"/>
                <w:sz w:val="16"/>
                <w:szCs w:val="16"/>
              </w:rPr>
              <w:br/>
              <w:t>[szt.]</w:t>
            </w:r>
          </w:p>
          <w:p w14:paraId="1DC2223C" w14:textId="6FDA1D2C" w:rsidR="00D24DA0" w:rsidRPr="0067323E" w:rsidRDefault="00D24DA0" w:rsidP="002140A4">
            <w:pPr>
              <w:autoSpaceDE w:val="0"/>
              <w:spacing w:before="60" w:after="60" w:line="240" w:lineRule="auto"/>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3BA80F2B" w14:textId="6615809D" w:rsidR="00D24DA0" w:rsidRPr="0067323E" w:rsidRDefault="00D24DA0"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395AC761" w14:textId="481EA3BB" w:rsidR="00D24DA0" w:rsidRPr="0067323E" w:rsidRDefault="009857F0" w:rsidP="002140A4">
            <w:pPr>
              <w:spacing w:before="60" w:after="60" w:line="240" w:lineRule="auto"/>
              <w:jc w:val="center"/>
              <w:rPr>
                <w:rFonts w:cs="Arial"/>
                <w:sz w:val="16"/>
                <w:szCs w:val="16"/>
              </w:rPr>
            </w:pPr>
            <w:r w:rsidRPr="00A3745D">
              <w:rPr>
                <w:rFonts w:cs="Arial"/>
                <w:sz w:val="16"/>
                <w:szCs w:val="16"/>
              </w:rPr>
              <w:t>1</w:t>
            </w:r>
          </w:p>
        </w:tc>
        <w:tc>
          <w:tcPr>
            <w:tcW w:w="1365" w:type="dxa"/>
            <w:vMerge/>
            <w:tcBorders>
              <w:left w:val="single" w:sz="6" w:space="0" w:color="000000"/>
              <w:bottom w:val="single" w:sz="4" w:space="0" w:color="auto"/>
            </w:tcBorders>
            <w:vAlign w:val="center"/>
          </w:tcPr>
          <w:p w14:paraId="6A9F9726" w14:textId="57BA4F6F" w:rsidR="00D24DA0" w:rsidRPr="0067323E" w:rsidRDefault="00D24DA0"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07766E84" w14:textId="45B477D4" w:rsidR="00D24DA0" w:rsidRPr="0067323E" w:rsidRDefault="00D24DA0" w:rsidP="002140A4">
            <w:pPr>
              <w:spacing w:before="60" w:after="60" w:line="240" w:lineRule="auto"/>
              <w:jc w:val="center"/>
              <w:rPr>
                <w:rFonts w:cs="Arial"/>
                <w:sz w:val="16"/>
                <w:szCs w:val="16"/>
              </w:rPr>
            </w:pPr>
            <w:r w:rsidRPr="0067323E">
              <w:rPr>
                <w:rFonts w:cs="Arial"/>
                <w:sz w:val="16"/>
                <w:szCs w:val="16"/>
              </w:rPr>
              <w:t>Przebudowa Biblioteki Publicznej wraz z wyposażeniem</w:t>
            </w:r>
          </w:p>
        </w:tc>
        <w:tc>
          <w:tcPr>
            <w:tcW w:w="1491" w:type="dxa"/>
            <w:tcBorders>
              <w:top w:val="single" w:sz="6" w:space="0" w:color="000000"/>
              <w:left w:val="single" w:sz="6" w:space="0" w:color="000000"/>
              <w:bottom w:val="single" w:sz="6" w:space="0" w:color="000000"/>
            </w:tcBorders>
            <w:vAlign w:val="center"/>
          </w:tcPr>
          <w:p w14:paraId="248F63F2" w14:textId="42296F80" w:rsidR="00D24DA0" w:rsidRPr="0067323E" w:rsidRDefault="00D24DA0" w:rsidP="002140A4">
            <w:pPr>
              <w:spacing w:before="60" w:after="60" w:line="240" w:lineRule="auto"/>
              <w:jc w:val="center"/>
              <w:rPr>
                <w:rFonts w:cs="Arial"/>
                <w:b/>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BFA0A1D" w14:textId="77777777" w:rsidR="00D24DA0" w:rsidRPr="0067323E" w:rsidRDefault="00D24DA0" w:rsidP="002140A4">
            <w:pPr>
              <w:spacing w:before="60" w:after="60" w:line="240" w:lineRule="auto"/>
              <w:jc w:val="center"/>
              <w:rPr>
                <w:rFonts w:cs="Arial"/>
                <w:sz w:val="16"/>
                <w:szCs w:val="16"/>
              </w:rPr>
            </w:pPr>
            <w:r w:rsidRPr="0067323E">
              <w:rPr>
                <w:rFonts w:cs="Arial"/>
                <w:sz w:val="16"/>
                <w:szCs w:val="16"/>
              </w:rPr>
              <w:t>Brak środków finansowych;</w:t>
            </w:r>
          </w:p>
          <w:p w14:paraId="3262D427" w14:textId="5CD7DF60" w:rsidR="00D24DA0" w:rsidRPr="0067323E" w:rsidRDefault="00D24DA0" w:rsidP="002140A4">
            <w:pPr>
              <w:spacing w:before="60" w:after="60" w:line="240" w:lineRule="auto"/>
              <w:jc w:val="center"/>
              <w:rPr>
                <w:rFonts w:cs="Arial"/>
                <w:sz w:val="16"/>
                <w:szCs w:val="16"/>
              </w:rPr>
            </w:pPr>
            <w:r w:rsidRPr="0067323E">
              <w:rPr>
                <w:rFonts w:cs="Arial"/>
                <w:sz w:val="16"/>
                <w:szCs w:val="16"/>
              </w:rPr>
              <w:t>Nagłe, nieprzewidziane zdarzenia</w:t>
            </w:r>
          </w:p>
        </w:tc>
      </w:tr>
      <w:tr w:rsidR="00D24DA0" w:rsidRPr="0067323E" w14:paraId="736C6E5A" w14:textId="77777777" w:rsidTr="00D24DA0">
        <w:trPr>
          <w:jc w:val="center"/>
        </w:trPr>
        <w:tc>
          <w:tcPr>
            <w:tcW w:w="1820" w:type="dxa"/>
            <w:vMerge/>
            <w:tcBorders>
              <w:top w:val="single" w:sz="6" w:space="0" w:color="000000"/>
              <w:left w:val="double" w:sz="6" w:space="0" w:color="000000"/>
            </w:tcBorders>
            <w:vAlign w:val="center"/>
          </w:tcPr>
          <w:p w14:paraId="6504EE93" w14:textId="77777777" w:rsidR="00D24DA0" w:rsidRPr="0067323E" w:rsidRDefault="00D24DA0" w:rsidP="002140A4">
            <w:pPr>
              <w:snapToGrid w:val="0"/>
              <w:spacing w:before="60" w:after="60" w:line="240" w:lineRule="auto"/>
              <w:jc w:val="center"/>
              <w:rPr>
                <w:rFonts w:cs="Arial"/>
                <w:smallCaps/>
                <w:sz w:val="16"/>
                <w:szCs w:val="16"/>
              </w:rPr>
            </w:pPr>
          </w:p>
        </w:tc>
        <w:tc>
          <w:tcPr>
            <w:tcW w:w="1701" w:type="dxa"/>
            <w:vMerge/>
            <w:tcBorders>
              <w:top w:val="single" w:sz="6" w:space="0" w:color="000000"/>
              <w:left w:val="single" w:sz="6" w:space="0" w:color="000000"/>
            </w:tcBorders>
            <w:vAlign w:val="center"/>
          </w:tcPr>
          <w:p w14:paraId="094170DF" w14:textId="77777777" w:rsidR="00D24DA0" w:rsidRPr="0067323E" w:rsidRDefault="00D24DA0"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0B94DE12" w14:textId="60A23B44" w:rsidR="00D24DA0" w:rsidRPr="0067323E" w:rsidRDefault="00D24DA0" w:rsidP="002140A4">
            <w:pPr>
              <w:pStyle w:val="Bezodstpw"/>
              <w:spacing w:before="60" w:after="60" w:line="240" w:lineRule="auto"/>
              <w:jc w:val="center"/>
              <w:rPr>
                <w:rFonts w:cs="Arial"/>
                <w:sz w:val="16"/>
                <w:szCs w:val="16"/>
                <w:lang w:eastAsia="pl-PL"/>
              </w:rPr>
            </w:pPr>
            <w:r w:rsidRPr="0067323E">
              <w:rPr>
                <w:rFonts w:cs="Arial"/>
                <w:sz w:val="16"/>
                <w:szCs w:val="16"/>
                <w:lang w:eastAsia="pl-PL"/>
              </w:rPr>
              <w:t xml:space="preserve">Liczba wykonanych instalacji fotowoltaicznych </w:t>
            </w:r>
            <w:r w:rsidRPr="0067323E">
              <w:rPr>
                <w:rFonts w:cs="Arial"/>
                <w:sz w:val="16"/>
                <w:szCs w:val="16"/>
                <w:lang w:eastAsia="pl-PL"/>
              </w:rPr>
              <w:br/>
              <w:t>[szt.]</w:t>
            </w:r>
          </w:p>
          <w:p w14:paraId="76DE4928" w14:textId="5D41D8FF" w:rsidR="00D24DA0" w:rsidRPr="0067323E" w:rsidRDefault="00D24DA0" w:rsidP="002140A4">
            <w:pPr>
              <w:pStyle w:val="Bezodstpw"/>
              <w:spacing w:before="60" w:after="60" w:line="240" w:lineRule="auto"/>
              <w:jc w:val="center"/>
              <w:rPr>
                <w:rFonts w:cs="Arial"/>
                <w:sz w:val="16"/>
                <w:szCs w:val="16"/>
                <w:lang w:eastAsia="pl-PL"/>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48A98528" w14:textId="11F94450" w:rsidR="00D24DA0" w:rsidRPr="0067323E" w:rsidRDefault="00D24DA0"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2A6632AA" w14:textId="63C4EFA5" w:rsidR="00D24DA0" w:rsidRPr="0067323E" w:rsidRDefault="009857F0" w:rsidP="002140A4">
            <w:pPr>
              <w:spacing w:before="60" w:after="60" w:line="240" w:lineRule="auto"/>
              <w:jc w:val="center"/>
              <w:rPr>
                <w:rFonts w:cs="Arial"/>
                <w:sz w:val="16"/>
                <w:szCs w:val="16"/>
              </w:rPr>
            </w:pPr>
            <w:r w:rsidRPr="00A3745D">
              <w:rPr>
                <w:rFonts w:cs="Arial"/>
                <w:sz w:val="16"/>
                <w:szCs w:val="16"/>
              </w:rPr>
              <w:t>1</w:t>
            </w:r>
          </w:p>
        </w:tc>
        <w:tc>
          <w:tcPr>
            <w:tcW w:w="1365" w:type="dxa"/>
            <w:vMerge w:val="restart"/>
            <w:tcBorders>
              <w:top w:val="single" w:sz="4" w:space="0" w:color="auto"/>
              <w:left w:val="single" w:sz="6" w:space="0" w:color="000000"/>
            </w:tcBorders>
            <w:vAlign w:val="center"/>
          </w:tcPr>
          <w:p w14:paraId="2DB26326" w14:textId="106AE45F" w:rsidR="00D24DA0" w:rsidRPr="0067323E" w:rsidRDefault="00D24DA0" w:rsidP="002140A4">
            <w:pPr>
              <w:spacing w:before="60" w:after="60" w:line="240" w:lineRule="auto"/>
              <w:jc w:val="center"/>
              <w:rPr>
                <w:rFonts w:cs="Arial"/>
                <w:sz w:val="16"/>
                <w:szCs w:val="16"/>
                <w:lang w:eastAsia="en-US"/>
              </w:rPr>
            </w:pPr>
            <w:r w:rsidRPr="0067323E">
              <w:rPr>
                <w:rFonts w:cs="Arial"/>
                <w:sz w:val="16"/>
                <w:szCs w:val="16"/>
                <w:lang w:eastAsia="en-US"/>
              </w:rPr>
              <w:t>Rozwój odnawialnych źródeł energii</w:t>
            </w:r>
          </w:p>
        </w:tc>
        <w:tc>
          <w:tcPr>
            <w:tcW w:w="1666" w:type="dxa"/>
            <w:tcBorders>
              <w:top w:val="single" w:sz="6" w:space="0" w:color="000000"/>
              <w:left w:val="single" w:sz="6" w:space="0" w:color="000000"/>
              <w:bottom w:val="single" w:sz="6" w:space="0" w:color="000000"/>
            </w:tcBorders>
            <w:vAlign w:val="center"/>
          </w:tcPr>
          <w:p w14:paraId="2F9275E8" w14:textId="7971323F" w:rsidR="00D24DA0" w:rsidRPr="0067323E" w:rsidRDefault="00D24DA0" w:rsidP="002140A4">
            <w:pPr>
              <w:spacing w:before="60" w:after="60" w:line="240" w:lineRule="auto"/>
              <w:jc w:val="center"/>
              <w:rPr>
                <w:rFonts w:cs="Arial"/>
                <w:sz w:val="16"/>
                <w:szCs w:val="16"/>
              </w:rPr>
            </w:pPr>
            <w:r w:rsidRPr="0067323E">
              <w:rPr>
                <w:rFonts w:cs="Arial"/>
                <w:sz w:val="16"/>
                <w:szCs w:val="16"/>
              </w:rPr>
              <w:t>Wykonanie instalacji fotowoltaicznej o mocy 40,0 kWp na oczyszczalni ścieków w Dąbrowie Biskupiej</w:t>
            </w:r>
          </w:p>
        </w:tc>
        <w:tc>
          <w:tcPr>
            <w:tcW w:w="1491" w:type="dxa"/>
            <w:tcBorders>
              <w:top w:val="single" w:sz="6" w:space="0" w:color="000000"/>
              <w:left w:val="single" w:sz="6" w:space="0" w:color="000000"/>
              <w:bottom w:val="single" w:sz="6" w:space="0" w:color="000000"/>
            </w:tcBorders>
            <w:vAlign w:val="center"/>
          </w:tcPr>
          <w:p w14:paraId="20C21B9A" w14:textId="48F06845" w:rsidR="00D24DA0" w:rsidRPr="0067323E" w:rsidRDefault="00D24DA0"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7E0B8DF" w14:textId="77777777" w:rsidR="00D24DA0" w:rsidRPr="0067323E" w:rsidRDefault="00D24DA0" w:rsidP="002140A4">
            <w:pPr>
              <w:spacing w:before="60" w:after="60" w:line="240" w:lineRule="auto"/>
              <w:jc w:val="center"/>
              <w:rPr>
                <w:rFonts w:cs="Arial"/>
                <w:sz w:val="16"/>
                <w:szCs w:val="16"/>
              </w:rPr>
            </w:pPr>
            <w:r w:rsidRPr="0067323E">
              <w:rPr>
                <w:rFonts w:cs="Arial"/>
                <w:sz w:val="16"/>
                <w:szCs w:val="16"/>
              </w:rPr>
              <w:t>Brak środków finansowych;</w:t>
            </w:r>
          </w:p>
          <w:p w14:paraId="51A9A003" w14:textId="01033079" w:rsidR="00D24DA0" w:rsidRPr="0067323E" w:rsidRDefault="00D24DA0" w:rsidP="002140A4">
            <w:pPr>
              <w:spacing w:before="60" w:after="60" w:line="240" w:lineRule="auto"/>
              <w:jc w:val="center"/>
              <w:rPr>
                <w:rFonts w:cs="Arial"/>
                <w:sz w:val="16"/>
                <w:szCs w:val="16"/>
              </w:rPr>
            </w:pPr>
            <w:r w:rsidRPr="0067323E">
              <w:rPr>
                <w:rFonts w:cs="Arial"/>
                <w:sz w:val="16"/>
                <w:szCs w:val="16"/>
              </w:rPr>
              <w:t>Nagłe, nieprzewidziane zdarzenia</w:t>
            </w:r>
          </w:p>
        </w:tc>
      </w:tr>
      <w:tr w:rsidR="00D24DA0" w:rsidRPr="0067323E" w14:paraId="13D7AC00" w14:textId="77777777" w:rsidTr="00D24DA0">
        <w:trPr>
          <w:jc w:val="center"/>
        </w:trPr>
        <w:tc>
          <w:tcPr>
            <w:tcW w:w="1820" w:type="dxa"/>
            <w:tcBorders>
              <w:left w:val="double" w:sz="6" w:space="0" w:color="000000"/>
              <w:bottom w:val="single" w:sz="6" w:space="0" w:color="000000"/>
            </w:tcBorders>
            <w:vAlign w:val="center"/>
          </w:tcPr>
          <w:p w14:paraId="46C445C2" w14:textId="77777777" w:rsidR="00D24DA0" w:rsidRPr="0067323E" w:rsidRDefault="00D24DA0" w:rsidP="002140A4">
            <w:pPr>
              <w:snapToGrid w:val="0"/>
              <w:spacing w:before="60" w:after="60" w:line="240" w:lineRule="auto"/>
              <w:jc w:val="center"/>
              <w:rPr>
                <w:rFonts w:cs="Arial"/>
                <w:smallCaps/>
                <w:sz w:val="16"/>
                <w:szCs w:val="16"/>
              </w:rPr>
            </w:pPr>
          </w:p>
        </w:tc>
        <w:tc>
          <w:tcPr>
            <w:tcW w:w="1701" w:type="dxa"/>
            <w:tcBorders>
              <w:left w:val="single" w:sz="6" w:space="0" w:color="000000"/>
              <w:bottom w:val="single" w:sz="6" w:space="0" w:color="000000"/>
            </w:tcBorders>
            <w:vAlign w:val="center"/>
          </w:tcPr>
          <w:p w14:paraId="72B4F49F" w14:textId="77777777" w:rsidR="00D24DA0" w:rsidRPr="0067323E" w:rsidRDefault="00D24DA0" w:rsidP="002140A4">
            <w:pPr>
              <w:snapToGrid w:val="0"/>
              <w:spacing w:before="60" w:after="60" w:line="240" w:lineRule="auto"/>
              <w:jc w:val="center"/>
              <w:rPr>
                <w:rFonts w:cs="Arial"/>
                <w:bCs/>
                <w:smallCaps/>
                <w:sz w:val="16"/>
                <w:szCs w:val="16"/>
              </w:rPr>
            </w:pPr>
          </w:p>
        </w:tc>
        <w:tc>
          <w:tcPr>
            <w:tcW w:w="1985" w:type="dxa"/>
            <w:tcBorders>
              <w:top w:val="single" w:sz="6" w:space="0" w:color="000000"/>
              <w:left w:val="single" w:sz="6" w:space="0" w:color="000000"/>
              <w:bottom w:val="single" w:sz="6" w:space="0" w:color="000000"/>
            </w:tcBorders>
            <w:vAlign w:val="center"/>
          </w:tcPr>
          <w:p w14:paraId="31B88A67" w14:textId="0BF94C7C" w:rsidR="00D24DA0" w:rsidRPr="0067323E" w:rsidRDefault="00D24DA0" w:rsidP="002140A4">
            <w:pPr>
              <w:pStyle w:val="Bezodstpw"/>
              <w:spacing w:before="60" w:after="60" w:line="240" w:lineRule="auto"/>
              <w:jc w:val="center"/>
              <w:rPr>
                <w:rFonts w:cs="Arial"/>
                <w:sz w:val="16"/>
                <w:szCs w:val="16"/>
                <w:lang w:eastAsia="pl-PL"/>
              </w:rPr>
            </w:pPr>
            <w:r w:rsidRPr="0067323E">
              <w:rPr>
                <w:rFonts w:cs="Arial"/>
                <w:sz w:val="16"/>
                <w:szCs w:val="16"/>
                <w:lang w:eastAsia="pl-PL"/>
              </w:rPr>
              <w:t xml:space="preserve">Liczba wykonanych instalacji fotowoltaicznych </w:t>
            </w:r>
            <w:r w:rsidRPr="0067323E">
              <w:rPr>
                <w:rFonts w:cs="Arial"/>
                <w:sz w:val="16"/>
                <w:szCs w:val="16"/>
                <w:lang w:eastAsia="pl-PL"/>
              </w:rPr>
              <w:br/>
              <w:t>[szt.]</w:t>
            </w:r>
          </w:p>
          <w:p w14:paraId="23196D1A" w14:textId="0FA27287" w:rsidR="00D24DA0" w:rsidRPr="0067323E" w:rsidRDefault="00D24DA0" w:rsidP="002140A4">
            <w:pPr>
              <w:pStyle w:val="Bezodstpw"/>
              <w:spacing w:before="60" w:after="60" w:line="240" w:lineRule="auto"/>
              <w:jc w:val="center"/>
              <w:rPr>
                <w:rFonts w:cs="Arial"/>
                <w:sz w:val="16"/>
                <w:szCs w:val="16"/>
                <w:highlight w:val="green"/>
                <w:lang w:eastAsia="pl-PL"/>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217B434E" w14:textId="01746C93" w:rsidR="00D24DA0" w:rsidRPr="0067323E" w:rsidRDefault="00D24DA0"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10D1DE68" w14:textId="1A61CE0B" w:rsidR="00D24DA0" w:rsidRPr="0067323E" w:rsidRDefault="009857F0" w:rsidP="002140A4">
            <w:pPr>
              <w:spacing w:before="60" w:after="60" w:line="240" w:lineRule="auto"/>
              <w:jc w:val="center"/>
              <w:rPr>
                <w:rFonts w:cs="Arial"/>
                <w:sz w:val="16"/>
                <w:szCs w:val="16"/>
              </w:rPr>
            </w:pPr>
            <w:r w:rsidRPr="00A3745D">
              <w:rPr>
                <w:rFonts w:cs="Arial"/>
                <w:sz w:val="16"/>
                <w:szCs w:val="16"/>
              </w:rPr>
              <w:t>1</w:t>
            </w:r>
          </w:p>
        </w:tc>
        <w:tc>
          <w:tcPr>
            <w:tcW w:w="1365" w:type="dxa"/>
            <w:vMerge/>
            <w:tcBorders>
              <w:left w:val="single" w:sz="6" w:space="0" w:color="000000"/>
              <w:bottom w:val="single" w:sz="6" w:space="0" w:color="000000"/>
            </w:tcBorders>
            <w:vAlign w:val="center"/>
          </w:tcPr>
          <w:p w14:paraId="5E4DF1CE" w14:textId="77777777" w:rsidR="00D24DA0" w:rsidRPr="0067323E" w:rsidRDefault="00D24DA0"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6F424440" w14:textId="56AEACA5" w:rsidR="00D24DA0" w:rsidRPr="0067323E" w:rsidRDefault="00D24DA0" w:rsidP="002140A4">
            <w:pPr>
              <w:pStyle w:val="Bezodstpw"/>
              <w:spacing w:before="60" w:after="60" w:line="240" w:lineRule="auto"/>
              <w:jc w:val="center"/>
              <w:rPr>
                <w:rFonts w:cs="Arial"/>
                <w:sz w:val="16"/>
                <w:szCs w:val="16"/>
                <w:lang w:eastAsia="pl-PL"/>
              </w:rPr>
            </w:pPr>
            <w:r w:rsidRPr="0067323E">
              <w:rPr>
                <w:rFonts w:cs="Arial"/>
                <w:sz w:val="16"/>
                <w:szCs w:val="16"/>
                <w:lang w:eastAsia="pl-PL"/>
              </w:rPr>
              <w:t>Wykonanie instalacji fotowoltaicznej o mocy 40,0 kWp w Parchaniu</w:t>
            </w:r>
          </w:p>
        </w:tc>
        <w:tc>
          <w:tcPr>
            <w:tcW w:w="1491" w:type="dxa"/>
            <w:tcBorders>
              <w:top w:val="single" w:sz="6" w:space="0" w:color="000000"/>
              <w:left w:val="single" w:sz="6" w:space="0" w:color="000000"/>
              <w:bottom w:val="single" w:sz="6" w:space="0" w:color="000000"/>
            </w:tcBorders>
            <w:vAlign w:val="center"/>
          </w:tcPr>
          <w:p w14:paraId="5C4131FA" w14:textId="49DD039F" w:rsidR="00D24DA0" w:rsidRPr="0067323E" w:rsidRDefault="00D24DA0"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1B29A23" w14:textId="77777777" w:rsidR="00D24DA0" w:rsidRPr="0067323E" w:rsidRDefault="00D24DA0" w:rsidP="002140A4">
            <w:pPr>
              <w:spacing w:before="60" w:after="60" w:line="240" w:lineRule="auto"/>
              <w:jc w:val="center"/>
              <w:rPr>
                <w:rFonts w:cs="Arial"/>
                <w:sz w:val="16"/>
                <w:szCs w:val="16"/>
              </w:rPr>
            </w:pPr>
            <w:r w:rsidRPr="0067323E">
              <w:rPr>
                <w:rFonts w:cs="Arial"/>
                <w:sz w:val="16"/>
                <w:szCs w:val="16"/>
              </w:rPr>
              <w:t>Brak środków finansowych;</w:t>
            </w:r>
          </w:p>
          <w:p w14:paraId="4C271EDC" w14:textId="5BCFF247" w:rsidR="00D24DA0" w:rsidRPr="0067323E" w:rsidRDefault="00D24DA0" w:rsidP="002140A4">
            <w:pPr>
              <w:spacing w:before="60" w:after="60" w:line="240" w:lineRule="auto"/>
              <w:jc w:val="center"/>
              <w:rPr>
                <w:rFonts w:cs="Arial"/>
                <w:sz w:val="16"/>
                <w:szCs w:val="16"/>
              </w:rPr>
            </w:pPr>
            <w:r w:rsidRPr="0067323E">
              <w:rPr>
                <w:rFonts w:cs="Arial"/>
                <w:sz w:val="16"/>
                <w:szCs w:val="16"/>
              </w:rPr>
              <w:t>Nagłe, nieprzewidziane zdarzenia</w:t>
            </w:r>
          </w:p>
        </w:tc>
      </w:tr>
      <w:tr w:rsidR="00774205" w:rsidRPr="0067323E" w14:paraId="61829C28" w14:textId="77777777" w:rsidTr="00D24DA0">
        <w:trPr>
          <w:jc w:val="center"/>
        </w:trPr>
        <w:tc>
          <w:tcPr>
            <w:tcW w:w="1820" w:type="dxa"/>
            <w:vMerge w:val="restart"/>
            <w:tcBorders>
              <w:top w:val="single" w:sz="6" w:space="0" w:color="000000"/>
              <w:left w:val="double" w:sz="6" w:space="0" w:color="000000"/>
            </w:tcBorders>
            <w:vAlign w:val="center"/>
          </w:tcPr>
          <w:p w14:paraId="21D255AE" w14:textId="77777777" w:rsidR="00774205" w:rsidRPr="0067323E" w:rsidRDefault="00774205" w:rsidP="002140A4">
            <w:pPr>
              <w:spacing w:before="60" w:after="60" w:line="240" w:lineRule="auto"/>
              <w:jc w:val="center"/>
              <w:rPr>
                <w:rFonts w:cs="Arial"/>
                <w:sz w:val="16"/>
                <w:szCs w:val="16"/>
              </w:rPr>
            </w:pPr>
            <w:r w:rsidRPr="0067323E">
              <w:rPr>
                <w:rFonts w:cs="Arial"/>
                <w:b/>
                <w:bCs/>
                <w:sz w:val="16"/>
                <w:szCs w:val="16"/>
              </w:rPr>
              <w:t>ZAGROŻENIA HAŁASEM</w:t>
            </w:r>
          </w:p>
        </w:tc>
        <w:tc>
          <w:tcPr>
            <w:tcW w:w="1701" w:type="dxa"/>
            <w:vMerge w:val="restart"/>
            <w:tcBorders>
              <w:top w:val="single" w:sz="6" w:space="0" w:color="000000"/>
              <w:left w:val="single" w:sz="6" w:space="0" w:color="000000"/>
            </w:tcBorders>
            <w:vAlign w:val="center"/>
          </w:tcPr>
          <w:p w14:paraId="1D2DA5BE" w14:textId="77777777" w:rsidR="00774205" w:rsidRPr="0067323E" w:rsidRDefault="00774205" w:rsidP="002140A4">
            <w:pPr>
              <w:spacing w:before="60" w:after="60" w:line="240" w:lineRule="auto"/>
              <w:jc w:val="center"/>
              <w:rPr>
                <w:rFonts w:cs="Arial"/>
                <w:sz w:val="16"/>
                <w:szCs w:val="16"/>
              </w:rPr>
            </w:pPr>
            <w:r w:rsidRPr="0067323E">
              <w:rPr>
                <w:rFonts w:cs="Arial"/>
                <w:b/>
                <w:sz w:val="16"/>
                <w:szCs w:val="16"/>
              </w:rPr>
              <w:t>POPRAWA KLIMATU AKTUSTYCZNEGO</w:t>
            </w:r>
          </w:p>
        </w:tc>
        <w:tc>
          <w:tcPr>
            <w:tcW w:w="1985" w:type="dxa"/>
            <w:tcBorders>
              <w:top w:val="single" w:sz="6" w:space="0" w:color="000000"/>
              <w:left w:val="single" w:sz="6" w:space="0" w:color="000000"/>
              <w:bottom w:val="single" w:sz="6" w:space="0" w:color="000000"/>
            </w:tcBorders>
            <w:vAlign w:val="center"/>
          </w:tcPr>
          <w:p w14:paraId="05B312AF" w14:textId="352A2A27" w:rsidR="00357F66" w:rsidRPr="0067323E" w:rsidRDefault="00774205" w:rsidP="002140A4">
            <w:pPr>
              <w:spacing w:before="60" w:after="60" w:line="240" w:lineRule="auto"/>
              <w:jc w:val="center"/>
              <w:rPr>
                <w:rFonts w:cs="Arial"/>
                <w:iCs/>
                <w:sz w:val="16"/>
                <w:szCs w:val="16"/>
              </w:rPr>
            </w:pPr>
            <w:r w:rsidRPr="0067323E">
              <w:rPr>
                <w:rFonts w:cs="Arial"/>
                <w:iCs/>
                <w:sz w:val="16"/>
                <w:szCs w:val="16"/>
              </w:rPr>
              <w:t>Długość wybudowanej drogi</w:t>
            </w:r>
            <w:r w:rsidR="00C35886">
              <w:rPr>
                <w:rFonts w:cs="Arial"/>
                <w:iCs/>
                <w:sz w:val="16"/>
                <w:szCs w:val="16"/>
              </w:rPr>
              <w:t xml:space="preserve"> </w:t>
            </w:r>
            <w:r w:rsidRPr="0067323E">
              <w:rPr>
                <w:rFonts w:cs="Arial"/>
                <w:iCs/>
                <w:sz w:val="16"/>
                <w:szCs w:val="16"/>
              </w:rPr>
              <w:t>[km]</w:t>
            </w:r>
          </w:p>
          <w:p w14:paraId="4CA364E7" w14:textId="496368AA" w:rsidR="00357F66" w:rsidRPr="0067323E" w:rsidRDefault="00357F66" w:rsidP="002140A4">
            <w:pPr>
              <w:spacing w:before="60" w:after="60" w:line="240" w:lineRule="auto"/>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3362DCD7" w14:textId="3982A887" w:rsidR="00774205" w:rsidRPr="0067323E" w:rsidRDefault="00774205"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72BF05A9" w14:textId="57BDB9F5" w:rsidR="00774205" w:rsidRPr="0067323E" w:rsidRDefault="00774205" w:rsidP="002140A4">
            <w:pPr>
              <w:spacing w:before="60" w:after="60" w:line="240" w:lineRule="auto"/>
              <w:jc w:val="center"/>
              <w:rPr>
                <w:rFonts w:cs="Arial"/>
                <w:sz w:val="16"/>
                <w:szCs w:val="16"/>
              </w:rPr>
            </w:pPr>
            <w:r w:rsidRPr="0067323E">
              <w:rPr>
                <w:rFonts w:cs="Arial"/>
                <w:sz w:val="16"/>
                <w:szCs w:val="16"/>
              </w:rPr>
              <w:t>1,00</w:t>
            </w:r>
            <w:r w:rsidR="005764E6" w:rsidRPr="0067323E">
              <w:rPr>
                <w:rFonts w:cs="Arial"/>
                <w:sz w:val="16"/>
                <w:szCs w:val="16"/>
              </w:rPr>
              <w:t>0</w:t>
            </w:r>
          </w:p>
        </w:tc>
        <w:tc>
          <w:tcPr>
            <w:tcW w:w="1365" w:type="dxa"/>
            <w:vMerge w:val="restart"/>
            <w:tcBorders>
              <w:top w:val="single" w:sz="6" w:space="0" w:color="000000"/>
              <w:left w:val="single" w:sz="6" w:space="0" w:color="000000"/>
            </w:tcBorders>
            <w:vAlign w:val="center"/>
          </w:tcPr>
          <w:p w14:paraId="25491144" w14:textId="77777777" w:rsidR="00774205" w:rsidRPr="0067323E" w:rsidRDefault="00774205" w:rsidP="002140A4">
            <w:pPr>
              <w:spacing w:before="60" w:after="60" w:line="240" w:lineRule="auto"/>
              <w:jc w:val="center"/>
              <w:rPr>
                <w:rFonts w:cs="Arial"/>
                <w:sz w:val="16"/>
                <w:szCs w:val="16"/>
              </w:rPr>
            </w:pPr>
            <w:r w:rsidRPr="0067323E">
              <w:rPr>
                <w:rFonts w:cs="Arial"/>
                <w:sz w:val="16"/>
                <w:szCs w:val="16"/>
                <w:lang w:eastAsia="en-US"/>
              </w:rPr>
              <w:t xml:space="preserve">Ograniczenie emisji hałasu i utrzymanie jak najlepszej </w:t>
            </w:r>
            <w:r w:rsidRPr="0067323E">
              <w:rPr>
                <w:rFonts w:cs="Arial"/>
                <w:sz w:val="16"/>
                <w:szCs w:val="16"/>
                <w:lang w:eastAsia="en-US"/>
              </w:rPr>
              <w:lastRenderedPageBreak/>
              <w:t>jakości stanu akustycznego środowiska</w:t>
            </w:r>
          </w:p>
        </w:tc>
        <w:tc>
          <w:tcPr>
            <w:tcW w:w="1666" w:type="dxa"/>
            <w:tcBorders>
              <w:top w:val="single" w:sz="6" w:space="0" w:color="000000"/>
              <w:left w:val="single" w:sz="6" w:space="0" w:color="000000"/>
              <w:bottom w:val="single" w:sz="6" w:space="0" w:color="000000"/>
            </w:tcBorders>
            <w:vAlign w:val="center"/>
          </w:tcPr>
          <w:p w14:paraId="7F2834B1" w14:textId="665CC3A0" w:rsidR="00774205" w:rsidRPr="0067323E" w:rsidRDefault="00774205" w:rsidP="002140A4">
            <w:pPr>
              <w:spacing w:before="60" w:after="60" w:line="240" w:lineRule="auto"/>
              <w:jc w:val="center"/>
              <w:rPr>
                <w:rFonts w:cs="Arial"/>
                <w:sz w:val="16"/>
                <w:szCs w:val="16"/>
              </w:rPr>
            </w:pPr>
            <w:bookmarkStart w:id="288" w:name="_Hlk53039590"/>
            <w:r w:rsidRPr="0067323E">
              <w:rPr>
                <w:rFonts w:cs="Arial"/>
                <w:iCs/>
                <w:sz w:val="16"/>
                <w:szCs w:val="16"/>
              </w:rPr>
              <w:lastRenderedPageBreak/>
              <w:t xml:space="preserve">Budowa drogi </w:t>
            </w:r>
            <w:bookmarkEnd w:id="288"/>
            <w:r w:rsidRPr="0067323E">
              <w:rPr>
                <w:rFonts w:cs="Arial"/>
                <w:iCs/>
                <w:sz w:val="16"/>
                <w:szCs w:val="16"/>
              </w:rPr>
              <w:t>do Głojkowa</w:t>
            </w:r>
          </w:p>
        </w:tc>
        <w:tc>
          <w:tcPr>
            <w:tcW w:w="1491" w:type="dxa"/>
            <w:tcBorders>
              <w:top w:val="single" w:sz="6" w:space="0" w:color="000000"/>
              <w:left w:val="single" w:sz="6" w:space="0" w:color="000000"/>
              <w:bottom w:val="single" w:sz="6" w:space="0" w:color="000000"/>
            </w:tcBorders>
            <w:vAlign w:val="center"/>
          </w:tcPr>
          <w:p w14:paraId="447A6615" w14:textId="3BF901F7" w:rsidR="00774205" w:rsidRPr="0067323E" w:rsidRDefault="00774205" w:rsidP="002140A4">
            <w:pPr>
              <w:pStyle w:val="Bezodstpw"/>
              <w:spacing w:before="60" w:after="60" w:line="240" w:lineRule="auto"/>
              <w:ind w:right="0"/>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6AB102B" w14:textId="77777777" w:rsidR="00774205" w:rsidRPr="0067323E" w:rsidRDefault="00774205" w:rsidP="002140A4">
            <w:pPr>
              <w:spacing w:before="60" w:after="60" w:line="240" w:lineRule="auto"/>
              <w:jc w:val="center"/>
              <w:rPr>
                <w:rFonts w:cs="Arial"/>
                <w:sz w:val="16"/>
                <w:szCs w:val="16"/>
              </w:rPr>
            </w:pPr>
            <w:r w:rsidRPr="0067323E">
              <w:rPr>
                <w:rFonts w:cs="Arial"/>
                <w:sz w:val="16"/>
                <w:szCs w:val="16"/>
              </w:rPr>
              <w:t>Brak środków finansowych;</w:t>
            </w:r>
          </w:p>
          <w:p w14:paraId="0B98019D" w14:textId="714298B5" w:rsidR="00774205" w:rsidRPr="0067323E" w:rsidRDefault="00774205" w:rsidP="002140A4">
            <w:pPr>
              <w:spacing w:before="60" w:after="60" w:line="240" w:lineRule="auto"/>
              <w:jc w:val="center"/>
              <w:rPr>
                <w:rFonts w:cs="Arial"/>
                <w:sz w:val="16"/>
                <w:szCs w:val="16"/>
              </w:rPr>
            </w:pPr>
            <w:r w:rsidRPr="0067323E">
              <w:rPr>
                <w:rFonts w:cs="Arial"/>
                <w:sz w:val="16"/>
                <w:szCs w:val="16"/>
              </w:rPr>
              <w:lastRenderedPageBreak/>
              <w:t>Nagłe, nieprzewidziane zdarzenia</w:t>
            </w:r>
          </w:p>
        </w:tc>
      </w:tr>
      <w:tr w:rsidR="00774205" w:rsidRPr="0067323E" w14:paraId="68CD4303" w14:textId="77777777" w:rsidTr="00D24DA0">
        <w:trPr>
          <w:jc w:val="center"/>
        </w:trPr>
        <w:tc>
          <w:tcPr>
            <w:tcW w:w="1820" w:type="dxa"/>
            <w:vMerge/>
            <w:tcBorders>
              <w:left w:val="double" w:sz="6" w:space="0" w:color="000000"/>
            </w:tcBorders>
            <w:vAlign w:val="center"/>
          </w:tcPr>
          <w:p w14:paraId="6AAD863E" w14:textId="77777777" w:rsidR="00774205" w:rsidRPr="0067323E" w:rsidRDefault="00774205"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1E03DEF4" w14:textId="77777777" w:rsidR="00774205" w:rsidRPr="0067323E" w:rsidRDefault="00774205"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11C2DEA8" w14:textId="2D9FEFD0" w:rsidR="00FE3099" w:rsidRPr="0067323E" w:rsidRDefault="00FE3099" w:rsidP="002140A4">
            <w:pPr>
              <w:spacing w:before="60" w:after="60" w:line="240" w:lineRule="auto"/>
              <w:jc w:val="center"/>
              <w:rPr>
                <w:rFonts w:cs="Arial"/>
                <w:iCs/>
                <w:sz w:val="16"/>
                <w:szCs w:val="16"/>
              </w:rPr>
            </w:pPr>
            <w:r w:rsidRPr="0067323E">
              <w:rPr>
                <w:rFonts w:cs="Arial"/>
                <w:iCs/>
                <w:sz w:val="16"/>
                <w:szCs w:val="16"/>
              </w:rPr>
              <w:t>Długość wybudowanej drogi</w:t>
            </w:r>
            <w:r w:rsidR="00C35886">
              <w:rPr>
                <w:rFonts w:cs="Arial"/>
                <w:iCs/>
                <w:sz w:val="16"/>
                <w:szCs w:val="16"/>
              </w:rPr>
              <w:t xml:space="preserve"> </w:t>
            </w:r>
            <w:r w:rsidRPr="0067323E">
              <w:rPr>
                <w:rFonts w:cs="Arial"/>
                <w:iCs/>
                <w:sz w:val="16"/>
                <w:szCs w:val="16"/>
              </w:rPr>
              <w:t>[km]</w:t>
            </w:r>
          </w:p>
          <w:p w14:paraId="5BBBDE86" w14:textId="7BE4908B" w:rsidR="00357F66" w:rsidRPr="0067323E" w:rsidRDefault="00FE3099" w:rsidP="002140A4">
            <w:pPr>
              <w:spacing w:before="60" w:after="60" w:line="240" w:lineRule="auto"/>
              <w:ind w:left="70" w:right="-6" w:firstLine="17"/>
              <w:jc w:val="center"/>
              <w:rPr>
                <w:rFonts w:cs="Arial"/>
                <w:sz w:val="16"/>
                <w:szCs w:val="16"/>
              </w:rPr>
            </w:pPr>
            <w:r w:rsidRPr="0067323E">
              <w:rPr>
                <w:rFonts w:cs="Arial"/>
                <w:sz w:val="16"/>
                <w:szCs w:val="16"/>
              </w:rPr>
              <w:t xml:space="preserve"> </w:t>
            </w:r>
            <w:r w:rsidR="00357F66"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5154A17B" w14:textId="4C94B7CE" w:rsidR="00774205" w:rsidRPr="0067323E" w:rsidRDefault="00357F6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36C3CD9E" w14:textId="66A88D78" w:rsidR="00774205" w:rsidRPr="0067323E" w:rsidRDefault="00357F66" w:rsidP="002140A4">
            <w:pPr>
              <w:spacing w:before="60" w:after="60" w:line="240" w:lineRule="auto"/>
              <w:jc w:val="center"/>
              <w:rPr>
                <w:rFonts w:cs="Arial"/>
                <w:sz w:val="16"/>
                <w:szCs w:val="16"/>
              </w:rPr>
            </w:pPr>
            <w:r w:rsidRPr="0067323E">
              <w:rPr>
                <w:rFonts w:cs="Arial"/>
                <w:sz w:val="16"/>
                <w:szCs w:val="16"/>
              </w:rPr>
              <w:t>1,00</w:t>
            </w:r>
            <w:r w:rsidR="005764E6" w:rsidRPr="0067323E">
              <w:rPr>
                <w:rFonts w:cs="Arial"/>
                <w:sz w:val="16"/>
                <w:szCs w:val="16"/>
              </w:rPr>
              <w:t>0</w:t>
            </w:r>
          </w:p>
        </w:tc>
        <w:tc>
          <w:tcPr>
            <w:tcW w:w="1365" w:type="dxa"/>
            <w:vMerge/>
            <w:tcBorders>
              <w:left w:val="single" w:sz="6" w:space="0" w:color="000000"/>
            </w:tcBorders>
            <w:vAlign w:val="center"/>
          </w:tcPr>
          <w:p w14:paraId="10B3E963" w14:textId="77777777" w:rsidR="00774205" w:rsidRPr="0067323E" w:rsidRDefault="00774205"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610D3D46" w14:textId="284FC317" w:rsidR="00774205" w:rsidRPr="0067323E" w:rsidRDefault="00357F66" w:rsidP="002140A4">
            <w:pPr>
              <w:spacing w:before="60" w:after="60" w:line="240" w:lineRule="auto"/>
              <w:jc w:val="center"/>
              <w:rPr>
                <w:rFonts w:cs="Arial"/>
                <w:sz w:val="16"/>
                <w:szCs w:val="16"/>
              </w:rPr>
            </w:pPr>
            <w:r w:rsidRPr="0067323E">
              <w:rPr>
                <w:rFonts w:cs="Arial"/>
                <w:sz w:val="16"/>
                <w:szCs w:val="16"/>
              </w:rPr>
              <w:t>Budowa drogi w Parchankach-Błota</w:t>
            </w:r>
          </w:p>
        </w:tc>
        <w:tc>
          <w:tcPr>
            <w:tcW w:w="1491" w:type="dxa"/>
            <w:tcBorders>
              <w:top w:val="single" w:sz="6" w:space="0" w:color="000000"/>
              <w:left w:val="single" w:sz="6" w:space="0" w:color="000000"/>
              <w:bottom w:val="single" w:sz="6" w:space="0" w:color="000000"/>
            </w:tcBorders>
            <w:vAlign w:val="center"/>
          </w:tcPr>
          <w:p w14:paraId="53F49D1D" w14:textId="1CF441E5" w:rsidR="00774205" w:rsidRPr="0067323E" w:rsidRDefault="00357F6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6A3C56F2" w14:textId="77777777" w:rsidR="00774205" w:rsidRPr="0067323E" w:rsidRDefault="00774205" w:rsidP="002140A4">
            <w:pPr>
              <w:spacing w:before="60" w:after="60" w:line="240" w:lineRule="auto"/>
              <w:jc w:val="center"/>
              <w:rPr>
                <w:rFonts w:cs="Arial"/>
                <w:sz w:val="16"/>
                <w:szCs w:val="16"/>
              </w:rPr>
            </w:pPr>
            <w:r w:rsidRPr="0067323E">
              <w:rPr>
                <w:rFonts w:cs="Arial"/>
                <w:sz w:val="16"/>
                <w:szCs w:val="16"/>
              </w:rPr>
              <w:t>Brak środków finansowych;</w:t>
            </w:r>
          </w:p>
          <w:p w14:paraId="27E073F5" w14:textId="2F1A397F" w:rsidR="00774205" w:rsidRPr="0067323E" w:rsidRDefault="00357F66" w:rsidP="002140A4">
            <w:pPr>
              <w:spacing w:before="60" w:after="60" w:line="240" w:lineRule="auto"/>
              <w:jc w:val="center"/>
              <w:rPr>
                <w:rFonts w:cs="Arial"/>
                <w:sz w:val="16"/>
                <w:szCs w:val="16"/>
              </w:rPr>
            </w:pPr>
            <w:r w:rsidRPr="0067323E">
              <w:rPr>
                <w:rFonts w:cs="Arial"/>
                <w:sz w:val="16"/>
                <w:szCs w:val="16"/>
              </w:rPr>
              <w:t>Nagłe, nieprzewidziane zdarzenia</w:t>
            </w:r>
          </w:p>
        </w:tc>
      </w:tr>
      <w:tr w:rsidR="00774205" w:rsidRPr="0067323E" w14:paraId="300E63D8" w14:textId="77777777" w:rsidTr="00D24DA0">
        <w:trPr>
          <w:jc w:val="center"/>
        </w:trPr>
        <w:tc>
          <w:tcPr>
            <w:tcW w:w="1820" w:type="dxa"/>
            <w:vMerge/>
            <w:tcBorders>
              <w:left w:val="double" w:sz="6" w:space="0" w:color="000000"/>
            </w:tcBorders>
            <w:vAlign w:val="center"/>
          </w:tcPr>
          <w:p w14:paraId="2A210F29" w14:textId="77777777" w:rsidR="00774205" w:rsidRPr="0067323E" w:rsidRDefault="00774205"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514F594E" w14:textId="77777777" w:rsidR="00774205" w:rsidRPr="0067323E" w:rsidRDefault="00774205"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2BDC6EE4" w14:textId="6BBFC9A3" w:rsidR="00357F66" w:rsidRPr="0067323E" w:rsidRDefault="00357F66" w:rsidP="002140A4">
            <w:pPr>
              <w:spacing w:before="60" w:after="60" w:line="240" w:lineRule="auto"/>
              <w:jc w:val="center"/>
              <w:rPr>
                <w:rFonts w:cs="Arial"/>
                <w:iCs/>
                <w:sz w:val="16"/>
                <w:szCs w:val="16"/>
              </w:rPr>
            </w:pPr>
            <w:r w:rsidRPr="0067323E">
              <w:rPr>
                <w:rFonts w:cs="Arial"/>
                <w:iCs/>
                <w:sz w:val="16"/>
                <w:szCs w:val="16"/>
              </w:rPr>
              <w:t>Długość wybudowanej drogi</w:t>
            </w:r>
            <w:r w:rsidR="00C35886">
              <w:rPr>
                <w:rFonts w:cs="Arial"/>
                <w:iCs/>
                <w:sz w:val="16"/>
                <w:szCs w:val="16"/>
              </w:rPr>
              <w:t xml:space="preserve"> </w:t>
            </w:r>
            <w:r w:rsidRPr="0067323E">
              <w:rPr>
                <w:rFonts w:cs="Arial"/>
                <w:iCs/>
                <w:sz w:val="16"/>
                <w:szCs w:val="16"/>
              </w:rPr>
              <w:t>[km]</w:t>
            </w:r>
          </w:p>
          <w:p w14:paraId="6C21F520" w14:textId="4296DE58" w:rsidR="00774205" w:rsidRPr="0067323E" w:rsidRDefault="00357F6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6DC5CD20" w14:textId="30DCB4AE" w:rsidR="00774205" w:rsidRPr="0067323E" w:rsidRDefault="00357F6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585B323E" w14:textId="719F8EE3" w:rsidR="00774205" w:rsidRPr="0067323E" w:rsidRDefault="00357F66" w:rsidP="002140A4">
            <w:pPr>
              <w:spacing w:before="60" w:after="60" w:line="240" w:lineRule="auto"/>
              <w:jc w:val="center"/>
              <w:rPr>
                <w:rFonts w:cs="Arial"/>
                <w:sz w:val="16"/>
                <w:szCs w:val="16"/>
              </w:rPr>
            </w:pPr>
            <w:r w:rsidRPr="0067323E">
              <w:rPr>
                <w:rFonts w:cs="Arial"/>
                <w:sz w:val="16"/>
                <w:szCs w:val="16"/>
              </w:rPr>
              <w:t>3,052</w:t>
            </w:r>
          </w:p>
        </w:tc>
        <w:tc>
          <w:tcPr>
            <w:tcW w:w="1365" w:type="dxa"/>
            <w:vMerge/>
            <w:tcBorders>
              <w:left w:val="single" w:sz="6" w:space="0" w:color="000000"/>
            </w:tcBorders>
            <w:vAlign w:val="center"/>
          </w:tcPr>
          <w:p w14:paraId="3DA36AD6" w14:textId="77777777" w:rsidR="00774205" w:rsidRPr="0067323E" w:rsidRDefault="00774205"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41466650" w14:textId="311A4306" w:rsidR="00774205" w:rsidRPr="0067323E" w:rsidRDefault="00357F66" w:rsidP="002140A4">
            <w:pPr>
              <w:spacing w:before="60" w:after="60" w:line="240" w:lineRule="auto"/>
              <w:jc w:val="center"/>
              <w:rPr>
                <w:rFonts w:cs="Arial"/>
                <w:sz w:val="16"/>
                <w:szCs w:val="16"/>
              </w:rPr>
            </w:pPr>
            <w:r w:rsidRPr="0067323E">
              <w:rPr>
                <w:rFonts w:cs="Arial"/>
                <w:iCs/>
                <w:sz w:val="16"/>
                <w:szCs w:val="16"/>
              </w:rPr>
              <w:t>Budowa drogi w</w:t>
            </w:r>
            <w:r w:rsidRPr="0067323E">
              <w:rPr>
                <w:rFonts w:cs="Arial"/>
                <w:sz w:val="16"/>
                <w:szCs w:val="16"/>
              </w:rPr>
              <w:t xml:space="preserve"> Niemojewie </w:t>
            </w:r>
          </w:p>
        </w:tc>
        <w:tc>
          <w:tcPr>
            <w:tcW w:w="1491" w:type="dxa"/>
            <w:tcBorders>
              <w:top w:val="single" w:sz="6" w:space="0" w:color="000000"/>
              <w:left w:val="single" w:sz="6" w:space="0" w:color="000000"/>
              <w:bottom w:val="single" w:sz="6" w:space="0" w:color="000000"/>
            </w:tcBorders>
            <w:vAlign w:val="center"/>
          </w:tcPr>
          <w:p w14:paraId="44CFEB58" w14:textId="6565F1B9" w:rsidR="00774205" w:rsidRPr="0067323E" w:rsidRDefault="00357F6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698D37F0" w14:textId="77777777" w:rsidR="00357F66" w:rsidRPr="0067323E" w:rsidRDefault="00357F66" w:rsidP="002140A4">
            <w:pPr>
              <w:spacing w:before="60" w:after="60" w:line="240" w:lineRule="auto"/>
              <w:jc w:val="center"/>
              <w:rPr>
                <w:rFonts w:cs="Arial"/>
                <w:sz w:val="16"/>
                <w:szCs w:val="16"/>
              </w:rPr>
            </w:pPr>
            <w:r w:rsidRPr="0067323E">
              <w:rPr>
                <w:rFonts w:cs="Arial"/>
                <w:sz w:val="16"/>
                <w:szCs w:val="16"/>
              </w:rPr>
              <w:t>Brak środków finansowych;</w:t>
            </w:r>
          </w:p>
          <w:p w14:paraId="77847877" w14:textId="69A7D88A" w:rsidR="00774205" w:rsidRPr="0067323E" w:rsidRDefault="00357F66" w:rsidP="002140A4">
            <w:pPr>
              <w:spacing w:before="60" w:after="60" w:line="240" w:lineRule="auto"/>
              <w:jc w:val="center"/>
              <w:rPr>
                <w:rFonts w:cs="Arial"/>
                <w:sz w:val="16"/>
                <w:szCs w:val="16"/>
              </w:rPr>
            </w:pPr>
            <w:r w:rsidRPr="0067323E">
              <w:rPr>
                <w:rFonts w:cs="Arial"/>
                <w:sz w:val="16"/>
                <w:szCs w:val="16"/>
              </w:rPr>
              <w:t>Nagłe, nieprzewidziane zdarzenia</w:t>
            </w:r>
          </w:p>
        </w:tc>
      </w:tr>
      <w:tr w:rsidR="00774205" w:rsidRPr="0067323E" w14:paraId="28C67ACA" w14:textId="77777777" w:rsidTr="00357F66">
        <w:trPr>
          <w:jc w:val="center"/>
        </w:trPr>
        <w:tc>
          <w:tcPr>
            <w:tcW w:w="1820" w:type="dxa"/>
            <w:vMerge/>
            <w:tcBorders>
              <w:left w:val="double" w:sz="6" w:space="0" w:color="000000"/>
            </w:tcBorders>
            <w:vAlign w:val="center"/>
          </w:tcPr>
          <w:p w14:paraId="2185D621" w14:textId="77777777" w:rsidR="00774205" w:rsidRPr="0067323E" w:rsidRDefault="00774205"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267481A9" w14:textId="77777777" w:rsidR="00774205" w:rsidRPr="0067323E" w:rsidRDefault="00774205"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6E032714" w14:textId="37A77291" w:rsidR="00357F66" w:rsidRPr="0067323E" w:rsidRDefault="00357F66" w:rsidP="002140A4">
            <w:pPr>
              <w:spacing w:before="60" w:after="60" w:line="240" w:lineRule="auto"/>
              <w:jc w:val="center"/>
              <w:rPr>
                <w:rFonts w:cs="Arial"/>
                <w:iCs/>
                <w:sz w:val="16"/>
                <w:szCs w:val="16"/>
              </w:rPr>
            </w:pPr>
            <w:r w:rsidRPr="0067323E">
              <w:rPr>
                <w:rFonts w:cs="Arial"/>
                <w:iCs/>
                <w:sz w:val="16"/>
                <w:szCs w:val="16"/>
              </w:rPr>
              <w:t>Długość wybudowanej drogi</w:t>
            </w:r>
            <w:r w:rsidR="00C35886">
              <w:rPr>
                <w:rFonts w:cs="Arial"/>
                <w:iCs/>
                <w:sz w:val="16"/>
                <w:szCs w:val="16"/>
              </w:rPr>
              <w:t xml:space="preserve"> </w:t>
            </w:r>
            <w:r w:rsidRPr="0067323E">
              <w:rPr>
                <w:rFonts w:cs="Arial"/>
                <w:iCs/>
                <w:sz w:val="16"/>
                <w:szCs w:val="16"/>
              </w:rPr>
              <w:t>[km]</w:t>
            </w:r>
          </w:p>
          <w:p w14:paraId="5E9F09C8" w14:textId="09FF0AC7" w:rsidR="00774205" w:rsidRPr="0067323E" w:rsidRDefault="00357F6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1647323F" w14:textId="35E6742C" w:rsidR="00774205" w:rsidRPr="0067323E" w:rsidRDefault="00357F6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445F66A4" w14:textId="39B4D165" w:rsidR="00774205" w:rsidRPr="0067323E" w:rsidRDefault="00357F66" w:rsidP="002140A4">
            <w:pPr>
              <w:spacing w:before="60" w:after="60" w:line="240" w:lineRule="auto"/>
              <w:jc w:val="center"/>
              <w:rPr>
                <w:rFonts w:cs="Arial"/>
                <w:sz w:val="16"/>
                <w:szCs w:val="16"/>
              </w:rPr>
            </w:pPr>
            <w:r w:rsidRPr="0067323E">
              <w:rPr>
                <w:rFonts w:cs="Arial"/>
                <w:sz w:val="16"/>
                <w:szCs w:val="16"/>
              </w:rPr>
              <w:t>2,151</w:t>
            </w:r>
          </w:p>
        </w:tc>
        <w:tc>
          <w:tcPr>
            <w:tcW w:w="1365" w:type="dxa"/>
            <w:vMerge/>
            <w:tcBorders>
              <w:left w:val="single" w:sz="6" w:space="0" w:color="000000"/>
            </w:tcBorders>
            <w:vAlign w:val="center"/>
          </w:tcPr>
          <w:p w14:paraId="1AF16D8F" w14:textId="77777777" w:rsidR="00774205" w:rsidRPr="0067323E" w:rsidRDefault="00774205"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3B04C178" w14:textId="072BF67E" w:rsidR="00774205" w:rsidRPr="0067323E" w:rsidRDefault="00357F66" w:rsidP="002140A4">
            <w:pPr>
              <w:spacing w:before="60" w:after="60" w:line="240" w:lineRule="auto"/>
              <w:jc w:val="center"/>
              <w:rPr>
                <w:rFonts w:cs="Arial"/>
                <w:iCs/>
                <w:sz w:val="16"/>
                <w:szCs w:val="16"/>
              </w:rPr>
            </w:pPr>
            <w:r w:rsidRPr="0067323E">
              <w:rPr>
                <w:rFonts w:cs="Arial"/>
                <w:iCs/>
                <w:sz w:val="16"/>
                <w:szCs w:val="16"/>
              </w:rPr>
              <w:t>Budowa drogi w Radojewicach I Kolonia</w:t>
            </w:r>
          </w:p>
        </w:tc>
        <w:tc>
          <w:tcPr>
            <w:tcW w:w="1491" w:type="dxa"/>
            <w:tcBorders>
              <w:top w:val="single" w:sz="6" w:space="0" w:color="000000"/>
              <w:left w:val="single" w:sz="6" w:space="0" w:color="000000"/>
              <w:bottom w:val="single" w:sz="6" w:space="0" w:color="000000"/>
            </w:tcBorders>
            <w:vAlign w:val="center"/>
          </w:tcPr>
          <w:p w14:paraId="407EED1D" w14:textId="0F264A2D" w:rsidR="00774205" w:rsidRPr="0067323E" w:rsidRDefault="00357F6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712F6C7" w14:textId="77777777" w:rsidR="00357F66" w:rsidRPr="0067323E" w:rsidRDefault="00357F66" w:rsidP="002140A4">
            <w:pPr>
              <w:spacing w:before="60" w:after="60" w:line="240" w:lineRule="auto"/>
              <w:jc w:val="center"/>
              <w:rPr>
                <w:rFonts w:cs="Arial"/>
                <w:sz w:val="16"/>
                <w:szCs w:val="16"/>
              </w:rPr>
            </w:pPr>
            <w:r w:rsidRPr="0067323E">
              <w:rPr>
                <w:rFonts w:cs="Arial"/>
                <w:sz w:val="16"/>
                <w:szCs w:val="16"/>
              </w:rPr>
              <w:t>Brak środków finansowych;</w:t>
            </w:r>
          </w:p>
          <w:p w14:paraId="605B472D" w14:textId="0D92056A" w:rsidR="00774205" w:rsidRPr="0067323E" w:rsidRDefault="00357F66" w:rsidP="002140A4">
            <w:pPr>
              <w:spacing w:before="60" w:after="60" w:line="240" w:lineRule="auto"/>
              <w:jc w:val="center"/>
              <w:rPr>
                <w:rFonts w:cs="Arial"/>
                <w:sz w:val="16"/>
                <w:szCs w:val="16"/>
              </w:rPr>
            </w:pPr>
            <w:r w:rsidRPr="0067323E">
              <w:rPr>
                <w:rFonts w:cs="Arial"/>
                <w:sz w:val="16"/>
                <w:szCs w:val="16"/>
              </w:rPr>
              <w:t>Nagłe, nieprzewidziane zdarzenia</w:t>
            </w:r>
          </w:p>
        </w:tc>
      </w:tr>
      <w:tr w:rsidR="00875071" w:rsidRPr="0067323E" w14:paraId="002EEAC7" w14:textId="77777777" w:rsidTr="00D24DA0">
        <w:trPr>
          <w:jc w:val="center"/>
        </w:trPr>
        <w:tc>
          <w:tcPr>
            <w:tcW w:w="1820" w:type="dxa"/>
            <w:vMerge/>
            <w:tcBorders>
              <w:left w:val="double" w:sz="6" w:space="0" w:color="000000"/>
            </w:tcBorders>
            <w:vAlign w:val="center"/>
          </w:tcPr>
          <w:p w14:paraId="73583669" w14:textId="77777777" w:rsidR="00875071" w:rsidRPr="0067323E" w:rsidRDefault="00875071"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1A2C61FE" w14:textId="77777777" w:rsidR="00875071" w:rsidRPr="0067323E" w:rsidRDefault="00875071"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451977E9" w14:textId="2DE3045C" w:rsidR="00875071" w:rsidRPr="0067323E" w:rsidRDefault="00875071" w:rsidP="002140A4">
            <w:pPr>
              <w:spacing w:before="60" w:after="60" w:line="240" w:lineRule="auto"/>
              <w:jc w:val="center"/>
              <w:rPr>
                <w:rFonts w:cs="Arial"/>
                <w:iCs/>
                <w:sz w:val="16"/>
                <w:szCs w:val="16"/>
              </w:rPr>
            </w:pPr>
            <w:r w:rsidRPr="0067323E">
              <w:rPr>
                <w:rFonts w:cs="Arial"/>
                <w:iCs/>
                <w:sz w:val="16"/>
                <w:szCs w:val="16"/>
              </w:rPr>
              <w:t>Długość wybudowanej drogi</w:t>
            </w:r>
            <w:r w:rsidR="00C35886">
              <w:rPr>
                <w:rFonts w:cs="Arial"/>
                <w:iCs/>
                <w:sz w:val="16"/>
                <w:szCs w:val="16"/>
              </w:rPr>
              <w:t xml:space="preserve"> </w:t>
            </w:r>
            <w:r w:rsidRPr="0067323E">
              <w:rPr>
                <w:rFonts w:cs="Arial"/>
                <w:iCs/>
                <w:sz w:val="16"/>
                <w:szCs w:val="16"/>
              </w:rPr>
              <w:t>[km]</w:t>
            </w:r>
          </w:p>
          <w:p w14:paraId="33B80CE3" w14:textId="7D19F776" w:rsidR="00875071" w:rsidRPr="0067323E" w:rsidRDefault="00875071"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36D34279" w14:textId="567384D8" w:rsidR="00875071" w:rsidRPr="0067323E" w:rsidRDefault="00875071"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61A9E5E9" w14:textId="3EDABE56" w:rsidR="00875071" w:rsidRPr="0067323E" w:rsidRDefault="00875071" w:rsidP="002140A4">
            <w:pPr>
              <w:spacing w:before="60" w:after="60" w:line="240" w:lineRule="auto"/>
              <w:jc w:val="center"/>
              <w:rPr>
                <w:rFonts w:cs="Arial"/>
                <w:sz w:val="16"/>
                <w:szCs w:val="16"/>
              </w:rPr>
            </w:pPr>
            <w:r w:rsidRPr="0067323E">
              <w:rPr>
                <w:rFonts w:cs="Arial"/>
                <w:sz w:val="16"/>
                <w:szCs w:val="16"/>
              </w:rPr>
              <w:t>1,603</w:t>
            </w:r>
          </w:p>
        </w:tc>
        <w:tc>
          <w:tcPr>
            <w:tcW w:w="1365" w:type="dxa"/>
            <w:vMerge/>
            <w:tcBorders>
              <w:left w:val="single" w:sz="6" w:space="0" w:color="000000"/>
            </w:tcBorders>
            <w:vAlign w:val="center"/>
          </w:tcPr>
          <w:p w14:paraId="4DE60033" w14:textId="77777777" w:rsidR="00875071" w:rsidRPr="0067323E" w:rsidRDefault="00875071"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0BA2753B" w14:textId="2913BF2E" w:rsidR="00875071" w:rsidRPr="0067323E" w:rsidRDefault="00875071" w:rsidP="002140A4">
            <w:pPr>
              <w:spacing w:before="60" w:after="60" w:line="240" w:lineRule="auto"/>
              <w:jc w:val="center"/>
              <w:rPr>
                <w:rFonts w:cs="Arial"/>
                <w:sz w:val="16"/>
                <w:szCs w:val="16"/>
              </w:rPr>
            </w:pPr>
            <w:r w:rsidRPr="0067323E">
              <w:rPr>
                <w:rFonts w:cs="Arial"/>
                <w:iCs/>
                <w:sz w:val="16"/>
                <w:szCs w:val="16"/>
              </w:rPr>
              <w:t>Budowa drogi w Radojewicach II Kolonia</w:t>
            </w:r>
          </w:p>
        </w:tc>
        <w:tc>
          <w:tcPr>
            <w:tcW w:w="1491" w:type="dxa"/>
            <w:tcBorders>
              <w:top w:val="single" w:sz="6" w:space="0" w:color="000000"/>
              <w:left w:val="single" w:sz="6" w:space="0" w:color="000000"/>
              <w:bottom w:val="single" w:sz="6" w:space="0" w:color="000000"/>
            </w:tcBorders>
            <w:vAlign w:val="center"/>
          </w:tcPr>
          <w:p w14:paraId="7277FD98" w14:textId="7B3CE97A" w:rsidR="00875071" w:rsidRPr="0067323E" w:rsidRDefault="00875071"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44E2B69" w14:textId="77777777" w:rsidR="00875071" w:rsidRPr="0067323E" w:rsidRDefault="00875071" w:rsidP="002140A4">
            <w:pPr>
              <w:spacing w:before="60" w:after="60" w:line="240" w:lineRule="auto"/>
              <w:jc w:val="center"/>
              <w:rPr>
                <w:rFonts w:cs="Arial"/>
                <w:sz w:val="16"/>
                <w:szCs w:val="16"/>
              </w:rPr>
            </w:pPr>
            <w:r w:rsidRPr="0067323E">
              <w:rPr>
                <w:rFonts w:cs="Arial"/>
                <w:sz w:val="16"/>
                <w:szCs w:val="16"/>
              </w:rPr>
              <w:t>Brak środków finansowych;</w:t>
            </w:r>
          </w:p>
          <w:p w14:paraId="0048B406" w14:textId="55E43C7A" w:rsidR="00875071" w:rsidRPr="0067323E" w:rsidRDefault="00875071" w:rsidP="002140A4">
            <w:pPr>
              <w:spacing w:before="60" w:after="60" w:line="240" w:lineRule="auto"/>
              <w:jc w:val="center"/>
              <w:rPr>
                <w:rFonts w:cs="Arial"/>
                <w:sz w:val="16"/>
                <w:szCs w:val="16"/>
              </w:rPr>
            </w:pPr>
            <w:r w:rsidRPr="0067323E">
              <w:rPr>
                <w:rFonts w:cs="Arial"/>
                <w:sz w:val="16"/>
                <w:szCs w:val="16"/>
              </w:rPr>
              <w:t>Nagłe, nieprzewidziane zdarzenia</w:t>
            </w:r>
          </w:p>
        </w:tc>
      </w:tr>
      <w:tr w:rsidR="005764E6" w:rsidRPr="0067323E" w14:paraId="4A0EE061" w14:textId="77777777" w:rsidTr="00D24DA0">
        <w:trPr>
          <w:jc w:val="center"/>
        </w:trPr>
        <w:tc>
          <w:tcPr>
            <w:tcW w:w="1820" w:type="dxa"/>
            <w:vMerge/>
            <w:tcBorders>
              <w:left w:val="double" w:sz="6" w:space="0" w:color="000000"/>
            </w:tcBorders>
            <w:vAlign w:val="center"/>
          </w:tcPr>
          <w:p w14:paraId="5D11D4EA" w14:textId="77777777" w:rsidR="005764E6" w:rsidRPr="0067323E" w:rsidRDefault="005764E6"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1021F3CC" w14:textId="77777777" w:rsidR="005764E6" w:rsidRPr="0067323E" w:rsidRDefault="005764E6"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7EBA6E1B" w14:textId="792B1589" w:rsidR="005764E6" w:rsidRPr="0067323E" w:rsidRDefault="005764E6" w:rsidP="002140A4">
            <w:pPr>
              <w:spacing w:before="60" w:after="60" w:line="240" w:lineRule="auto"/>
              <w:jc w:val="center"/>
              <w:rPr>
                <w:rFonts w:cs="Arial"/>
                <w:iCs/>
                <w:sz w:val="16"/>
                <w:szCs w:val="16"/>
              </w:rPr>
            </w:pPr>
            <w:r w:rsidRPr="0067323E">
              <w:rPr>
                <w:rFonts w:cs="Arial"/>
                <w:iCs/>
                <w:sz w:val="16"/>
                <w:szCs w:val="16"/>
              </w:rPr>
              <w:t>Długość przebudowanej drogi</w:t>
            </w:r>
            <w:r w:rsidR="00C35886">
              <w:rPr>
                <w:rFonts w:cs="Arial"/>
                <w:iCs/>
                <w:sz w:val="16"/>
                <w:szCs w:val="16"/>
              </w:rPr>
              <w:t xml:space="preserve"> </w:t>
            </w:r>
            <w:r w:rsidRPr="0067323E">
              <w:rPr>
                <w:rFonts w:cs="Arial"/>
                <w:iCs/>
                <w:sz w:val="16"/>
                <w:szCs w:val="16"/>
              </w:rPr>
              <w:t>[km]</w:t>
            </w:r>
          </w:p>
          <w:p w14:paraId="019283F9" w14:textId="511F0ED3" w:rsidR="005764E6" w:rsidRPr="0067323E" w:rsidRDefault="005764E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6CDD9709" w14:textId="2CAEBF1C" w:rsidR="005764E6" w:rsidRPr="0067323E" w:rsidRDefault="005764E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0BF81B3A" w14:textId="66CAD251" w:rsidR="005764E6" w:rsidRPr="0067323E" w:rsidRDefault="00016D3D" w:rsidP="002140A4">
            <w:pPr>
              <w:spacing w:before="60" w:after="60" w:line="240" w:lineRule="auto"/>
              <w:jc w:val="center"/>
              <w:rPr>
                <w:rFonts w:cs="Arial"/>
                <w:sz w:val="16"/>
                <w:szCs w:val="16"/>
              </w:rPr>
            </w:pPr>
            <w:r w:rsidRPr="0067323E">
              <w:rPr>
                <w:rFonts w:cs="Arial"/>
                <w:sz w:val="16"/>
                <w:szCs w:val="16"/>
              </w:rPr>
              <w:t>2</w:t>
            </w:r>
            <w:r w:rsidR="005764E6" w:rsidRPr="0067323E">
              <w:rPr>
                <w:rFonts w:cs="Arial"/>
                <w:sz w:val="16"/>
                <w:szCs w:val="16"/>
              </w:rPr>
              <w:t>,000</w:t>
            </w:r>
          </w:p>
        </w:tc>
        <w:tc>
          <w:tcPr>
            <w:tcW w:w="1365" w:type="dxa"/>
            <w:vMerge/>
            <w:tcBorders>
              <w:left w:val="single" w:sz="6" w:space="0" w:color="000000"/>
            </w:tcBorders>
            <w:vAlign w:val="center"/>
          </w:tcPr>
          <w:p w14:paraId="48392EC0" w14:textId="77777777" w:rsidR="005764E6" w:rsidRPr="0067323E" w:rsidRDefault="005764E6"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54C35BCF" w14:textId="1224BFAB" w:rsidR="005764E6" w:rsidRPr="0067323E" w:rsidRDefault="005764E6" w:rsidP="002140A4">
            <w:pPr>
              <w:spacing w:before="60" w:after="60" w:line="240" w:lineRule="auto"/>
              <w:jc w:val="center"/>
              <w:rPr>
                <w:rFonts w:cs="Arial"/>
                <w:sz w:val="16"/>
                <w:szCs w:val="16"/>
              </w:rPr>
            </w:pPr>
            <w:r w:rsidRPr="0067323E">
              <w:rPr>
                <w:rFonts w:cs="Arial"/>
                <w:sz w:val="16"/>
                <w:szCs w:val="16"/>
              </w:rPr>
              <w:t xml:space="preserve">Przebudowa drogi w Konarach </w:t>
            </w:r>
            <w:r w:rsidRPr="0067323E">
              <w:rPr>
                <w:rFonts w:cs="Arial"/>
                <w:sz w:val="16"/>
                <w:szCs w:val="16"/>
              </w:rPr>
              <w:br/>
              <w:t>I i II etap</w:t>
            </w:r>
          </w:p>
        </w:tc>
        <w:tc>
          <w:tcPr>
            <w:tcW w:w="1491" w:type="dxa"/>
            <w:tcBorders>
              <w:top w:val="single" w:sz="6" w:space="0" w:color="000000"/>
              <w:left w:val="single" w:sz="6" w:space="0" w:color="000000"/>
              <w:bottom w:val="single" w:sz="6" w:space="0" w:color="000000"/>
            </w:tcBorders>
            <w:vAlign w:val="center"/>
          </w:tcPr>
          <w:p w14:paraId="65A5E8CB" w14:textId="60215DCA" w:rsidR="005764E6" w:rsidRPr="0067323E" w:rsidRDefault="005764E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7B1801D8" w14:textId="77777777" w:rsidR="005764E6" w:rsidRPr="0067323E" w:rsidRDefault="005764E6" w:rsidP="002140A4">
            <w:pPr>
              <w:spacing w:before="60" w:after="60" w:line="240" w:lineRule="auto"/>
              <w:jc w:val="center"/>
              <w:rPr>
                <w:rFonts w:cs="Arial"/>
                <w:sz w:val="16"/>
                <w:szCs w:val="16"/>
              </w:rPr>
            </w:pPr>
            <w:r w:rsidRPr="0067323E">
              <w:rPr>
                <w:rFonts w:cs="Arial"/>
                <w:sz w:val="16"/>
                <w:szCs w:val="16"/>
              </w:rPr>
              <w:t>Brak środków finansowych;</w:t>
            </w:r>
          </w:p>
          <w:p w14:paraId="28E0905C" w14:textId="630BB826" w:rsidR="005764E6" w:rsidRPr="0067323E" w:rsidRDefault="005764E6" w:rsidP="002140A4">
            <w:pPr>
              <w:spacing w:before="60" w:after="60" w:line="240" w:lineRule="auto"/>
              <w:jc w:val="center"/>
              <w:rPr>
                <w:rFonts w:cs="Arial"/>
                <w:sz w:val="16"/>
                <w:szCs w:val="16"/>
              </w:rPr>
            </w:pPr>
            <w:r w:rsidRPr="0067323E">
              <w:rPr>
                <w:rFonts w:cs="Arial"/>
                <w:sz w:val="16"/>
                <w:szCs w:val="16"/>
              </w:rPr>
              <w:t>Nagłe, nieprzewidziane zdarzenia</w:t>
            </w:r>
          </w:p>
        </w:tc>
      </w:tr>
      <w:tr w:rsidR="005764E6" w:rsidRPr="0067323E" w14:paraId="7BAE69D2" w14:textId="77777777" w:rsidTr="00D24DA0">
        <w:trPr>
          <w:jc w:val="center"/>
        </w:trPr>
        <w:tc>
          <w:tcPr>
            <w:tcW w:w="1820" w:type="dxa"/>
            <w:vMerge/>
            <w:tcBorders>
              <w:left w:val="double" w:sz="6" w:space="0" w:color="000000"/>
            </w:tcBorders>
            <w:vAlign w:val="center"/>
          </w:tcPr>
          <w:p w14:paraId="09BACB89" w14:textId="77777777" w:rsidR="005764E6" w:rsidRPr="0067323E" w:rsidRDefault="005764E6"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5E1EFFCA" w14:textId="77777777" w:rsidR="005764E6" w:rsidRPr="0067323E" w:rsidRDefault="005764E6"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654274AD" w14:textId="04E619FD" w:rsidR="005764E6" w:rsidRPr="0067323E" w:rsidRDefault="005764E6" w:rsidP="002140A4">
            <w:pPr>
              <w:spacing w:before="60" w:after="60" w:line="240" w:lineRule="auto"/>
              <w:jc w:val="center"/>
              <w:rPr>
                <w:rFonts w:cs="Arial"/>
                <w:iCs/>
                <w:sz w:val="16"/>
                <w:szCs w:val="16"/>
              </w:rPr>
            </w:pPr>
            <w:r w:rsidRPr="0067323E">
              <w:rPr>
                <w:rFonts w:cs="Arial"/>
                <w:iCs/>
                <w:sz w:val="16"/>
                <w:szCs w:val="16"/>
              </w:rPr>
              <w:t>Długość przebudowanej drogi</w:t>
            </w:r>
            <w:r w:rsidR="00C35886">
              <w:rPr>
                <w:rFonts w:cs="Arial"/>
                <w:iCs/>
                <w:sz w:val="16"/>
                <w:szCs w:val="16"/>
              </w:rPr>
              <w:t xml:space="preserve"> </w:t>
            </w:r>
            <w:r w:rsidRPr="0067323E">
              <w:rPr>
                <w:rFonts w:cs="Arial"/>
                <w:iCs/>
                <w:sz w:val="16"/>
                <w:szCs w:val="16"/>
              </w:rPr>
              <w:t>[km]</w:t>
            </w:r>
          </w:p>
          <w:p w14:paraId="6647CAFD" w14:textId="41830AE8" w:rsidR="005764E6" w:rsidRPr="0067323E" w:rsidRDefault="005764E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6B43273F" w14:textId="5B463BFF" w:rsidR="005764E6" w:rsidRPr="0067323E" w:rsidRDefault="005764E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0A4585D7" w14:textId="75B47E7A" w:rsidR="005764E6" w:rsidRPr="0067323E" w:rsidRDefault="005764E6" w:rsidP="002140A4">
            <w:pPr>
              <w:spacing w:before="60" w:after="60" w:line="240" w:lineRule="auto"/>
              <w:jc w:val="center"/>
              <w:rPr>
                <w:rFonts w:cs="Arial"/>
                <w:sz w:val="16"/>
                <w:szCs w:val="16"/>
              </w:rPr>
            </w:pPr>
            <w:r w:rsidRPr="0067323E">
              <w:rPr>
                <w:rFonts w:cs="Arial"/>
                <w:sz w:val="16"/>
                <w:szCs w:val="16"/>
              </w:rPr>
              <w:t>2,000</w:t>
            </w:r>
          </w:p>
        </w:tc>
        <w:tc>
          <w:tcPr>
            <w:tcW w:w="1365" w:type="dxa"/>
            <w:vMerge/>
            <w:tcBorders>
              <w:left w:val="single" w:sz="6" w:space="0" w:color="000000"/>
            </w:tcBorders>
            <w:vAlign w:val="center"/>
          </w:tcPr>
          <w:p w14:paraId="282C3697" w14:textId="77777777" w:rsidR="005764E6" w:rsidRPr="0067323E" w:rsidRDefault="005764E6"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4336FC26" w14:textId="2F794B44" w:rsidR="005764E6" w:rsidRPr="0067323E" w:rsidRDefault="005764E6" w:rsidP="002140A4">
            <w:pPr>
              <w:spacing w:before="60" w:after="60" w:line="240" w:lineRule="auto"/>
              <w:jc w:val="center"/>
              <w:rPr>
                <w:rFonts w:cs="Arial"/>
                <w:sz w:val="16"/>
                <w:szCs w:val="16"/>
              </w:rPr>
            </w:pPr>
            <w:r w:rsidRPr="0067323E">
              <w:rPr>
                <w:rFonts w:cs="Arial"/>
                <w:sz w:val="16"/>
                <w:szCs w:val="16"/>
              </w:rPr>
              <w:t xml:space="preserve">Przebudowa drogi w Zagajewiczkach </w:t>
            </w:r>
            <w:r w:rsidRPr="0067323E">
              <w:rPr>
                <w:rFonts w:cs="Arial"/>
                <w:sz w:val="16"/>
                <w:szCs w:val="16"/>
              </w:rPr>
              <w:br/>
              <w:t>I i II etap</w:t>
            </w:r>
          </w:p>
        </w:tc>
        <w:tc>
          <w:tcPr>
            <w:tcW w:w="1491" w:type="dxa"/>
            <w:tcBorders>
              <w:top w:val="single" w:sz="6" w:space="0" w:color="000000"/>
              <w:left w:val="single" w:sz="6" w:space="0" w:color="000000"/>
              <w:bottom w:val="single" w:sz="6" w:space="0" w:color="000000"/>
            </w:tcBorders>
            <w:vAlign w:val="center"/>
          </w:tcPr>
          <w:p w14:paraId="2F74079C" w14:textId="1B48F447" w:rsidR="005764E6" w:rsidRPr="0067323E" w:rsidRDefault="005764E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8D00F0C" w14:textId="77777777" w:rsidR="005764E6" w:rsidRPr="0067323E" w:rsidRDefault="005764E6" w:rsidP="002140A4">
            <w:pPr>
              <w:spacing w:before="60" w:after="60" w:line="240" w:lineRule="auto"/>
              <w:jc w:val="center"/>
              <w:rPr>
                <w:rFonts w:cs="Arial"/>
                <w:sz w:val="16"/>
                <w:szCs w:val="16"/>
              </w:rPr>
            </w:pPr>
            <w:r w:rsidRPr="0067323E">
              <w:rPr>
                <w:rFonts w:cs="Arial"/>
                <w:sz w:val="16"/>
                <w:szCs w:val="16"/>
              </w:rPr>
              <w:t>Brak środków finansowych;</w:t>
            </w:r>
          </w:p>
          <w:p w14:paraId="1154C24B" w14:textId="40DE3599" w:rsidR="005764E6" w:rsidRPr="0067323E" w:rsidRDefault="005764E6" w:rsidP="002140A4">
            <w:pPr>
              <w:spacing w:before="60" w:after="60" w:line="240" w:lineRule="auto"/>
              <w:jc w:val="center"/>
              <w:rPr>
                <w:rFonts w:cs="Arial"/>
                <w:sz w:val="16"/>
                <w:szCs w:val="16"/>
              </w:rPr>
            </w:pPr>
            <w:r w:rsidRPr="0067323E">
              <w:rPr>
                <w:rFonts w:cs="Arial"/>
                <w:sz w:val="16"/>
                <w:szCs w:val="16"/>
              </w:rPr>
              <w:t>Nagłe, nieprzewidziane zdarzenia</w:t>
            </w:r>
          </w:p>
        </w:tc>
      </w:tr>
      <w:tr w:rsidR="005764E6" w:rsidRPr="0067323E" w14:paraId="34EDD2AF" w14:textId="77777777" w:rsidTr="00D24DA0">
        <w:trPr>
          <w:jc w:val="center"/>
        </w:trPr>
        <w:tc>
          <w:tcPr>
            <w:tcW w:w="1820" w:type="dxa"/>
            <w:vMerge/>
            <w:tcBorders>
              <w:left w:val="double" w:sz="6" w:space="0" w:color="000000"/>
            </w:tcBorders>
            <w:vAlign w:val="center"/>
          </w:tcPr>
          <w:p w14:paraId="76FE9B43" w14:textId="77777777" w:rsidR="005764E6" w:rsidRPr="0067323E" w:rsidRDefault="005764E6"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209752E0" w14:textId="77777777" w:rsidR="005764E6" w:rsidRPr="0067323E" w:rsidRDefault="005764E6"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517CB74F" w14:textId="0A7FC413" w:rsidR="005764E6" w:rsidRPr="0067323E" w:rsidRDefault="005764E6" w:rsidP="002140A4">
            <w:pPr>
              <w:spacing w:before="60" w:after="60" w:line="240" w:lineRule="auto"/>
              <w:jc w:val="center"/>
              <w:rPr>
                <w:rFonts w:cs="Arial"/>
                <w:iCs/>
                <w:sz w:val="16"/>
                <w:szCs w:val="16"/>
              </w:rPr>
            </w:pPr>
            <w:r w:rsidRPr="0067323E">
              <w:rPr>
                <w:rFonts w:cs="Arial"/>
                <w:iCs/>
                <w:sz w:val="16"/>
                <w:szCs w:val="16"/>
              </w:rPr>
              <w:t>Długość wybudowanej drogi</w:t>
            </w:r>
            <w:r w:rsidR="00C35886">
              <w:rPr>
                <w:rFonts w:cs="Arial"/>
                <w:iCs/>
                <w:sz w:val="16"/>
                <w:szCs w:val="16"/>
              </w:rPr>
              <w:t xml:space="preserve"> </w:t>
            </w:r>
            <w:r w:rsidRPr="0067323E">
              <w:rPr>
                <w:rFonts w:cs="Arial"/>
                <w:iCs/>
                <w:sz w:val="16"/>
                <w:szCs w:val="16"/>
              </w:rPr>
              <w:t>[km]</w:t>
            </w:r>
          </w:p>
          <w:p w14:paraId="685326D3" w14:textId="389125FF" w:rsidR="005764E6" w:rsidRPr="0067323E" w:rsidRDefault="005764E6" w:rsidP="002140A4">
            <w:pPr>
              <w:spacing w:before="60" w:after="60" w:line="240" w:lineRule="auto"/>
              <w:ind w:left="70" w:right="-6" w:firstLine="17"/>
              <w:jc w:val="center"/>
              <w:rPr>
                <w:rFonts w:cs="Arial"/>
                <w:sz w:val="16"/>
                <w:szCs w:val="16"/>
              </w:rPr>
            </w:pPr>
            <w:r w:rsidRPr="0067323E">
              <w:rPr>
                <w:rFonts w:cs="Arial"/>
                <w:sz w:val="16"/>
                <w:szCs w:val="16"/>
              </w:rPr>
              <w:lastRenderedPageBreak/>
              <w:t>(Dane Urzędu Gminy w Dąbrowie Biskupiej)</w:t>
            </w:r>
          </w:p>
        </w:tc>
        <w:tc>
          <w:tcPr>
            <w:tcW w:w="992" w:type="dxa"/>
            <w:tcBorders>
              <w:top w:val="single" w:sz="6" w:space="0" w:color="000000"/>
              <w:left w:val="single" w:sz="6" w:space="0" w:color="000000"/>
              <w:bottom w:val="single" w:sz="6" w:space="0" w:color="000000"/>
            </w:tcBorders>
            <w:vAlign w:val="center"/>
          </w:tcPr>
          <w:p w14:paraId="5905697B" w14:textId="336B6860" w:rsidR="005764E6" w:rsidRPr="0067323E" w:rsidRDefault="005764E6" w:rsidP="002140A4">
            <w:pPr>
              <w:spacing w:before="60" w:after="60" w:line="240" w:lineRule="auto"/>
              <w:jc w:val="center"/>
              <w:rPr>
                <w:rFonts w:cs="Arial"/>
                <w:sz w:val="16"/>
                <w:szCs w:val="16"/>
              </w:rPr>
            </w:pPr>
            <w:r w:rsidRPr="0067323E">
              <w:rPr>
                <w:rFonts w:cs="Arial"/>
                <w:sz w:val="16"/>
                <w:szCs w:val="16"/>
              </w:rPr>
              <w:lastRenderedPageBreak/>
              <w:t>0</w:t>
            </w:r>
          </w:p>
        </w:tc>
        <w:tc>
          <w:tcPr>
            <w:tcW w:w="1559" w:type="dxa"/>
            <w:tcBorders>
              <w:top w:val="single" w:sz="6" w:space="0" w:color="000000"/>
              <w:left w:val="single" w:sz="6" w:space="0" w:color="000000"/>
              <w:bottom w:val="single" w:sz="6" w:space="0" w:color="000000"/>
            </w:tcBorders>
            <w:vAlign w:val="center"/>
          </w:tcPr>
          <w:p w14:paraId="3FAC850D" w14:textId="708F399B" w:rsidR="005764E6" w:rsidRPr="0067323E" w:rsidRDefault="005764E6" w:rsidP="002140A4">
            <w:pPr>
              <w:spacing w:before="60" w:after="60" w:line="240" w:lineRule="auto"/>
              <w:jc w:val="center"/>
              <w:rPr>
                <w:rFonts w:cs="Arial"/>
                <w:sz w:val="16"/>
                <w:szCs w:val="16"/>
              </w:rPr>
            </w:pPr>
            <w:r w:rsidRPr="0067323E">
              <w:rPr>
                <w:rFonts w:cs="Arial"/>
                <w:sz w:val="16"/>
                <w:szCs w:val="16"/>
              </w:rPr>
              <w:t>1,006</w:t>
            </w:r>
          </w:p>
        </w:tc>
        <w:tc>
          <w:tcPr>
            <w:tcW w:w="1365" w:type="dxa"/>
            <w:vMerge/>
            <w:tcBorders>
              <w:left w:val="single" w:sz="6" w:space="0" w:color="000000"/>
            </w:tcBorders>
            <w:vAlign w:val="center"/>
          </w:tcPr>
          <w:p w14:paraId="587916BE" w14:textId="77777777" w:rsidR="005764E6" w:rsidRPr="0067323E" w:rsidRDefault="005764E6"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386A5AC1" w14:textId="5FF05189" w:rsidR="005764E6" w:rsidRPr="0067323E" w:rsidRDefault="005764E6" w:rsidP="002140A4">
            <w:pPr>
              <w:spacing w:before="60" w:after="60" w:line="240" w:lineRule="auto"/>
              <w:jc w:val="center"/>
              <w:rPr>
                <w:rFonts w:cs="Arial"/>
                <w:sz w:val="16"/>
                <w:szCs w:val="16"/>
              </w:rPr>
            </w:pPr>
            <w:r w:rsidRPr="0067323E">
              <w:rPr>
                <w:rFonts w:cs="Arial"/>
                <w:sz w:val="16"/>
                <w:szCs w:val="16"/>
              </w:rPr>
              <w:t xml:space="preserve">Budowa drogi </w:t>
            </w:r>
            <w:r w:rsidRPr="0067323E">
              <w:rPr>
                <w:rFonts w:cs="Arial"/>
                <w:sz w:val="16"/>
                <w:szCs w:val="16"/>
              </w:rPr>
              <w:br/>
              <w:t>Wola Stanomińska</w:t>
            </w:r>
            <w:r w:rsidR="00016D3D" w:rsidRPr="0067323E">
              <w:rPr>
                <w:rFonts w:cs="Arial"/>
                <w:sz w:val="16"/>
                <w:szCs w:val="16"/>
              </w:rPr>
              <w:t xml:space="preserve"> – </w:t>
            </w:r>
            <w:r w:rsidRPr="0067323E">
              <w:rPr>
                <w:rFonts w:cs="Arial"/>
                <w:sz w:val="16"/>
                <w:szCs w:val="16"/>
              </w:rPr>
              <w:t>Zduny</w:t>
            </w:r>
          </w:p>
        </w:tc>
        <w:tc>
          <w:tcPr>
            <w:tcW w:w="1491" w:type="dxa"/>
            <w:tcBorders>
              <w:top w:val="single" w:sz="6" w:space="0" w:color="000000"/>
              <w:left w:val="single" w:sz="6" w:space="0" w:color="000000"/>
              <w:bottom w:val="single" w:sz="6" w:space="0" w:color="000000"/>
            </w:tcBorders>
            <w:vAlign w:val="center"/>
          </w:tcPr>
          <w:p w14:paraId="63286EE2" w14:textId="621612C0" w:rsidR="005764E6" w:rsidRPr="0067323E" w:rsidRDefault="005764E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03DA3116" w14:textId="77777777" w:rsidR="005764E6" w:rsidRPr="0067323E" w:rsidRDefault="005764E6" w:rsidP="002140A4">
            <w:pPr>
              <w:spacing w:before="60" w:after="60" w:line="240" w:lineRule="auto"/>
              <w:jc w:val="center"/>
              <w:rPr>
                <w:rFonts w:cs="Arial"/>
                <w:sz w:val="16"/>
                <w:szCs w:val="16"/>
              </w:rPr>
            </w:pPr>
            <w:r w:rsidRPr="0067323E">
              <w:rPr>
                <w:rFonts w:cs="Arial"/>
                <w:sz w:val="16"/>
                <w:szCs w:val="16"/>
              </w:rPr>
              <w:t>Brak środków finansowych;</w:t>
            </w:r>
          </w:p>
          <w:p w14:paraId="2132CCF7" w14:textId="6499CA98" w:rsidR="005764E6" w:rsidRPr="0067323E" w:rsidRDefault="005764E6" w:rsidP="002140A4">
            <w:pPr>
              <w:spacing w:before="60" w:after="60" w:line="240" w:lineRule="auto"/>
              <w:jc w:val="center"/>
              <w:rPr>
                <w:rFonts w:cs="Arial"/>
                <w:sz w:val="16"/>
                <w:szCs w:val="16"/>
              </w:rPr>
            </w:pPr>
            <w:r w:rsidRPr="0067323E">
              <w:rPr>
                <w:rFonts w:cs="Arial"/>
                <w:sz w:val="16"/>
                <w:szCs w:val="16"/>
              </w:rPr>
              <w:lastRenderedPageBreak/>
              <w:t>Nagłe, nieprzewidziane zdarzenia</w:t>
            </w:r>
          </w:p>
        </w:tc>
      </w:tr>
      <w:tr w:rsidR="005764E6" w:rsidRPr="0067323E" w14:paraId="21269BF2" w14:textId="77777777" w:rsidTr="00D24DA0">
        <w:trPr>
          <w:jc w:val="center"/>
        </w:trPr>
        <w:tc>
          <w:tcPr>
            <w:tcW w:w="1820" w:type="dxa"/>
            <w:vMerge/>
            <w:tcBorders>
              <w:left w:val="double" w:sz="6" w:space="0" w:color="000000"/>
            </w:tcBorders>
            <w:vAlign w:val="center"/>
          </w:tcPr>
          <w:p w14:paraId="2F3673FA" w14:textId="77777777" w:rsidR="005764E6" w:rsidRPr="0067323E" w:rsidRDefault="005764E6"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570C08BF" w14:textId="77777777" w:rsidR="005764E6" w:rsidRPr="0067323E" w:rsidRDefault="005764E6"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41D7FDA7" w14:textId="6291B31D" w:rsidR="005764E6" w:rsidRPr="0067323E" w:rsidRDefault="005764E6" w:rsidP="002140A4">
            <w:pPr>
              <w:spacing w:before="60" w:after="60" w:line="240" w:lineRule="auto"/>
              <w:jc w:val="center"/>
              <w:rPr>
                <w:rFonts w:cs="Arial"/>
                <w:iCs/>
                <w:sz w:val="16"/>
                <w:szCs w:val="16"/>
              </w:rPr>
            </w:pPr>
            <w:r w:rsidRPr="0067323E">
              <w:rPr>
                <w:rFonts w:cs="Arial"/>
                <w:iCs/>
                <w:sz w:val="16"/>
                <w:szCs w:val="16"/>
              </w:rPr>
              <w:t>Długość przebudowanej drogi</w:t>
            </w:r>
            <w:r w:rsidR="00C35886">
              <w:rPr>
                <w:rFonts w:cs="Arial"/>
                <w:iCs/>
                <w:sz w:val="16"/>
                <w:szCs w:val="16"/>
              </w:rPr>
              <w:t xml:space="preserve"> </w:t>
            </w:r>
            <w:r w:rsidRPr="0067323E">
              <w:rPr>
                <w:rFonts w:cs="Arial"/>
                <w:iCs/>
                <w:sz w:val="16"/>
                <w:szCs w:val="16"/>
              </w:rPr>
              <w:t>[km]</w:t>
            </w:r>
          </w:p>
          <w:p w14:paraId="03B879CE" w14:textId="162ACAB5" w:rsidR="005764E6" w:rsidRPr="0067323E" w:rsidRDefault="005764E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57259552" w14:textId="02AF4FD5" w:rsidR="005764E6" w:rsidRPr="0067323E" w:rsidRDefault="005764E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57DE618D" w14:textId="520154EC" w:rsidR="005764E6" w:rsidRPr="0067323E" w:rsidRDefault="005764E6" w:rsidP="002140A4">
            <w:pPr>
              <w:spacing w:before="60" w:after="60" w:line="240" w:lineRule="auto"/>
              <w:jc w:val="center"/>
              <w:rPr>
                <w:rFonts w:cs="Arial"/>
                <w:sz w:val="16"/>
                <w:szCs w:val="16"/>
              </w:rPr>
            </w:pPr>
            <w:r w:rsidRPr="0067323E">
              <w:rPr>
                <w:rFonts w:cs="Arial"/>
                <w:sz w:val="16"/>
                <w:szCs w:val="16"/>
              </w:rPr>
              <w:t>1,407</w:t>
            </w:r>
          </w:p>
        </w:tc>
        <w:tc>
          <w:tcPr>
            <w:tcW w:w="1365" w:type="dxa"/>
            <w:vMerge/>
            <w:tcBorders>
              <w:left w:val="single" w:sz="6" w:space="0" w:color="000000"/>
            </w:tcBorders>
            <w:vAlign w:val="center"/>
          </w:tcPr>
          <w:p w14:paraId="0951343E" w14:textId="77777777" w:rsidR="005764E6" w:rsidRPr="0067323E" w:rsidRDefault="005764E6"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0B4DF615" w14:textId="2C45687C" w:rsidR="005764E6" w:rsidRPr="0067323E" w:rsidRDefault="005764E6" w:rsidP="002140A4">
            <w:pPr>
              <w:spacing w:before="60" w:after="60" w:line="240" w:lineRule="auto"/>
              <w:jc w:val="center"/>
              <w:rPr>
                <w:rFonts w:cs="Arial"/>
                <w:sz w:val="16"/>
                <w:szCs w:val="16"/>
              </w:rPr>
            </w:pPr>
            <w:r w:rsidRPr="0067323E">
              <w:rPr>
                <w:rFonts w:cs="Arial"/>
                <w:sz w:val="16"/>
                <w:szCs w:val="16"/>
              </w:rPr>
              <w:t xml:space="preserve">Przebudowa drogi gminnej Ośniszczewo </w:t>
            </w:r>
            <w:r w:rsidR="00016D3D" w:rsidRPr="0067323E">
              <w:rPr>
                <w:rFonts w:cs="Arial"/>
                <w:sz w:val="16"/>
                <w:szCs w:val="16"/>
              </w:rPr>
              <w:t>–</w:t>
            </w:r>
            <w:r w:rsidRPr="0067323E">
              <w:rPr>
                <w:rFonts w:cs="Arial"/>
                <w:sz w:val="16"/>
                <w:szCs w:val="16"/>
              </w:rPr>
              <w:t xml:space="preserve"> Żyrosławice</w:t>
            </w:r>
          </w:p>
        </w:tc>
        <w:tc>
          <w:tcPr>
            <w:tcW w:w="1491" w:type="dxa"/>
            <w:tcBorders>
              <w:top w:val="single" w:sz="6" w:space="0" w:color="000000"/>
              <w:left w:val="single" w:sz="6" w:space="0" w:color="000000"/>
              <w:bottom w:val="single" w:sz="6" w:space="0" w:color="000000"/>
            </w:tcBorders>
            <w:vAlign w:val="center"/>
          </w:tcPr>
          <w:p w14:paraId="48E64903" w14:textId="3CD1722C" w:rsidR="005764E6" w:rsidRPr="0067323E" w:rsidRDefault="005764E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4A15C379" w14:textId="77777777" w:rsidR="005764E6" w:rsidRPr="0067323E" w:rsidRDefault="005764E6" w:rsidP="002140A4">
            <w:pPr>
              <w:spacing w:before="60" w:after="60" w:line="240" w:lineRule="auto"/>
              <w:jc w:val="center"/>
              <w:rPr>
                <w:rFonts w:cs="Arial"/>
                <w:sz w:val="16"/>
                <w:szCs w:val="16"/>
              </w:rPr>
            </w:pPr>
            <w:r w:rsidRPr="0067323E">
              <w:rPr>
                <w:rFonts w:cs="Arial"/>
                <w:sz w:val="16"/>
                <w:szCs w:val="16"/>
              </w:rPr>
              <w:t>Brak środków finansowych;</w:t>
            </w:r>
          </w:p>
          <w:p w14:paraId="458BD992" w14:textId="3FF8C95B" w:rsidR="005764E6" w:rsidRPr="0067323E" w:rsidRDefault="005764E6" w:rsidP="002140A4">
            <w:pPr>
              <w:spacing w:before="60" w:after="60" w:line="240" w:lineRule="auto"/>
              <w:jc w:val="center"/>
              <w:rPr>
                <w:rFonts w:cs="Arial"/>
                <w:sz w:val="16"/>
                <w:szCs w:val="16"/>
              </w:rPr>
            </w:pPr>
            <w:r w:rsidRPr="0067323E">
              <w:rPr>
                <w:rFonts w:cs="Arial"/>
                <w:sz w:val="16"/>
                <w:szCs w:val="16"/>
              </w:rPr>
              <w:t>Nagłe, nieprzewidziane zdarzenia</w:t>
            </w:r>
          </w:p>
        </w:tc>
      </w:tr>
      <w:tr w:rsidR="005764E6" w:rsidRPr="0067323E" w14:paraId="682F0616" w14:textId="77777777" w:rsidTr="00D24DA0">
        <w:trPr>
          <w:jc w:val="center"/>
        </w:trPr>
        <w:tc>
          <w:tcPr>
            <w:tcW w:w="1820" w:type="dxa"/>
            <w:vMerge/>
            <w:tcBorders>
              <w:left w:val="double" w:sz="6" w:space="0" w:color="000000"/>
            </w:tcBorders>
            <w:vAlign w:val="center"/>
          </w:tcPr>
          <w:p w14:paraId="08305D59" w14:textId="77777777" w:rsidR="005764E6" w:rsidRPr="0067323E" w:rsidRDefault="005764E6"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4279D4C2" w14:textId="77777777" w:rsidR="005764E6" w:rsidRPr="0067323E" w:rsidRDefault="005764E6"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31C2BA6F" w14:textId="0A9151CE" w:rsidR="005764E6" w:rsidRPr="0067323E" w:rsidRDefault="005764E6" w:rsidP="002140A4">
            <w:pPr>
              <w:spacing w:before="60" w:after="60" w:line="240" w:lineRule="auto"/>
              <w:jc w:val="center"/>
              <w:rPr>
                <w:rFonts w:cs="Arial"/>
                <w:iCs/>
                <w:sz w:val="16"/>
                <w:szCs w:val="16"/>
              </w:rPr>
            </w:pPr>
            <w:r w:rsidRPr="0067323E">
              <w:rPr>
                <w:rFonts w:cs="Arial"/>
                <w:iCs/>
                <w:sz w:val="16"/>
                <w:szCs w:val="16"/>
              </w:rPr>
              <w:t>Długość przebudowanej drogi</w:t>
            </w:r>
            <w:r w:rsidR="00C35886">
              <w:rPr>
                <w:rFonts w:cs="Arial"/>
                <w:iCs/>
                <w:sz w:val="16"/>
                <w:szCs w:val="16"/>
              </w:rPr>
              <w:t xml:space="preserve"> </w:t>
            </w:r>
            <w:r w:rsidRPr="0067323E">
              <w:rPr>
                <w:rFonts w:cs="Arial"/>
                <w:iCs/>
                <w:sz w:val="16"/>
                <w:szCs w:val="16"/>
              </w:rPr>
              <w:t>[km]</w:t>
            </w:r>
          </w:p>
          <w:p w14:paraId="56E3DD82" w14:textId="1676F01F" w:rsidR="005764E6" w:rsidRPr="0067323E" w:rsidRDefault="005764E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7EB5A58E" w14:textId="6BE686C9" w:rsidR="005764E6" w:rsidRPr="0067323E" w:rsidRDefault="005764E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199D36EB" w14:textId="21468C69" w:rsidR="005764E6" w:rsidRPr="0067323E" w:rsidRDefault="005764E6" w:rsidP="002140A4">
            <w:pPr>
              <w:spacing w:before="60" w:after="60" w:line="240" w:lineRule="auto"/>
              <w:jc w:val="center"/>
              <w:rPr>
                <w:rFonts w:cs="Arial"/>
                <w:sz w:val="16"/>
                <w:szCs w:val="16"/>
              </w:rPr>
            </w:pPr>
            <w:r w:rsidRPr="0067323E">
              <w:rPr>
                <w:rFonts w:cs="Arial"/>
                <w:sz w:val="16"/>
                <w:szCs w:val="16"/>
              </w:rPr>
              <w:t>1,629</w:t>
            </w:r>
          </w:p>
        </w:tc>
        <w:tc>
          <w:tcPr>
            <w:tcW w:w="1365" w:type="dxa"/>
            <w:vMerge/>
            <w:tcBorders>
              <w:left w:val="single" w:sz="6" w:space="0" w:color="000000"/>
            </w:tcBorders>
            <w:vAlign w:val="center"/>
          </w:tcPr>
          <w:p w14:paraId="3F509270" w14:textId="77777777" w:rsidR="005764E6" w:rsidRPr="0067323E" w:rsidRDefault="005764E6"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110EADF4" w14:textId="385F2E0B" w:rsidR="005764E6" w:rsidRPr="0067323E" w:rsidRDefault="005764E6" w:rsidP="002140A4">
            <w:pPr>
              <w:spacing w:before="60" w:after="60" w:line="240" w:lineRule="auto"/>
              <w:jc w:val="center"/>
              <w:rPr>
                <w:rFonts w:cs="Arial"/>
                <w:sz w:val="16"/>
                <w:szCs w:val="16"/>
              </w:rPr>
            </w:pPr>
            <w:r w:rsidRPr="0067323E">
              <w:rPr>
                <w:rFonts w:cs="Arial"/>
                <w:sz w:val="16"/>
                <w:szCs w:val="16"/>
              </w:rPr>
              <w:t xml:space="preserve">Przebudowa drogi gminnej </w:t>
            </w:r>
            <w:r w:rsidRPr="0067323E">
              <w:rPr>
                <w:rFonts w:cs="Arial"/>
                <w:sz w:val="16"/>
                <w:szCs w:val="16"/>
              </w:rPr>
              <w:br/>
              <w:t>Opoczki – Ośniszczewo</w:t>
            </w:r>
          </w:p>
        </w:tc>
        <w:tc>
          <w:tcPr>
            <w:tcW w:w="1491" w:type="dxa"/>
            <w:tcBorders>
              <w:top w:val="single" w:sz="6" w:space="0" w:color="000000"/>
              <w:left w:val="single" w:sz="6" w:space="0" w:color="000000"/>
              <w:bottom w:val="single" w:sz="6" w:space="0" w:color="000000"/>
            </w:tcBorders>
            <w:vAlign w:val="center"/>
          </w:tcPr>
          <w:p w14:paraId="7B342641" w14:textId="7E7195E8" w:rsidR="005764E6" w:rsidRPr="0067323E" w:rsidRDefault="005764E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6690EB8D" w14:textId="77777777" w:rsidR="005764E6" w:rsidRPr="0067323E" w:rsidRDefault="005764E6" w:rsidP="002140A4">
            <w:pPr>
              <w:spacing w:before="60" w:after="60" w:line="240" w:lineRule="auto"/>
              <w:jc w:val="center"/>
              <w:rPr>
                <w:rFonts w:cs="Arial"/>
                <w:sz w:val="16"/>
                <w:szCs w:val="16"/>
              </w:rPr>
            </w:pPr>
            <w:r w:rsidRPr="0067323E">
              <w:rPr>
                <w:rFonts w:cs="Arial"/>
                <w:sz w:val="16"/>
                <w:szCs w:val="16"/>
              </w:rPr>
              <w:t>Brak środków finansowych;</w:t>
            </w:r>
          </w:p>
          <w:p w14:paraId="1AAC89CC" w14:textId="60A96D3E" w:rsidR="005764E6" w:rsidRPr="0067323E" w:rsidRDefault="005764E6" w:rsidP="002140A4">
            <w:pPr>
              <w:spacing w:before="60" w:after="60" w:line="240" w:lineRule="auto"/>
              <w:jc w:val="center"/>
              <w:rPr>
                <w:rFonts w:cs="Arial"/>
                <w:sz w:val="16"/>
                <w:szCs w:val="16"/>
              </w:rPr>
            </w:pPr>
            <w:r w:rsidRPr="0067323E">
              <w:rPr>
                <w:rFonts w:cs="Arial"/>
                <w:sz w:val="16"/>
                <w:szCs w:val="16"/>
              </w:rPr>
              <w:t>Nagłe, nieprzewidziane zdarzenia</w:t>
            </w:r>
          </w:p>
        </w:tc>
      </w:tr>
      <w:tr w:rsidR="005764E6" w:rsidRPr="0067323E" w14:paraId="1EEB3F86" w14:textId="77777777" w:rsidTr="00D24DA0">
        <w:trPr>
          <w:jc w:val="center"/>
        </w:trPr>
        <w:tc>
          <w:tcPr>
            <w:tcW w:w="1820" w:type="dxa"/>
            <w:vMerge/>
            <w:tcBorders>
              <w:left w:val="double" w:sz="6" w:space="0" w:color="000000"/>
              <w:bottom w:val="single" w:sz="6" w:space="0" w:color="000000"/>
            </w:tcBorders>
            <w:vAlign w:val="center"/>
          </w:tcPr>
          <w:p w14:paraId="56F15B00" w14:textId="77777777" w:rsidR="005764E6" w:rsidRPr="0067323E" w:rsidRDefault="005764E6" w:rsidP="002140A4">
            <w:pPr>
              <w:snapToGrid w:val="0"/>
              <w:spacing w:before="60" w:after="60" w:line="240" w:lineRule="auto"/>
              <w:jc w:val="center"/>
              <w:rPr>
                <w:rFonts w:cs="Arial"/>
                <w:sz w:val="16"/>
                <w:szCs w:val="16"/>
              </w:rPr>
            </w:pPr>
          </w:p>
        </w:tc>
        <w:tc>
          <w:tcPr>
            <w:tcW w:w="1701" w:type="dxa"/>
            <w:vMerge/>
            <w:tcBorders>
              <w:left w:val="single" w:sz="6" w:space="0" w:color="000000"/>
              <w:bottom w:val="single" w:sz="6" w:space="0" w:color="000000"/>
            </w:tcBorders>
            <w:vAlign w:val="center"/>
          </w:tcPr>
          <w:p w14:paraId="043CFAAD" w14:textId="77777777" w:rsidR="005764E6" w:rsidRPr="0067323E" w:rsidRDefault="005764E6"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00E74341" w14:textId="03FBFF64" w:rsidR="005764E6" w:rsidRPr="0067323E" w:rsidRDefault="005764E6" w:rsidP="002140A4">
            <w:pPr>
              <w:spacing w:before="60" w:after="60" w:line="240" w:lineRule="auto"/>
              <w:jc w:val="center"/>
              <w:rPr>
                <w:rFonts w:cs="Arial"/>
                <w:iCs/>
                <w:sz w:val="16"/>
                <w:szCs w:val="16"/>
              </w:rPr>
            </w:pPr>
            <w:r w:rsidRPr="0067323E">
              <w:rPr>
                <w:rFonts w:cs="Arial"/>
                <w:iCs/>
                <w:sz w:val="16"/>
                <w:szCs w:val="16"/>
              </w:rPr>
              <w:t>Długość przebudowanej drogi</w:t>
            </w:r>
            <w:r w:rsidR="00C35886">
              <w:rPr>
                <w:rFonts w:cs="Arial"/>
                <w:iCs/>
                <w:sz w:val="16"/>
                <w:szCs w:val="16"/>
              </w:rPr>
              <w:t xml:space="preserve"> </w:t>
            </w:r>
            <w:r w:rsidRPr="0067323E">
              <w:rPr>
                <w:rFonts w:cs="Arial"/>
                <w:iCs/>
                <w:sz w:val="16"/>
                <w:szCs w:val="16"/>
              </w:rPr>
              <w:t>[km]</w:t>
            </w:r>
          </w:p>
          <w:p w14:paraId="32697300" w14:textId="430BD1FB" w:rsidR="005764E6" w:rsidRPr="0067323E" w:rsidRDefault="005764E6" w:rsidP="002140A4">
            <w:pPr>
              <w:spacing w:before="60" w:after="60" w:line="240" w:lineRule="auto"/>
              <w:ind w:left="70" w:right="-6" w:firstLine="17"/>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126D8AAA" w14:textId="37835AF5" w:rsidR="005764E6" w:rsidRPr="0067323E" w:rsidRDefault="005764E6"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0F6D5010" w14:textId="7F530E55" w:rsidR="005764E6" w:rsidRPr="0067323E" w:rsidRDefault="005764E6" w:rsidP="002140A4">
            <w:pPr>
              <w:spacing w:before="60" w:after="60" w:line="240" w:lineRule="auto"/>
              <w:jc w:val="center"/>
              <w:rPr>
                <w:rFonts w:cs="Arial"/>
                <w:sz w:val="16"/>
                <w:szCs w:val="16"/>
              </w:rPr>
            </w:pPr>
            <w:r w:rsidRPr="0067323E">
              <w:rPr>
                <w:rFonts w:cs="Arial"/>
                <w:sz w:val="16"/>
                <w:szCs w:val="16"/>
              </w:rPr>
              <w:t>0,995</w:t>
            </w:r>
          </w:p>
        </w:tc>
        <w:tc>
          <w:tcPr>
            <w:tcW w:w="1365" w:type="dxa"/>
            <w:vMerge/>
            <w:tcBorders>
              <w:left w:val="single" w:sz="6" w:space="0" w:color="000000"/>
              <w:bottom w:val="single" w:sz="4" w:space="0" w:color="auto"/>
            </w:tcBorders>
            <w:vAlign w:val="center"/>
          </w:tcPr>
          <w:p w14:paraId="6FA5210B" w14:textId="77777777" w:rsidR="005764E6" w:rsidRPr="0067323E" w:rsidRDefault="005764E6"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2CF19BC8" w14:textId="5BF427E8" w:rsidR="005764E6" w:rsidRPr="0067323E" w:rsidRDefault="005764E6" w:rsidP="002140A4">
            <w:pPr>
              <w:spacing w:before="60" w:after="60" w:line="240" w:lineRule="auto"/>
              <w:jc w:val="center"/>
              <w:rPr>
                <w:rFonts w:cs="Arial"/>
                <w:sz w:val="16"/>
                <w:szCs w:val="16"/>
              </w:rPr>
            </w:pPr>
            <w:r w:rsidRPr="0067323E">
              <w:rPr>
                <w:rFonts w:cs="Arial"/>
                <w:sz w:val="16"/>
                <w:szCs w:val="16"/>
              </w:rPr>
              <w:t>Przebudowa drogi gminnej Zduny – Mleczkowo</w:t>
            </w:r>
          </w:p>
        </w:tc>
        <w:tc>
          <w:tcPr>
            <w:tcW w:w="1491" w:type="dxa"/>
            <w:tcBorders>
              <w:top w:val="single" w:sz="6" w:space="0" w:color="000000"/>
              <w:left w:val="single" w:sz="6" w:space="0" w:color="000000"/>
              <w:bottom w:val="single" w:sz="6" w:space="0" w:color="000000"/>
            </w:tcBorders>
            <w:vAlign w:val="center"/>
          </w:tcPr>
          <w:p w14:paraId="4BF21A01" w14:textId="151EDD02" w:rsidR="005764E6" w:rsidRPr="0067323E" w:rsidRDefault="005764E6" w:rsidP="002140A4">
            <w:pPr>
              <w:pStyle w:val="Bezodstpw"/>
              <w:spacing w:before="60" w:after="60" w:line="240" w:lineRule="auto"/>
              <w:ind w:right="0"/>
              <w:jc w:val="center"/>
              <w:rPr>
                <w:rFonts w:cs="Arial"/>
                <w:sz w:val="16"/>
                <w:szCs w:val="16"/>
              </w:rPr>
            </w:pPr>
            <w:r w:rsidRPr="0067323E">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C11539E" w14:textId="77777777" w:rsidR="005764E6" w:rsidRPr="0067323E" w:rsidRDefault="005764E6" w:rsidP="002140A4">
            <w:pPr>
              <w:spacing w:before="60" w:after="60" w:line="240" w:lineRule="auto"/>
              <w:jc w:val="center"/>
              <w:rPr>
                <w:rFonts w:cs="Arial"/>
                <w:sz w:val="16"/>
                <w:szCs w:val="16"/>
              </w:rPr>
            </w:pPr>
            <w:r w:rsidRPr="0067323E">
              <w:rPr>
                <w:rFonts w:cs="Arial"/>
                <w:sz w:val="16"/>
                <w:szCs w:val="16"/>
              </w:rPr>
              <w:t>Brak środków finansowych;</w:t>
            </w:r>
          </w:p>
          <w:p w14:paraId="21DC63BE" w14:textId="1FC1AF97" w:rsidR="005764E6" w:rsidRPr="0067323E" w:rsidRDefault="005764E6" w:rsidP="002140A4">
            <w:pPr>
              <w:spacing w:before="60" w:after="60" w:line="240" w:lineRule="auto"/>
              <w:jc w:val="center"/>
              <w:rPr>
                <w:rFonts w:cs="Arial"/>
                <w:sz w:val="16"/>
                <w:szCs w:val="16"/>
              </w:rPr>
            </w:pPr>
            <w:r w:rsidRPr="0067323E">
              <w:rPr>
                <w:rFonts w:cs="Arial"/>
                <w:sz w:val="16"/>
                <w:szCs w:val="16"/>
              </w:rPr>
              <w:t>Nagłe, nieprzewidziane zdarzenia</w:t>
            </w:r>
          </w:p>
        </w:tc>
      </w:tr>
      <w:tr w:rsidR="007421A0" w:rsidRPr="0067323E" w14:paraId="7483FFB8" w14:textId="77777777" w:rsidTr="008745EE">
        <w:trPr>
          <w:jc w:val="center"/>
        </w:trPr>
        <w:tc>
          <w:tcPr>
            <w:tcW w:w="1820" w:type="dxa"/>
            <w:vMerge w:val="restart"/>
            <w:tcBorders>
              <w:left w:val="double" w:sz="6" w:space="0" w:color="000000"/>
            </w:tcBorders>
            <w:vAlign w:val="center"/>
          </w:tcPr>
          <w:p w14:paraId="2CB6CAF3" w14:textId="2BF17792" w:rsidR="007421A0" w:rsidRPr="00E537A3" w:rsidRDefault="007421A0" w:rsidP="00A94D64">
            <w:pPr>
              <w:snapToGrid w:val="0"/>
              <w:spacing w:before="60" w:after="60" w:line="240" w:lineRule="auto"/>
              <w:jc w:val="center"/>
              <w:rPr>
                <w:rFonts w:cs="Arial"/>
                <w:b/>
                <w:sz w:val="16"/>
                <w:szCs w:val="16"/>
              </w:rPr>
            </w:pPr>
            <w:bookmarkStart w:id="289" w:name="_Hlk205544019"/>
            <w:r w:rsidRPr="00E537A3">
              <w:rPr>
                <w:rFonts w:eastAsiaTheme="minorHAnsi" w:cs="Arial"/>
                <w:b/>
                <w:sz w:val="16"/>
                <w:szCs w:val="16"/>
                <w:lang w:eastAsia="en-US"/>
              </w:rPr>
              <w:t>GOSPODAROWANIE WODAMI</w:t>
            </w:r>
          </w:p>
        </w:tc>
        <w:tc>
          <w:tcPr>
            <w:tcW w:w="1701" w:type="dxa"/>
            <w:vMerge w:val="restart"/>
            <w:tcBorders>
              <w:left w:val="single" w:sz="6" w:space="0" w:color="000000"/>
            </w:tcBorders>
            <w:vAlign w:val="center"/>
          </w:tcPr>
          <w:p w14:paraId="7B94843F" w14:textId="19C788F1" w:rsidR="007421A0" w:rsidRPr="00E537A3" w:rsidRDefault="007421A0" w:rsidP="00A94D64">
            <w:pPr>
              <w:snapToGrid w:val="0"/>
              <w:spacing w:before="60" w:after="60" w:line="240" w:lineRule="auto"/>
              <w:jc w:val="center"/>
              <w:rPr>
                <w:rFonts w:cs="Arial"/>
                <w:b/>
                <w:sz w:val="16"/>
                <w:szCs w:val="16"/>
              </w:rPr>
            </w:pPr>
            <w:r w:rsidRPr="002B72BE">
              <w:rPr>
                <w:rFonts w:eastAsiaTheme="minorHAnsi" w:cs="Arial"/>
                <w:b/>
                <w:sz w:val="16"/>
                <w:szCs w:val="16"/>
                <w:lang w:eastAsia="en-US"/>
              </w:rPr>
              <w:t>ZAPOBIEGANIE</w:t>
            </w:r>
            <w:r>
              <w:rPr>
                <w:rFonts w:eastAsiaTheme="minorHAnsi" w:cs="Arial"/>
                <w:b/>
                <w:sz w:val="16"/>
                <w:szCs w:val="16"/>
                <w:lang w:eastAsia="en-US"/>
              </w:rPr>
              <w:t xml:space="preserve"> </w:t>
            </w:r>
            <w:r w:rsidRPr="002B72BE">
              <w:rPr>
                <w:rFonts w:eastAsiaTheme="minorHAnsi" w:cs="Arial"/>
                <w:b/>
                <w:sz w:val="16"/>
                <w:szCs w:val="16"/>
                <w:lang w:eastAsia="en-US"/>
              </w:rPr>
              <w:t>ZAGROŻENIOM POWODZIOWYM</w:t>
            </w:r>
            <w:r>
              <w:rPr>
                <w:rFonts w:eastAsiaTheme="minorHAnsi" w:cs="Arial"/>
                <w:b/>
                <w:sz w:val="16"/>
                <w:szCs w:val="16"/>
                <w:lang w:eastAsia="en-US"/>
              </w:rPr>
              <w:t xml:space="preserve"> I OCHRONA ZASOBÓW WODNYCH</w:t>
            </w:r>
            <w:r w:rsidRPr="002B72BE" w:rsidDel="002B72BE">
              <w:rPr>
                <w:rFonts w:eastAsiaTheme="minorHAnsi" w:cs="Arial"/>
                <w:b/>
                <w:sz w:val="16"/>
                <w:szCs w:val="16"/>
                <w:lang w:eastAsia="en-US"/>
              </w:rPr>
              <w:t xml:space="preserve"> </w:t>
            </w:r>
          </w:p>
        </w:tc>
        <w:tc>
          <w:tcPr>
            <w:tcW w:w="1985" w:type="dxa"/>
            <w:tcBorders>
              <w:top w:val="single" w:sz="6" w:space="0" w:color="000000"/>
              <w:left w:val="single" w:sz="6" w:space="0" w:color="000000"/>
              <w:bottom w:val="single" w:sz="6" w:space="0" w:color="000000"/>
            </w:tcBorders>
            <w:vAlign w:val="center"/>
          </w:tcPr>
          <w:p w14:paraId="17FFF0BE" w14:textId="7D247C93" w:rsidR="007421A0" w:rsidRPr="00E537A3" w:rsidRDefault="007421A0" w:rsidP="00A94D64">
            <w:pPr>
              <w:spacing w:before="60" w:after="60" w:line="240" w:lineRule="auto"/>
              <w:jc w:val="center"/>
              <w:rPr>
                <w:rFonts w:cs="Arial"/>
                <w:iCs/>
                <w:sz w:val="16"/>
                <w:szCs w:val="16"/>
              </w:rPr>
            </w:pPr>
            <w:r w:rsidRPr="00E537A3">
              <w:rPr>
                <w:rFonts w:cs="Arial"/>
                <w:iCs/>
                <w:sz w:val="16"/>
                <w:szCs w:val="16"/>
              </w:rPr>
              <w:t>Liczba opracowanych dokumentów</w:t>
            </w:r>
            <w:r>
              <w:rPr>
                <w:rFonts w:cs="Arial"/>
                <w:iCs/>
                <w:sz w:val="16"/>
                <w:szCs w:val="16"/>
              </w:rPr>
              <w:t xml:space="preserve"> </w:t>
            </w:r>
            <w:r w:rsidRPr="00E537A3">
              <w:rPr>
                <w:rFonts w:cs="Arial"/>
                <w:iCs/>
                <w:sz w:val="16"/>
                <w:szCs w:val="16"/>
              </w:rPr>
              <w:t>[szt.]</w:t>
            </w:r>
          </w:p>
          <w:p w14:paraId="0BA25907" w14:textId="50C369C3" w:rsidR="007421A0" w:rsidRPr="00E537A3" w:rsidRDefault="007421A0" w:rsidP="00A94D64">
            <w:pPr>
              <w:spacing w:before="60" w:after="60" w:line="240" w:lineRule="auto"/>
              <w:jc w:val="center"/>
              <w:rPr>
                <w:rFonts w:cs="Arial"/>
                <w:iCs/>
                <w:sz w:val="16"/>
                <w:szCs w:val="16"/>
              </w:rPr>
            </w:pPr>
            <w:r w:rsidRPr="00E537A3">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6E3E29FF" w14:textId="73BD3547" w:rsidR="007421A0" w:rsidRPr="00E537A3" w:rsidRDefault="007421A0" w:rsidP="00A94D64">
            <w:pPr>
              <w:spacing w:before="60" w:after="60" w:line="240" w:lineRule="auto"/>
              <w:jc w:val="center"/>
              <w:rPr>
                <w:rFonts w:cs="Arial"/>
                <w:sz w:val="16"/>
                <w:szCs w:val="16"/>
              </w:rPr>
            </w:pPr>
            <w:r w:rsidRPr="00E537A3">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61DE0E46" w14:textId="0EB3CDAC" w:rsidR="007421A0" w:rsidRPr="00E537A3" w:rsidRDefault="007421A0" w:rsidP="00A94D64">
            <w:pPr>
              <w:spacing w:before="60" w:after="60" w:line="240" w:lineRule="auto"/>
              <w:jc w:val="center"/>
              <w:rPr>
                <w:rFonts w:cs="Arial"/>
                <w:sz w:val="16"/>
                <w:szCs w:val="16"/>
              </w:rPr>
            </w:pPr>
            <w:r w:rsidRPr="00E537A3">
              <w:rPr>
                <w:rFonts w:cs="Arial"/>
                <w:sz w:val="16"/>
                <w:szCs w:val="16"/>
              </w:rPr>
              <w:t>Według potrzeb</w:t>
            </w:r>
          </w:p>
        </w:tc>
        <w:tc>
          <w:tcPr>
            <w:tcW w:w="1365" w:type="dxa"/>
            <w:tcBorders>
              <w:left w:val="single" w:sz="6" w:space="0" w:color="000000"/>
              <w:bottom w:val="single" w:sz="4" w:space="0" w:color="auto"/>
            </w:tcBorders>
            <w:vAlign w:val="center"/>
          </w:tcPr>
          <w:p w14:paraId="1ED69056" w14:textId="79123B78" w:rsidR="007421A0" w:rsidRPr="00E537A3" w:rsidRDefault="007421A0" w:rsidP="00A94D64">
            <w:pPr>
              <w:spacing w:before="60" w:after="60" w:line="240" w:lineRule="auto"/>
              <w:jc w:val="center"/>
              <w:rPr>
                <w:rFonts w:cs="Arial"/>
                <w:sz w:val="16"/>
                <w:szCs w:val="16"/>
              </w:rPr>
            </w:pPr>
            <w:r w:rsidRPr="00E537A3">
              <w:rPr>
                <w:rFonts w:cs="Arial"/>
                <w:sz w:val="16"/>
                <w:szCs w:val="16"/>
              </w:rPr>
              <w:t>Zapobieganie zagrożeniom powodziowym w procesach planowania przestrzennego</w:t>
            </w:r>
          </w:p>
        </w:tc>
        <w:tc>
          <w:tcPr>
            <w:tcW w:w="1666" w:type="dxa"/>
            <w:tcBorders>
              <w:top w:val="single" w:sz="6" w:space="0" w:color="000000"/>
              <w:left w:val="single" w:sz="6" w:space="0" w:color="000000"/>
              <w:bottom w:val="single" w:sz="6" w:space="0" w:color="000000"/>
            </w:tcBorders>
            <w:vAlign w:val="center"/>
          </w:tcPr>
          <w:p w14:paraId="286C0537" w14:textId="24D41657" w:rsidR="007421A0" w:rsidRPr="00E537A3" w:rsidRDefault="007421A0" w:rsidP="00A94D64">
            <w:pPr>
              <w:spacing w:before="60" w:after="60" w:line="240" w:lineRule="auto"/>
              <w:jc w:val="center"/>
              <w:rPr>
                <w:rFonts w:cs="Arial"/>
                <w:sz w:val="16"/>
                <w:szCs w:val="16"/>
              </w:rPr>
            </w:pPr>
            <w:r w:rsidRPr="00E537A3">
              <w:rPr>
                <w:rFonts w:eastAsiaTheme="minorHAnsi" w:cs="Arial"/>
                <w:sz w:val="16"/>
                <w:szCs w:val="16"/>
                <w:lang w:eastAsia="en-US"/>
              </w:rPr>
              <w:t>Opracowanie dokumentów planistycznych Gminy z uwzględnieniem kwestii zagrożeń podtopieniami/</w:t>
            </w:r>
            <w:r w:rsidRPr="00E537A3">
              <w:rPr>
                <w:rFonts w:eastAsiaTheme="minorHAnsi" w:cs="Arial"/>
                <w:sz w:val="16"/>
                <w:szCs w:val="16"/>
                <w:lang w:eastAsia="en-US"/>
              </w:rPr>
              <w:br/>
              <w:t>powodziami</w:t>
            </w:r>
          </w:p>
        </w:tc>
        <w:tc>
          <w:tcPr>
            <w:tcW w:w="1491" w:type="dxa"/>
            <w:tcBorders>
              <w:top w:val="single" w:sz="6" w:space="0" w:color="000000"/>
              <w:left w:val="single" w:sz="6" w:space="0" w:color="000000"/>
              <w:bottom w:val="single" w:sz="6" w:space="0" w:color="000000"/>
            </w:tcBorders>
            <w:vAlign w:val="center"/>
          </w:tcPr>
          <w:p w14:paraId="5310DDE1" w14:textId="62B59679" w:rsidR="007421A0" w:rsidRPr="00E537A3" w:rsidRDefault="007421A0" w:rsidP="00A94D64">
            <w:pPr>
              <w:pStyle w:val="Bezodstpw"/>
              <w:spacing w:before="60" w:after="60" w:line="240" w:lineRule="auto"/>
              <w:ind w:right="0"/>
              <w:jc w:val="center"/>
              <w:rPr>
                <w:rFonts w:cs="Arial"/>
                <w:sz w:val="16"/>
                <w:szCs w:val="16"/>
                <w:lang w:eastAsia="pl-PL"/>
              </w:rPr>
            </w:pPr>
            <w:r w:rsidRPr="00E537A3">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491CE4D8" w14:textId="4CDB826B" w:rsidR="007421A0" w:rsidRPr="00E537A3" w:rsidRDefault="007421A0" w:rsidP="00A94D64">
            <w:pPr>
              <w:spacing w:before="60" w:after="60" w:line="240" w:lineRule="auto"/>
              <w:jc w:val="center"/>
              <w:rPr>
                <w:rFonts w:cs="Arial"/>
                <w:sz w:val="16"/>
                <w:szCs w:val="16"/>
              </w:rPr>
            </w:pPr>
            <w:r w:rsidRPr="00E537A3">
              <w:rPr>
                <w:rFonts w:cs="Arial"/>
                <w:sz w:val="16"/>
                <w:szCs w:val="16"/>
              </w:rPr>
              <w:t>Nagłe, nieprzewidziane zdarzenia</w:t>
            </w:r>
          </w:p>
        </w:tc>
      </w:tr>
      <w:tr w:rsidR="007421A0" w:rsidRPr="0067323E" w14:paraId="67ECB2DE" w14:textId="77777777" w:rsidTr="00D24DA0">
        <w:trPr>
          <w:jc w:val="center"/>
        </w:trPr>
        <w:tc>
          <w:tcPr>
            <w:tcW w:w="1820" w:type="dxa"/>
            <w:vMerge/>
            <w:tcBorders>
              <w:left w:val="double" w:sz="6" w:space="0" w:color="000000"/>
              <w:bottom w:val="single" w:sz="6" w:space="0" w:color="000000"/>
            </w:tcBorders>
            <w:vAlign w:val="center"/>
          </w:tcPr>
          <w:p w14:paraId="6E8B6F7B" w14:textId="77777777" w:rsidR="007421A0" w:rsidRPr="00E537A3" w:rsidRDefault="007421A0" w:rsidP="007421A0">
            <w:pPr>
              <w:snapToGrid w:val="0"/>
              <w:spacing w:before="60" w:after="60" w:line="240" w:lineRule="auto"/>
              <w:jc w:val="center"/>
              <w:rPr>
                <w:rFonts w:eastAsiaTheme="minorHAnsi" w:cs="Arial"/>
                <w:b/>
                <w:sz w:val="16"/>
                <w:szCs w:val="16"/>
                <w:lang w:eastAsia="en-US"/>
              </w:rPr>
            </w:pPr>
          </w:p>
        </w:tc>
        <w:tc>
          <w:tcPr>
            <w:tcW w:w="1701" w:type="dxa"/>
            <w:vMerge/>
            <w:tcBorders>
              <w:left w:val="single" w:sz="6" w:space="0" w:color="000000"/>
              <w:bottom w:val="single" w:sz="6" w:space="0" w:color="000000"/>
            </w:tcBorders>
            <w:vAlign w:val="center"/>
          </w:tcPr>
          <w:p w14:paraId="7640B3F2" w14:textId="77777777" w:rsidR="007421A0" w:rsidRPr="002B72BE" w:rsidRDefault="007421A0" w:rsidP="007421A0">
            <w:pPr>
              <w:snapToGrid w:val="0"/>
              <w:spacing w:before="60" w:after="60" w:line="240" w:lineRule="auto"/>
              <w:jc w:val="center"/>
              <w:rPr>
                <w:rFonts w:eastAsiaTheme="minorHAnsi" w:cs="Arial"/>
                <w:b/>
                <w:sz w:val="16"/>
                <w:szCs w:val="16"/>
                <w:lang w:eastAsia="en-US"/>
              </w:rPr>
            </w:pPr>
          </w:p>
        </w:tc>
        <w:tc>
          <w:tcPr>
            <w:tcW w:w="1985" w:type="dxa"/>
            <w:tcBorders>
              <w:top w:val="single" w:sz="6" w:space="0" w:color="000000"/>
              <w:left w:val="single" w:sz="6" w:space="0" w:color="000000"/>
              <w:bottom w:val="single" w:sz="6" w:space="0" w:color="000000"/>
            </w:tcBorders>
            <w:vAlign w:val="center"/>
          </w:tcPr>
          <w:p w14:paraId="5C59FAD8" w14:textId="77777777" w:rsidR="007421A0" w:rsidRDefault="007421A0" w:rsidP="007421A0">
            <w:pPr>
              <w:spacing w:before="60" w:after="60" w:line="240" w:lineRule="auto"/>
              <w:jc w:val="center"/>
              <w:rPr>
                <w:rFonts w:cs="Arial"/>
                <w:iCs/>
                <w:sz w:val="16"/>
                <w:szCs w:val="16"/>
              </w:rPr>
            </w:pPr>
            <w:r>
              <w:rPr>
                <w:rFonts w:cs="Arial"/>
                <w:iCs/>
                <w:sz w:val="16"/>
                <w:szCs w:val="16"/>
              </w:rPr>
              <w:t>Liczba opracowanych Planów Bezpieczeństwa Wody [szt.]</w:t>
            </w:r>
          </w:p>
          <w:p w14:paraId="2B444B45" w14:textId="297A2E70" w:rsidR="007421A0" w:rsidRPr="00E537A3" w:rsidRDefault="007421A0" w:rsidP="007421A0">
            <w:pPr>
              <w:spacing w:before="60" w:after="60" w:line="240" w:lineRule="auto"/>
              <w:jc w:val="center"/>
              <w:rPr>
                <w:rFonts w:cs="Arial"/>
                <w:iCs/>
                <w:sz w:val="16"/>
                <w:szCs w:val="16"/>
              </w:rPr>
            </w:pPr>
            <w:r w:rsidRPr="00E537A3">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76084F62" w14:textId="4F545049" w:rsidR="007421A0" w:rsidRPr="00E537A3" w:rsidRDefault="007421A0" w:rsidP="007421A0">
            <w:pPr>
              <w:spacing w:before="60" w:after="60" w:line="240" w:lineRule="auto"/>
              <w:jc w:val="center"/>
              <w:rPr>
                <w:rFonts w:cs="Arial"/>
                <w:sz w:val="16"/>
                <w:szCs w:val="16"/>
              </w:rPr>
            </w:pPr>
            <w:r>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37DA6115" w14:textId="7098E9F1" w:rsidR="007421A0" w:rsidRPr="00E537A3" w:rsidRDefault="007421A0" w:rsidP="007421A0">
            <w:pPr>
              <w:spacing w:before="60" w:after="60" w:line="240" w:lineRule="auto"/>
              <w:jc w:val="center"/>
              <w:rPr>
                <w:rFonts w:cs="Arial"/>
                <w:sz w:val="16"/>
                <w:szCs w:val="16"/>
              </w:rPr>
            </w:pPr>
            <w:r>
              <w:rPr>
                <w:rFonts w:cs="Arial"/>
                <w:sz w:val="16"/>
                <w:szCs w:val="16"/>
              </w:rPr>
              <w:t>1</w:t>
            </w:r>
          </w:p>
        </w:tc>
        <w:tc>
          <w:tcPr>
            <w:tcW w:w="1365" w:type="dxa"/>
            <w:tcBorders>
              <w:left w:val="single" w:sz="6" w:space="0" w:color="000000"/>
              <w:bottom w:val="single" w:sz="4" w:space="0" w:color="auto"/>
            </w:tcBorders>
            <w:vAlign w:val="center"/>
          </w:tcPr>
          <w:p w14:paraId="4FCB2D7B" w14:textId="332B08D0" w:rsidR="007421A0" w:rsidRPr="00E537A3" w:rsidRDefault="007421A0" w:rsidP="007421A0">
            <w:pPr>
              <w:spacing w:before="60" w:after="60" w:line="240" w:lineRule="auto"/>
              <w:jc w:val="center"/>
              <w:rPr>
                <w:rFonts w:cs="Arial"/>
                <w:sz w:val="16"/>
                <w:szCs w:val="16"/>
              </w:rPr>
            </w:pPr>
            <w:r>
              <w:rPr>
                <w:rFonts w:cs="Arial"/>
                <w:sz w:val="16"/>
                <w:szCs w:val="16"/>
              </w:rPr>
              <w:t>Ochrona zasobów wodnych</w:t>
            </w:r>
          </w:p>
        </w:tc>
        <w:tc>
          <w:tcPr>
            <w:tcW w:w="1666" w:type="dxa"/>
            <w:tcBorders>
              <w:top w:val="single" w:sz="6" w:space="0" w:color="000000"/>
              <w:left w:val="single" w:sz="6" w:space="0" w:color="000000"/>
              <w:bottom w:val="single" w:sz="6" w:space="0" w:color="000000"/>
            </w:tcBorders>
            <w:vAlign w:val="center"/>
          </w:tcPr>
          <w:p w14:paraId="409CB322" w14:textId="34640DE0" w:rsidR="007421A0" w:rsidRPr="00E537A3" w:rsidRDefault="007421A0" w:rsidP="007421A0">
            <w:pPr>
              <w:spacing w:before="60" w:after="60" w:line="240" w:lineRule="auto"/>
              <w:jc w:val="center"/>
              <w:rPr>
                <w:rFonts w:eastAsiaTheme="minorHAnsi" w:cs="Arial"/>
                <w:sz w:val="16"/>
                <w:szCs w:val="16"/>
                <w:lang w:eastAsia="en-US"/>
              </w:rPr>
            </w:pPr>
            <w:r w:rsidRPr="007421A0">
              <w:rPr>
                <w:rFonts w:eastAsiaTheme="minorHAnsi" w:cs="Arial"/>
                <w:sz w:val="16"/>
                <w:szCs w:val="16"/>
                <w:lang w:eastAsia="en-US"/>
              </w:rPr>
              <w:t>Opracowanie Planu Bezpieczeństwa Wody</w:t>
            </w:r>
          </w:p>
        </w:tc>
        <w:tc>
          <w:tcPr>
            <w:tcW w:w="1491" w:type="dxa"/>
            <w:tcBorders>
              <w:top w:val="single" w:sz="6" w:space="0" w:color="000000"/>
              <w:left w:val="single" w:sz="6" w:space="0" w:color="000000"/>
              <w:bottom w:val="single" w:sz="6" w:space="0" w:color="000000"/>
            </w:tcBorders>
            <w:vAlign w:val="center"/>
          </w:tcPr>
          <w:p w14:paraId="5690E4F5" w14:textId="3A80EFC8" w:rsidR="007421A0" w:rsidRPr="00E537A3" w:rsidRDefault="007421A0" w:rsidP="007421A0">
            <w:pPr>
              <w:pStyle w:val="Bezodstpw"/>
              <w:spacing w:before="60" w:after="60" w:line="240" w:lineRule="auto"/>
              <w:ind w:right="0"/>
              <w:jc w:val="center"/>
              <w:rPr>
                <w:rFonts w:cs="Arial"/>
                <w:sz w:val="16"/>
                <w:szCs w:val="16"/>
                <w:lang w:eastAsia="pl-PL"/>
              </w:rPr>
            </w:pPr>
            <w:r w:rsidRPr="00E537A3">
              <w:rPr>
                <w:rFonts w:cs="Arial"/>
                <w:sz w:val="16"/>
                <w:szCs w:val="16"/>
                <w:lang w:eastAsia="pl-PL"/>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0FAC8165" w14:textId="7F7BAF3B" w:rsidR="007421A0" w:rsidRPr="00E537A3" w:rsidRDefault="007421A0" w:rsidP="007421A0">
            <w:pPr>
              <w:spacing w:before="60" w:after="60" w:line="240" w:lineRule="auto"/>
              <w:jc w:val="center"/>
              <w:rPr>
                <w:rFonts w:cs="Arial"/>
                <w:sz w:val="16"/>
                <w:szCs w:val="16"/>
              </w:rPr>
            </w:pPr>
            <w:r w:rsidRPr="00E537A3">
              <w:rPr>
                <w:rFonts w:cs="Arial"/>
                <w:sz w:val="16"/>
                <w:szCs w:val="16"/>
              </w:rPr>
              <w:t>Nagłe, nieprzewidziane zdarzenia</w:t>
            </w:r>
          </w:p>
        </w:tc>
      </w:tr>
      <w:bookmarkEnd w:id="289"/>
      <w:tr w:rsidR="003B5257" w:rsidRPr="0067323E" w14:paraId="0859CCC2" w14:textId="77777777" w:rsidTr="00D24DA0">
        <w:trPr>
          <w:jc w:val="center"/>
        </w:trPr>
        <w:tc>
          <w:tcPr>
            <w:tcW w:w="1820" w:type="dxa"/>
            <w:vMerge w:val="restart"/>
            <w:tcBorders>
              <w:top w:val="single" w:sz="6" w:space="0" w:color="000000"/>
              <w:left w:val="double" w:sz="6" w:space="0" w:color="000000"/>
            </w:tcBorders>
            <w:vAlign w:val="center"/>
          </w:tcPr>
          <w:p w14:paraId="7BBFE305" w14:textId="77777777" w:rsidR="003B5257" w:rsidRPr="0067323E" w:rsidRDefault="003B5257" w:rsidP="002140A4">
            <w:pPr>
              <w:spacing w:before="60" w:after="60" w:line="240" w:lineRule="auto"/>
              <w:jc w:val="center"/>
              <w:rPr>
                <w:rFonts w:cs="Arial"/>
                <w:sz w:val="16"/>
                <w:szCs w:val="16"/>
              </w:rPr>
            </w:pPr>
            <w:r w:rsidRPr="0067323E">
              <w:rPr>
                <w:rFonts w:cs="Arial"/>
                <w:b/>
                <w:sz w:val="16"/>
                <w:szCs w:val="16"/>
              </w:rPr>
              <w:t>GOSPODARKA WODNO-ŚCIEKOWA</w:t>
            </w:r>
          </w:p>
        </w:tc>
        <w:tc>
          <w:tcPr>
            <w:tcW w:w="1701" w:type="dxa"/>
            <w:vMerge w:val="restart"/>
            <w:tcBorders>
              <w:top w:val="single" w:sz="6" w:space="0" w:color="000000"/>
              <w:left w:val="single" w:sz="6" w:space="0" w:color="000000"/>
            </w:tcBorders>
            <w:vAlign w:val="center"/>
          </w:tcPr>
          <w:p w14:paraId="0B7529E9" w14:textId="77777777" w:rsidR="003B5257" w:rsidRPr="0067323E" w:rsidRDefault="003B5257" w:rsidP="002140A4">
            <w:pPr>
              <w:spacing w:before="60" w:after="60" w:line="240" w:lineRule="auto"/>
              <w:jc w:val="center"/>
              <w:rPr>
                <w:rFonts w:cs="Arial"/>
                <w:b/>
                <w:sz w:val="16"/>
                <w:szCs w:val="16"/>
              </w:rPr>
            </w:pPr>
            <w:r w:rsidRPr="0067323E">
              <w:rPr>
                <w:rFonts w:cs="Arial"/>
                <w:b/>
                <w:sz w:val="16"/>
                <w:szCs w:val="16"/>
              </w:rPr>
              <w:t>ROZBUDOWA I MODERNIZACJA INFRASTRUKTURY WODNO-ŚCIEKOWEJ</w:t>
            </w:r>
          </w:p>
        </w:tc>
        <w:tc>
          <w:tcPr>
            <w:tcW w:w="1985" w:type="dxa"/>
            <w:tcBorders>
              <w:top w:val="single" w:sz="6" w:space="0" w:color="000000"/>
              <w:left w:val="single" w:sz="6" w:space="0" w:color="000000"/>
              <w:bottom w:val="single" w:sz="6" w:space="0" w:color="000000"/>
            </w:tcBorders>
            <w:vAlign w:val="center"/>
          </w:tcPr>
          <w:p w14:paraId="1B594395" w14:textId="7BCC0883" w:rsidR="003B5257" w:rsidRPr="0067323E" w:rsidRDefault="003B5257" w:rsidP="002140A4">
            <w:pPr>
              <w:spacing w:before="60" w:after="60" w:line="240" w:lineRule="auto"/>
              <w:jc w:val="center"/>
              <w:rPr>
                <w:rFonts w:cs="Arial"/>
                <w:sz w:val="16"/>
                <w:szCs w:val="16"/>
              </w:rPr>
            </w:pPr>
            <w:r w:rsidRPr="0067323E">
              <w:rPr>
                <w:rFonts w:cs="Arial"/>
                <w:sz w:val="16"/>
                <w:szCs w:val="16"/>
              </w:rPr>
              <w:t>Liczba wybudowanych oczyszczalni ścieków</w:t>
            </w:r>
            <w:r w:rsidR="00C35886">
              <w:rPr>
                <w:rFonts w:cs="Arial"/>
                <w:sz w:val="16"/>
                <w:szCs w:val="16"/>
              </w:rPr>
              <w:t xml:space="preserve"> </w:t>
            </w:r>
            <w:r w:rsidRPr="0067323E">
              <w:rPr>
                <w:rFonts w:cs="Arial"/>
                <w:sz w:val="16"/>
                <w:szCs w:val="16"/>
              </w:rPr>
              <w:t>[szt.]</w:t>
            </w:r>
          </w:p>
          <w:p w14:paraId="22140DF0" w14:textId="4A825B28" w:rsidR="003B5257" w:rsidRPr="0067323E" w:rsidRDefault="003B5257" w:rsidP="002140A4">
            <w:pPr>
              <w:spacing w:before="60" w:after="60" w:line="240" w:lineRule="auto"/>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4AACC34D" w14:textId="77777777" w:rsidR="003B5257" w:rsidRPr="0067323E" w:rsidRDefault="003B5257" w:rsidP="002140A4">
            <w:pPr>
              <w:spacing w:before="60" w:after="60" w:line="240" w:lineRule="auto"/>
              <w:jc w:val="center"/>
              <w:rPr>
                <w:rFonts w:cs="Arial"/>
                <w:sz w:val="16"/>
                <w:szCs w:val="16"/>
              </w:rPr>
            </w:pPr>
          </w:p>
          <w:p w14:paraId="76676336" w14:textId="1C20220F"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1C75A002" w14:textId="77777777" w:rsidR="003B5257" w:rsidRPr="0067323E" w:rsidRDefault="003B5257" w:rsidP="002140A4">
            <w:pPr>
              <w:spacing w:before="60" w:after="60" w:line="240" w:lineRule="auto"/>
              <w:jc w:val="center"/>
              <w:rPr>
                <w:rFonts w:cs="Arial"/>
                <w:sz w:val="16"/>
                <w:szCs w:val="16"/>
              </w:rPr>
            </w:pPr>
          </w:p>
          <w:p w14:paraId="77560334" w14:textId="55C4BBEA" w:rsidR="003B5257" w:rsidRPr="0067323E" w:rsidRDefault="003B5257" w:rsidP="002140A4">
            <w:pPr>
              <w:spacing w:before="60" w:after="60" w:line="240" w:lineRule="auto"/>
              <w:jc w:val="center"/>
              <w:rPr>
                <w:rFonts w:cs="Arial"/>
                <w:sz w:val="16"/>
                <w:szCs w:val="16"/>
              </w:rPr>
            </w:pPr>
            <w:r w:rsidRPr="0067323E">
              <w:rPr>
                <w:rFonts w:cs="Arial"/>
                <w:sz w:val="16"/>
                <w:szCs w:val="16"/>
              </w:rPr>
              <w:t>1</w:t>
            </w:r>
          </w:p>
        </w:tc>
        <w:tc>
          <w:tcPr>
            <w:tcW w:w="1365" w:type="dxa"/>
            <w:vMerge w:val="restart"/>
            <w:tcBorders>
              <w:top w:val="single" w:sz="6" w:space="0" w:color="000000"/>
              <w:left w:val="single" w:sz="6" w:space="0" w:color="000000"/>
            </w:tcBorders>
            <w:vAlign w:val="center"/>
          </w:tcPr>
          <w:p w14:paraId="39C5D402" w14:textId="02AD4601" w:rsidR="003B5257" w:rsidRPr="0067323E" w:rsidRDefault="003B5257" w:rsidP="002140A4">
            <w:pPr>
              <w:spacing w:before="60" w:after="60" w:line="240" w:lineRule="auto"/>
              <w:jc w:val="center"/>
              <w:rPr>
                <w:rFonts w:cs="Arial"/>
                <w:sz w:val="16"/>
                <w:szCs w:val="16"/>
              </w:rPr>
            </w:pPr>
            <w:r w:rsidRPr="0067323E">
              <w:rPr>
                <w:rFonts w:cs="Arial"/>
                <w:sz w:val="16"/>
                <w:szCs w:val="16"/>
                <w:lang w:eastAsia="en-US"/>
              </w:rPr>
              <w:t xml:space="preserve">Zapewnienie dobrej jakości wody dla ludności </w:t>
            </w:r>
          </w:p>
          <w:p w14:paraId="75631CC7"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7653E624" w14:textId="6379D0DD" w:rsidR="003B5257" w:rsidRPr="0067323E" w:rsidRDefault="003B5257" w:rsidP="002140A4">
            <w:pPr>
              <w:spacing w:before="60" w:after="60" w:line="240" w:lineRule="auto"/>
              <w:jc w:val="center"/>
              <w:rPr>
                <w:rFonts w:cs="Arial"/>
                <w:sz w:val="16"/>
                <w:szCs w:val="16"/>
              </w:rPr>
            </w:pPr>
            <w:r w:rsidRPr="0067323E">
              <w:rPr>
                <w:rFonts w:cs="Arial"/>
                <w:sz w:val="16"/>
                <w:szCs w:val="16"/>
              </w:rPr>
              <w:t xml:space="preserve">Budowa nowej mechaniczno-biologicznej oczyszczalni ścieków w Dąbrowie Biskupiej i likwidacja części istniejącej </w:t>
            </w:r>
            <w:r w:rsidRPr="0067323E">
              <w:rPr>
                <w:rFonts w:cs="Arial"/>
                <w:sz w:val="16"/>
                <w:szCs w:val="16"/>
              </w:rPr>
              <w:lastRenderedPageBreak/>
              <w:t>oczyszczalni w Dąbrowie Biskupiej</w:t>
            </w:r>
          </w:p>
        </w:tc>
        <w:tc>
          <w:tcPr>
            <w:tcW w:w="1491" w:type="dxa"/>
            <w:tcBorders>
              <w:top w:val="single" w:sz="6" w:space="0" w:color="000000"/>
              <w:left w:val="single" w:sz="6" w:space="0" w:color="000000"/>
              <w:bottom w:val="single" w:sz="6" w:space="0" w:color="000000"/>
            </w:tcBorders>
            <w:vAlign w:val="center"/>
          </w:tcPr>
          <w:p w14:paraId="0BB0E9FE" w14:textId="664BA49F" w:rsidR="003B5257" w:rsidRPr="0067323E" w:rsidRDefault="003B5257" w:rsidP="002140A4">
            <w:pPr>
              <w:spacing w:before="60" w:after="60" w:line="240" w:lineRule="auto"/>
              <w:jc w:val="center"/>
              <w:rPr>
                <w:rFonts w:cs="Arial"/>
                <w:sz w:val="16"/>
                <w:szCs w:val="16"/>
              </w:rPr>
            </w:pPr>
            <w:r w:rsidRPr="0067323E">
              <w:rPr>
                <w:rFonts w:cs="Arial"/>
                <w:sz w:val="16"/>
                <w:szCs w:val="16"/>
              </w:rPr>
              <w:lastRenderedPageBreak/>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1D0D72F1"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27FF4DD6" w14:textId="36FAEF18"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3B5257" w:rsidRPr="0067323E" w14:paraId="3B5590D5" w14:textId="77777777" w:rsidTr="00D24DA0">
        <w:trPr>
          <w:jc w:val="center"/>
        </w:trPr>
        <w:tc>
          <w:tcPr>
            <w:tcW w:w="1820" w:type="dxa"/>
            <w:vMerge/>
            <w:tcBorders>
              <w:left w:val="double" w:sz="6" w:space="0" w:color="000000"/>
            </w:tcBorders>
            <w:vAlign w:val="center"/>
          </w:tcPr>
          <w:p w14:paraId="7810E2EC" w14:textId="77777777" w:rsidR="003B5257" w:rsidRPr="0067323E" w:rsidRDefault="003B5257"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3ADE7DA2" w14:textId="77777777" w:rsidR="003B5257" w:rsidRPr="0067323E" w:rsidRDefault="003B5257"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39341068" w14:textId="5D6F8632"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Długość rozbudowanej sieci wodociągowej</w:t>
            </w:r>
            <w:r w:rsidR="00C35886">
              <w:rPr>
                <w:rFonts w:cs="Arial"/>
                <w:sz w:val="16"/>
                <w:szCs w:val="16"/>
              </w:rPr>
              <w:t xml:space="preserve"> </w:t>
            </w:r>
            <w:r w:rsidRPr="0067323E">
              <w:rPr>
                <w:rFonts w:cs="Arial"/>
                <w:sz w:val="16"/>
                <w:szCs w:val="16"/>
              </w:rPr>
              <w:t>[km]</w:t>
            </w:r>
          </w:p>
          <w:p w14:paraId="360737E0" w14:textId="1D663462"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4DF74C97" w14:textId="3C58D60E"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234209E2" w14:textId="5E2A9456" w:rsidR="003B5257" w:rsidRPr="0067323E" w:rsidRDefault="003B5257" w:rsidP="002140A4">
            <w:pPr>
              <w:spacing w:before="60" w:after="60" w:line="240" w:lineRule="auto"/>
              <w:jc w:val="center"/>
              <w:rPr>
                <w:rFonts w:cs="Arial"/>
                <w:sz w:val="16"/>
                <w:szCs w:val="16"/>
              </w:rPr>
            </w:pPr>
            <w:r w:rsidRPr="0067323E">
              <w:rPr>
                <w:rFonts w:cs="Arial"/>
                <w:sz w:val="16"/>
                <w:szCs w:val="16"/>
              </w:rPr>
              <w:t>1,200</w:t>
            </w:r>
          </w:p>
        </w:tc>
        <w:tc>
          <w:tcPr>
            <w:tcW w:w="1365" w:type="dxa"/>
            <w:vMerge/>
            <w:tcBorders>
              <w:left w:val="single" w:sz="6" w:space="0" w:color="000000"/>
            </w:tcBorders>
            <w:vAlign w:val="center"/>
          </w:tcPr>
          <w:p w14:paraId="3781F274"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0F3F0D55" w14:textId="4156B889" w:rsidR="003B5257" w:rsidRPr="0067323E" w:rsidRDefault="003B5257" w:rsidP="002140A4">
            <w:pPr>
              <w:spacing w:before="60" w:after="60" w:line="240" w:lineRule="auto"/>
              <w:jc w:val="center"/>
              <w:rPr>
                <w:rFonts w:cs="Arial"/>
                <w:sz w:val="16"/>
                <w:szCs w:val="16"/>
              </w:rPr>
            </w:pPr>
            <w:r w:rsidRPr="0067323E">
              <w:rPr>
                <w:rFonts w:cs="Arial"/>
                <w:sz w:val="16"/>
                <w:szCs w:val="16"/>
              </w:rPr>
              <w:t>Rozbudowa sieci wodociągowej w miejscowości Dąbrowa Biskupia</w:t>
            </w:r>
            <w:r w:rsidR="00016D3D" w:rsidRPr="0067323E">
              <w:rPr>
                <w:rFonts w:cs="Arial"/>
                <w:sz w:val="16"/>
                <w:szCs w:val="16"/>
              </w:rPr>
              <w:t xml:space="preserve"> – </w:t>
            </w:r>
            <w:r w:rsidRPr="0067323E">
              <w:rPr>
                <w:rFonts w:cs="Arial"/>
                <w:sz w:val="16"/>
                <w:szCs w:val="16"/>
              </w:rPr>
              <w:t xml:space="preserve">nowe osiedle </w:t>
            </w:r>
            <w:r w:rsidR="00016D3D" w:rsidRPr="0067323E">
              <w:rPr>
                <w:rFonts w:cs="Arial"/>
                <w:sz w:val="16"/>
                <w:szCs w:val="16"/>
              </w:rPr>
              <w:br/>
            </w:r>
            <w:r w:rsidRPr="0067323E">
              <w:rPr>
                <w:rFonts w:cs="Arial"/>
                <w:sz w:val="16"/>
                <w:szCs w:val="16"/>
              </w:rPr>
              <w:t>ul. Jaśminowa</w:t>
            </w:r>
          </w:p>
        </w:tc>
        <w:tc>
          <w:tcPr>
            <w:tcW w:w="1491" w:type="dxa"/>
            <w:tcBorders>
              <w:top w:val="single" w:sz="6" w:space="0" w:color="000000"/>
              <w:left w:val="single" w:sz="6" w:space="0" w:color="000000"/>
              <w:bottom w:val="single" w:sz="6" w:space="0" w:color="000000"/>
            </w:tcBorders>
            <w:vAlign w:val="center"/>
          </w:tcPr>
          <w:p w14:paraId="00EF2A68" w14:textId="1131BE29" w:rsidR="003B5257" w:rsidRPr="0067323E" w:rsidRDefault="003B5257"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723A97EB"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4CE2FECB" w14:textId="1F974F97"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3B5257" w:rsidRPr="0067323E" w14:paraId="5CB01CBE" w14:textId="77777777" w:rsidTr="00D24DA0">
        <w:trPr>
          <w:jc w:val="center"/>
        </w:trPr>
        <w:tc>
          <w:tcPr>
            <w:tcW w:w="1820" w:type="dxa"/>
            <w:vMerge/>
            <w:tcBorders>
              <w:left w:val="double" w:sz="6" w:space="0" w:color="000000"/>
            </w:tcBorders>
            <w:vAlign w:val="center"/>
          </w:tcPr>
          <w:p w14:paraId="5CA2021C" w14:textId="77777777" w:rsidR="003B5257" w:rsidRPr="0067323E" w:rsidRDefault="003B5257"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4E37D7FE" w14:textId="77777777" w:rsidR="003B5257" w:rsidRPr="0067323E" w:rsidRDefault="003B5257"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1D8ACB3D" w14:textId="1A7C08B4"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Długość rozbudowanej sieci wodociągowej</w:t>
            </w:r>
            <w:r w:rsidR="00C35886">
              <w:rPr>
                <w:rFonts w:cs="Arial"/>
                <w:sz w:val="16"/>
                <w:szCs w:val="16"/>
              </w:rPr>
              <w:t xml:space="preserve"> </w:t>
            </w:r>
            <w:r w:rsidRPr="0067323E">
              <w:rPr>
                <w:rFonts w:cs="Arial"/>
                <w:sz w:val="16"/>
                <w:szCs w:val="16"/>
              </w:rPr>
              <w:t>[km]</w:t>
            </w:r>
          </w:p>
          <w:p w14:paraId="1A0F81FE" w14:textId="70A3A16C"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5FFAA252" w14:textId="5074AA43"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4" w:space="0" w:color="auto"/>
            </w:tcBorders>
            <w:vAlign w:val="center"/>
          </w:tcPr>
          <w:p w14:paraId="2D3214B5" w14:textId="05D0D318" w:rsidR="003B5257" w:rsidRPr="0067323E" w:rsidRDefault="003B5257" w:rsidP="002140A4">
            <w:pPr>
              <w:spacing w:before="60" w:after="60" w:line="240" w:lineRule="auto"/>
              <w:jc w:val="center"/>
              <w:rPr>
                <w:rFonts w:cs="Arial"/>
                <w:sz w:val="16"/>
                <w:szCs w:val="16"/>
              </w:rPr>
            </w:pPr>
            <w:r w:rsidRPr="0067323E">
              <w:rPr>
                <w:rFonts w:cs="Arial"/>
                <w:sz w:val="16"/>
                <w:szCs w:val="16"/>
              </w:rPr>
              <w:t>0,800</w:t>
            </w:r>
          </w:p>
        </w:tc>
        <w:tc>
          <w:tcPr>
            <w:tcW w:w="1365" w:type="dxa"/>
            <w:vMerge/>
            <w:tcBorders>
              <w:left w:val="single" w:sz="6" w:space="0" w:color="000000"/>
            </w:tcBorders>
            <w:vAlign w:val="center"/>
          </w:tcPr>
          <w:p w14:paraId="75513353"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472AF39C" w14:textId="1D4E229D" w:rsidR="003B5257" w:rsidRPr="0067323E" w:rsidRDefault="003B5257" w:rsidP="002140A4">
            <w:pPr>
              <w:spacing w:before="60" w:after="60" w:line="240" w:lineRule="auto"/>
              <w:jc w:val="center"/>
              <w:rPr>
                <w:rFonts w:cs="Arial"/>
                <w:sz w:val="16"/>
                <w:szCs w:val="16"/>
              </w:rPr>
            </w:pPr>
            <w:r w:rsidRPr="0067323E">
              <w:rPr>
                <w:rFonts w:cs="Arial"/>
                <w:sz w:val="16"/>
                <w:szCs w:val="16"/>
              </w:rPr>
              <w:t>Rozbudowa sieci wodociągowej w miejscowości Dąbrowa Biskupia ul. Brzozowa</w:t>
            </w:r>
          </w:p>
        </w:tc>
        <w:tc>
          <w:tcPr>
            <w:tcW w:w="1491" w:type="dxa"/>
            <w:tcBorders>
              <w:top w:val="single" w:sz="6" w:space="0" w:color="000000"/>
              <w:left w:val="single" w:sz="6" w:space="0" w:color="000000"/>
              <w:bottom w:val="single" w:sz="6" w:space="0" w:color="000000"/>
            </w:tcBorders>
            <w:vAlign w:val="center"/>
          </w:tcPr>
          <w:p w14:paraId="55D07645" w14:textId="0EE0AD71" w:rsidR="003B5257" w:rsidRPr="0067323E" w:rsidRDefault="003B5257"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395623A9"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38A2E821" w14:textId="2A44D104"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3B5257" w:rsidRPr="0067323E" w14:paraId="2550B2B6" w14:textId="77777777" w:rsidTr="000C3E30">
        <w:trPr>
          <w:jc w:val="center"/>
        </w:trPr>
        <w:tc>
          <w:tcPr>
            <w:tcW w:w="1820" w:type="dxa"/>
            <w:vMerge/>
            <w:tcBorders>
              <w:left w:val="double" w:sz="6" w:space="0" w:color="000000"/>
            </w:tcBorders>
            <w:vAlign w:val="center"/>
          </w:tcPr>
          <w:p w14:paraId="6B4B8E4C" w14:textId="77777777" w:rsidR="003B5257" w:rsidRPr="0067323E" w:rsidRDefault="003B5257"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4C9EDB51" w14:textId="77777777" w:rsidR="003B5257" w:rsidRPr="0067323E" w:rsidRDefault="003B5257"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123539B7" w14:textId="34D868EC" w:rsidR="003B5257" w:rsidRPr="0067323E" w:rsidRDefault="009857F0" w:rsidP="002140A4">
            <w:pPr>
              <w:pStyle w:val="Bezodstpw"/>
              <w:spacing w:before="60" w:after="60" w:line="240" w:lineRule="auto"/>
              <w:ind w:right="0"/>
              <w:jc w:val="center"/>
              <w:rPr>
                <w:rFonts w:cs="Arial"/>
                <w:sz w:val="16"/>
                <w:szCs w:val="16"/>
              </w:rPr>
            </w:pPr>
            <w:r w:rsidRPr="00A3745D">
              <w:rPr>
                <w:rFonts w:cs="Arial"/>
                <w:sz w:val="16"/>
                <w:szCs w:val="16"/>
              </w:rPr>
              <w:t xml:space="preserve">Liczba wykonanych obudów studni głębinowych </w:t>
            </w:r>
            <w:r w:rsidR="003B5257" w:rsidRPr="009857F0">
              <w:rPr>
                <w:rFonts w:cs="Arial"/>
                <w:sz w:val="16"/>
                <w:szCs w:val="16"/>
              </w:rPr>
              <w:t>[szt.]</w:t>
            </w:r>
          </w:p>
          <w:p w14:paraId="7D52E7AF" w14:textId="1EF3CCB7"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708F1A22" w14:textId="5D443393"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4" w:space="0" w:color="auto"/>
              <w:left w:val="single" w:sz="6" w:space="0" w:color="000000"/>
              <w:bottom w:val="single" w:sz="6" w:space="0" w:color="000000"/>
            </w:tcBorders>
            <w:vAlign w:val="center"/>
          </w:tcPr>
          <w:p w14:paraId="3CEA8A68" w14:textId="6D3DE5CC" w:rsidR="003B5257" w:rsidRPr="0067323E" w:rsidRDefault="009857F0" w:rsidP="002140A4">
            <w:pPr>
              <w:spacing w:before="60" w:after="60" w:line="240" w:lineRule="auto"/>
              <w:jc w:val="center"/>
              <w:rPr>
                <w:rFonts w:cs="Arial"/>
                <w:sz w:val="16"/>
                <w:szCs w:val="16"/>
              </w:rPr>
            </w:pPr>
            <w:r>
              <w:rPr>
                <w:rFonts w:cs="Arial"/>
                <w:sz w:val="16"/>
                <w:szCs w:val="16"/>
              </w:rPr>
              <w:t>1</w:t>
            </w:r>
          </w:p>
        </w:tc>
        <w:tc>
          <w:tcPr>
            <w:tcW w:w="1365" w:type="dxa"/>
            <w:vMerge/>
            <w:tcBorders>
              <w:left w:val="single" w:sz="6" w:space="0" w:color="000000"/>
            </w:tcBorders>
            <w:vAlign w:val="center"/>
          </w:tcPr>
          <w:p w14:paraId="0CCC7B98"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1BAE3875" w14:textId="3F6550B3" w:rsidR="003B5257" w:rsidRPr="0067323E" w:rsidRDefault="003B5257" w:rsidP="002140A4">
            <w:pPr>
              <w:spacing w:before="60" w:after="60" w:line="240" w:lineRule="auto"/>
              <w:jc w:val="center"/>
              <w:rPr>
                <w:rFonts w:cs="Arial"/>
                <w:sz w:val="16"/>
                <w:szCs w:val="16"/>
              </w:rPr>
            </w:pPr>
            <w:r w:rsidRPr="0067323E">
              <w:rPr>
                <w:rFonts w:cs="Arial"/>
                <w:sz w:val="16"/>
                <w:szCs w:val="16"/>
              </w:rPr>
              <w:t xml:space="preserve">Budowa obudowy studni głębinowej w Dąbrowie Biskupiej wraz z włączeniem w układ technologiczny SUW w </w:t>
            </w:r>
            <w:r w:rsidR="00016D3D" w:rsidRPr="0067323E">
              <w:rPr>
                <w:rFonts w:cs="Arial"/>
                <w:sz w:val="16"/>
                <w:szCs w:val="16"/>
              </w:rPr>
              <w:br/>
            </w:r>
            <w:r w:rsidRPr="0067323E">
              <w:rPr>
                <w:rFonts w:cs="Arial"/>
                <w:sz w:val="16"/>
                <w:szCs w:val="16"/>
              </w:rPr>
              <w:t>Dąbrowie Biskupiej (wykonanie obudowy studni głębinowej z budową przyłącza wodociągowego i elektroenergetycz</w:t>
            </w:r>
            <w:r w:rsidR="00016D3D" w:rsidRPr="0067323E">
              <w:rPr>
                <w:rFonts w:cs="Arial"/>
                <w:sz w:val="16"/>
                <w:szCs w:val="16"/>
              </w:rPr>
              <w:softHyphen/>
            </w:r>
            <w:r w:rsidRPr="0067323E">
              <w:rPr>
                <w:rFonts w:cs="Arial"/>
                <w:sz w:val="16"/>
                <w:szCs w:val="16"/>
              </w:rPr>
              <w:t>nego od studni do budynku stacji uzdatniania, włączenie systemu sterowania w budynku SUW)</w:t>
            </w:r>
          </w:p>
        </w:tc>
        <w:tc>
          <w:tcPr>
            <w:tcW w:w="1491" w:type="dxa"/>
            <w:tcBorders>
              <w:top w:val="single" w:sz="6" w:space="0" w:color="000000"/>
              <w:left w:val="single" w:sz="6" w:space="0" w:color="000000"/>
              <w:bottom w:val="single" w:sz="6" w:space="0" w:color="000000"/>
            </w:tcBorders>
            <w:vAlign w:val="center"/>
          </w:tcPr>
          <w:p w14:paraId="05B8A9DD" w14:textId="3AAB655A" w:rsidR="003B5257" w:rsidRPr="0067323E" w:rsidRDefault="003B5257"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18593018"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3096D406" w14:textId="5ACC75A4"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3B5257" w:rsidRPr="0067323E" w14:paraId="3407A8BB" w14:textId="77777777" w:rsidTr="000C3E30">
        <w:trPr>
          <w:jc w:val="center"/>
        </w:trPr>
        <w:tc>
          <w:tcPr>
            <w:tcW w:w="1820" w:type="dxa"/>
            <w:vMerge/>
            <w:tcBorders>
              <w:left w:val="double" w:sz="6" w:space="0" w:color="000000"/>
            </w:tcBorders>
            <w:vAlign w:val="center"/>
          </w:tcPr>
          <w:p w14:paraId="09CB660B" w14:textId="77777777" w:rsidR="003B5257" w:rsidRPr="0067323E" w:rsidRDefault="003B5257"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5B16605A" w14:textId="77777777" w:rsidR="003B5257" w:rsidRPr="0067323E" w:rsidRDefault="003B5257"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1B558133" w14:textId="7AA5A88F"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Liczba kompleksowych modernizacji stacji uzdatniania wody</w:t>
            </w:r>
            <w:r w:rsidR="00C35886">
              <w:rPr>
                <w:rFonts w:cs="Arial"/>
                <w:sz w:val="16"/>
                <w:szCs w:val="16"/>
              </w:rPr>
              <w:t xml:space="preserve"> </w:t>
            </w:r>
            <w:r w:rsidRPr="0067323E">
              <w:rPr>
                <w:rFonts w:cs="Arial"/>
                <w:sz w:val="16"/>
                <w:szCs w:val="16"/>
              </w:rPr>
              <w:t xml:space="preserve">[szt.] </w:t>
            </w:r>
          </w:p>
          <w:p w14:paraId="047B4AEB" w14:textId="08E02E1B"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08F5D445" w14:textId="12711253"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4" w:space="0" w:color="auto"/>
              <w:left w:val="single" w:sz="6" w:space="0" w:color="000000"/>
              <w:bottom w:val="single" w:sz="6" w:space="0" w:color="000000"/>
            </w:tcBorders>
            <w:vAlign w:val="center"/>
          </w:tcPr>
          <w:p w14:paraId="59DD05B3" w14:textId="03B10B8A" w:rsidR="003B5257" w:rsidRPr="0067323E" w:rsidRDefault="009E7322" w:rsidP="002140A4">
            <w:pPr>
              <w:spacing w:before="60" w:after="60" w:line="240" w:lineRule="auto"/>
              <w:jc w:val="center"/>
              <w:rPr>
                <w:rFonts w:cs="Arial"/>
                <w:sz w:val="16"/>
                <w:szCs w:val="16"/>
              </w:rPr>
            </w:pPr>
            <w:r w:rsidRPr="00A3745D">
              <w:rPr>
                <w:rFonts w:cs="Arial"/>
                <w:sz w:val="16"/>
                <w:szCs w:val="16"/>
              </w:rPr>
              <w:t>1</w:t>
            </w:r>
          </w:p>
        </w:tc>
        <w:tc>
          <w:tcPr>
            <w:tcW w:w="1365" w:type="dxa"/>
            <w:vMerge/>
            <w:tcBorders>
              <w:left w:val="single" w:sz="6" w:space="0" w:color="000000"/>
            </w:tcBorders>
            <w:vAlign w:val="center"/>
          </w:tcPr>
          <w:p w14:paraId="0F308B6F"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5461C7E9" w14:textId="0AF3EBA7" w:rsidR="003B5257" w:rsidRPr="0067323E" w:rsidRDefault="003B5257" w:rsidP="002140A4">
            <w:pPr>
              <w:spacing w:before="60" w:after="60" w:line="240" w:lineRule="auto"/>
              <w:jc w:val="center"/>
              <w:rPr>
                <w:rFonts w:cs="Arial"/>
                <w:sz w:val="16"/>
                <w:szCs w:val="16"/>
              </w:rPr>
            </w:pPr>
            <w:r w:rsidRPr="0067323E">
              <w:rPr>
                <w:rFonts w:cs="Arial"/>
                <w:sz w:val="16"/>
                <w:szCs w:val="16"/>
              </w:rPr>
              <w:t>Kompleksowa modernizacja stacji uzdatniania wody w Dąbrowie Biskupie</w:t>
            </w:r>
            <w:r w:rsidR="00980775">
              <w:rPr>
                <w:rFonts w:cs="Arial"/>
                <w:sz w:val="16"/>
                <w:szCs w:val="16"/>
              </w:rPr>
              <w:t>j</w:t>
            </w:r>
            <w:r w:rsidRPr="0067323E">
              <w:rPr>
                <w:rFonts w:cs="Arial"/>
                <w:sz w:val="16"/>
                <w:szCs w:val="16"/>
              </w:rPr>
              <w:t xml:space="preserve"> – remont układu sterowania i automatyki oraz naprawa systemu </w:t>
            </w:r>
            <w:r w:rsidRPr="0067323E">
              <w:rPr>
                <w:rFonts w:cs="Arial"/>
                <w:sz w:val="16"/>
                <w:szCs w:val="16"/>
              </w:rPr>
              <w:lastRenderedPageBreak/>
              <w:t>komputerowego SUW, remont automatycznego rejestru produkcji wody, wymiana złóż na filtrach, wymiana pomp i wodomierzy, przebudowa kanalizacji wód popłucznych, automatyzacja</w:t>
            </w:r>
          </w:p>
        </w:tc>
        <w:tc>
          <w:tcPr>
            <w:tcW w:w="1491" w:type="dxa"/>
            <w:tcBorders>
              <w:top w:val="single" w:sz="6" w:space="0" w:color="000000"/>
              <w:left w:val="single" w:sz="6" w:space="0" w:color="000000"/>
              <w:bottom w:val="single" w:sz="6" w:space="0" w:color="000000"/>
            </w:tcBorders>
            <w:vAlign w:val="center"/>
          </w:tcPr>
          <w:p w14:paraId="463F2463" w14:textId="191FEFF6" w:rsidR="003B5257" w:rsidRPr="0067323E" w:rsidRDefault="003B5257" w:rsidP="002140A4">
            <w:pPr>
              <w:spacing w:before="60" w:after="60" w:line="240" w:lineRule="auto"/>
              <w:jc w:val="center"/>
              <w:rPr>
                <w:rFonts w:cs="Arial"/>
                <w:sz w:val="16"/>
                <w:szCs w:val="16"/>
              </w:rPr>
            </w:pPr>
            <w:r w:rsidRPr="0067323E">
              <w:rPr>
                <w:rFonts w:cs="Arial"/>
                <w:sz w:val="16"/>
                <w:szCs w:val="16"/>
              </w:rPr>
              <w:lastRenderedPageBreak/>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79457CCB"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7F63D5A2" w14:textId="79D17313"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3B5257" w:rsidRPr="0067323E" w14:paraId="3143554E" w14:textId="77777777" w:rsidTr="000C3E30">
        <w:trPr>
          <w:jc w:val="center"/>
        </w:trPr>
        <w:tc>
          <w:tcPr>
            <w:tcW w:w="1820" w:type="dxa"/>
            <w:vMerge/>
            <w:tcBorders>
              <w:left w:val="double" w:sz="6" w:space="0" w:color="000000"/>
            </w:tcBorders>
            <w:vAlign w:val="center"/>
          </w:tcPr>
          <w:p w14:paraId="307D0816" w14:textId="77777777" w:rsidR="003B5257" w:rsidRPr="0067323E" w:rsidRDefault="003B5257"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47AC02BE" w14:textId="77777777" w:rsidR="003B5257" w:rsidRPr="0067323E" w:rsidRDefault="003B5257"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5D612486" w14:textId="3A14676D"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Liczba przeprowadzonych modernizacji</w:t>
            </w:r>
            <w:r w:rsidR="00C35886">
              <w:rPr>
                <w:rFonts w:cs="Arial"/>
                <w:sz w:val="16"/>
                <w:szCs w:val="16"/>
              </w:rPr>
              <w:t xml:space="preserve"> </w:t>
            </w:r>
            <w:r w:rsidRPr="0067323E">
              <w:rPr>
                <w:rFonts w:cs="Arial"/>
                <w:sz w:val="16"/>
                <w:szCs w:val="16"/>
              </w:rPr>
              <w:t>[szt.]</w:t>
            </w:r>
          </w:p>
          <w:p w14:paraId="2CF20931" w14:textId="462B1B3E"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5C57724B" w14:textId="7EC0E38D"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4" w:space="0" w:color="auto"/>
              <w:left w:val="single" w:sz="6" w:space="0" w:color="000000"/>
              <w:bottom w:val="single" w:sz="6" w:space="0" w:color="000000"/>
            </w:tcBorders>
            <w:vAlign w:val="center"/>
          </w:tcPr>
          <w:p w14:paraId="21C88AC1" w14:textId="4E933768" w:rsidR="003B5257" w:rsidRPr="0067323E" w:rsidRDefault="009E7322" w:rsidP="002140A4">
            <w:pPr>
              <w:spacing w:before="60" w:after="60" w:line="240" w:lineRule="auto"/>
              <w:jc w:val="center"/>
              <w:rPr>
                <w:rFonts w:cs="Arial"/>
                <w:sz w:val="16"/>
                <w:szCs w:val="16"/>
              </w:rPr>
            </w:pPr>
            <w:r w:rsidRPr="00A3745D">
              <w:rPr>
                <w:rFonts w:cs="Arial"/>
                <w:sz w:val="16"/>
                <w:szCs w:val="16"/>
              </w:rPr>
              <w:t>1</w:t>
            </w:r>
          </w:p>
        </w:tc>
        <w:tc>
          <w:tcPr>
            <w:tcW w:w="1365" w:type="dxa"/>
            <w:vMerge/>
            <w:tcBorders>
              <w:left w:val="single" w:sz="6" w:space="0" w:color="000000"/>
            </w:tcBorders>
            <w:vAlign w:val="center"/>
          </w:tcPr>
          <w:p w14:paraId="257FC9FC"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tcPr>
          <w:p w14:paraId="3274810B" w14:textId="7A88CB49" w:rsidR="003B5257" w:rsidRPr="0067323E" w:rsidRDefault="003B5257" w:rsidP="002140A4">
            <w:pPr>
              <w:spacing w:before="60" w:after="60" w:line="240" w:lineRule="auto"/>
              <w:jc w:val="center"/>
              <w:rPr>
                <w:rFonts w:cs="Arial"/>
                <w:sz w:val="16"/>
                <w:szCs w:val="16"/>
              </w:rPr>
            </w:pPr>
            <w:r w:rsidRPr="0067323E">
              <w:rPr>
                <w:rFonts w:cs="Arial"/>
                <w:sz w:val="16"/>
                <w:szCs w:val="16"/>
              </w:rPr>
              <w:t>Modernizacja SUW Parchanie – remont układu sterowania i automatyki oraz naprawa systemu komputerowego, remont automatycznego rejestru produkcji wody, wymiana złóż na filtrach, remont/wymiana zbiorników wody uzdatnionej, wymiana pomp głębinowych, wymiana wodomierzy, automatyzacja SUW, odmanganiacz (jako oddzielne urządzenie, a nie odmanganianie na filtrach)</w:t>
            </w:r>
          </w:p>
        </w:tc>
        <w:tc>
          <w:tcPr>
            <w:tcW w:w="1491" w:type="dxa"/>
            <w:tcBorders>
              <w:top w:val="single" w:sz="6" w:space="0" w:color="000000"/>
              <w:left w:val="single" w:sz="6" w:space="0" w:color="000000"/>
              <w:bottom w:val="single" w:sz="6" w:space="0" w:color="000000"/>
            </w:tcBorders>
            <w:vAlign w:val="center"/>
          </w:tcPr>
          <w:p w14:paraId="3A875B30" w14:textId="62513FDB" w:rsidR="003B5257" w:rsidRPr="0067323E" w:rsidRDefault="003B5257"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2C77D6C"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75C21242" w14:textId="5A234A6F"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3B5257" w:rsidRPr="0067323E" w14:paraId="53D1C60D" w14:textId="77777777" w:rsidTr="000C3E30">
        <w:trPr>
          <w:jc w:val="center"/>
        </w:trPr>
        <w:tc>
          <w:tcPr>
            <w:tcW w:w="1820" w:type="dxa"/>
            <w:vMerge/>
            <w:tcBorders>
              <w:left w:val="double" w:sz="6" w:space="0" w:color="000000"/>
            </w:tcBorders>
            <w:vAlign w:val="center"/>
          </w:tcPr>
          <w:p w14:paraId="65BCBA17" w14:textId="77777777" w:rsidR="003B5257" w:rsidRPr="0067323E" w:rsidRDefault="003B5257"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143BDEDF" w14:textId="77777777" w:rsidR="003B5257" w:rsidRPr="0067323E" w:rsidRDefault="003B5257"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51BF999E" w14:textId="00C1811A"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Długość rozbudowanej sieci wodociągowej</w:t>
            </w:r>
            <w:r w:rsidR="00C35886">
              <w:rPr>
                <w:rFonts w:cs="Arial"/>
                <w:sz w:val="16"/>
                <w:szCs w:val="16"/>
              </w:rPr>
              <w:t xml:space="preserve"> </w:t>
            </w:r>
            <w:r w:rsidRPr="0067323E">
              <w:rPr>
                <w:rFonts w:cs="Arial"/>
                <w:sz w:val="16"/>
                <w:szCs w:val="16"/>
              </w:rPr>
              <w:t>[m]</w:t>
            </w:r>
          </w:p>
          <w:p w14:paraId="57E1D4AC" w14:textId="3E7521DC" w:rsidR="003B5257"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0DA8A527" w14:textId="2EA0CF23" w:rsidR="003B5257" w:rsidRPr="0067323E" w:rsidRDefault="003B5257"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4" w:space="0" w:color="auto"/>
              <w:left w:val="single" w:sz="6" w:space="0" w:color="000000"/>
              <w:bottom w:val="single" w:sz="6" w:space="0" w:color="000000"/>
            </w:tcBorders>
            <w:vAlign w:val="center"/>
          </w:tcPr>
          <w:p w14:paraId="19D47467" w14:textId="4A3FF9E5" w:rsidR="003B5257" w:rsidRPr="0067323E" w:rsidRDefault="003B5257" w:rsidP="002140A4">
            <w:pPr>
              <w:spacing w:before="60" w:after="60" w:line="240" w:lineRule="auto"/>
              <w:jc w:val="center"/>
              <w:rPr>
                <w:rFonts w:cs="Arial"/>
                <w:sz w:val="16"/>
                <w:szCs w:val="16"/>
              </w:rPr>
            </w:pPr>
            <w:r w:rsidRPr="0067323E">
              <w:rPr>
                <w:rFonts w:cs="Arial"/>
                <w:sz w:val="16"/>
                <w:szCs w:val="16"/>
              </w:rPr>
              <w:t>1 300</w:t>
            </w:r>
          </w:p>
        </w:tc>
        <w:tc>
          <w:tcPr>
            <w:tcW w:w="1365" w:type="dxa"/>
            <w:vMerge/>
            <w:tcBorders>
              <w:left w:val="single" w:sz="6" w:space="0" w:color="000000"/>
              <w:bottom w:val="single" w:sz="4" w:space="0" w:color="auto"/>
            </w:tcBorders>
            <w:vAlign w:val="center"/>
          </w:tcPr>
          <w:p w14:paraId="068265D8" w14:textId="77777777" w:rsidR="003B5257" w:rsidRPr="0067323E" w:rsidRDefault="003B5257"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tcPr>
          <w:p w14:paraId="5389BB73" w14:textId="425BA13D" w:rsidR="003B5257" w:rsidRPr="0067323E" w:rsidRDefault="003B5257" w:rsidP="002140A4">
            <w:pPr>
              <w:spacing w:before="60" w:after="60" w:line="240" w:lineRule="auto"/>
              <w:jc w:val="center"/>
              <w:rPr>
                <w:rFonts w:cs="Arial"/>
                <w:sz w:val="16"/>
                <w:szCs w:val="16"/>
              </w:rPr>
            </w:pPr>
            <w:r w:rsidRPr="0067323E">
              <w:rPr>
                <w:rFonts w:cs="Arial"/>
                <w:sz w:val="16"/>
                <w:szCs w:val="16"/>
              </w:rPr>
              <w:t>Rozbudowa sieci wodociągowej -projekty</w:t>
            </w:r>
            <w:r w:rsidR="00016D3D" w:rsidRPr="0067323E">
              <w:rPr>
                <w:rFonts w:cs="Arial"/>
                <w:sz w:val="16"/>
                <w:szCs w:val="16"/>
              </w:rPr>
              <w:t xml:space="preserve"> i </w:t>
            </w:r>
            <w:r w:rsidRPr="0067323E">
              <w:rPr>
                <w:rFonts w:cs="Arial"/>
                <w:sz w:val="16"/>
                <w:szCs w:val="16"/>
              </w:rPr>
              <w:t xml:space="preserve">realizacja, </w:t>
            </w:r>
            <w:r w:rsidR="00016D3D" w:rsidRPr="0067323E">
              <w:rPr>
                <w:rFonts w:cs="Arial"/>
                <w:sz w:val="16"/>
                <w:szCs w:val="16"/>
              </w:rPr>
              <w:br/>
            </w:r>
            <w:r w:rsidRPr="0067323E">
              <w:rPr>
                <w:rFonts w:cs="Arial"/>
                <w:sz w:val="16"/>
                <w:szCs w:val="16"/>
              </w:rPr>
              <w:t xml:space="preserve">(budowa sieci wodociągowej </w:t>
            </w:r>
            <w:r w:rsidR="00016D3D" w:rsidRPr="0067323E">
              <w:rPr>
                <w:rFonts w:cs="Arial"/>
                <w:sz w:val="16"/>
                <w:szCs w:val="16"/>
              </w:rPr>
              <w:br/>
            </w:r>
            <w:r w:rsidRPr="0067323E">
              <w:rPr>
                <w:rFonts w:cs="Arial"/>
                <w:sz w:val="16"/>
                <w:szCs w:val="16"/>
              </w:rPr>
              <w:t xml:space="preserve">w m. Rejna </w:t>
            </w:r>
            <w:r w:rsidRPr="0067323E">
              <w:rPr>
                <w:rFonts w:cs="Arial"/>
                <w:sz w:val="16"/>
                <w:szCs w:val="16"/>
              </w:rPr>
              <w:br/>
            </w:r>
            <w:r w:rsidRPr="0067323E">
              <w:rPr>
                <w:rFonts w:cs="Arial"/>
                <w:sz w:val="16"/>
                <w:szCs w:val="16"/>
              </w:rPr>
              <w:lastRenderedPageBreak/>
              <w:t xml:space="preserve">ok. 545 m, wraz z dokumentacją projektową i budowa sieci wodociągowej w m. Przybysław </w:t>
            </w:r>
            <w:r w:rsidRPr="0067323E">
              <w:rPr>
                <w:rFonts w:cs="Arial"/>
                <w:sz w:val="16"/>
                <w:szCs w:val="16"/>
              </w:rPr>
              <w:br/>
              <w:t>ok. 755 m)</w:t>
            </w:r>
          </w:p>
        </w:tc>
        <w:tc>
          <w:tcPr>
            <w:tcW w:w="1491" w:type="dxa"/>
            <w:tcBorders>
              <w:top w:val="single" w:sz="6" w:space="0" w:color="000000"/>
              <w:left w:val="single" w:sz="6" w:space="0" w:color="000000"/>
              <w:bottom w:val="single" w:sz="6" w:space="0" w:color="000000"/>
            </w:tcBorders>
            <w:vAlign w:val="center"/>
          </w:tcPr>
          <w:p w14:paraId="65E91C84" w14:textId="1A6BEA21" w:rsidR="003B5257" w:rsidRPr="0067323E" w:rsidRDefault="003B5257" w:rsidP="002140A4">
            <w:pPr>
              <w:spacing w:before="60" w:after="60" w:line="240" w:lineRule="auto"/>
              <w:jc w:val="center"/>
              <w:rPr>
                <w:rFonts w:cs="Arial"/>
                <w:sz w:val="16"/>
                <w:szCs w:val="16"/>
              </w:rPr>
            </w:pPr>
            <w:r w:rsidRPr="0067323E">
              <w:rPr>
                <w:rFonts w:cs="Arial"/>
                <w:sz w:val="16"/>
                <w:szCs w:val="16"/>
              </w:rPr>
              <w:lastRenderedPageBreak/>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3901C4C3"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3AF7E9D1" w14:textId="13E63F57" w:rsidR="003B5257"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r w:rsidR="00CE2204" w:rsidRPr="0067323E" w14:paraId="6B771F77" w14:textId="77777777" w:rsidTr="007757B9">
        <w:trPr>
          <w:jc w:val="center"/>
        </w:trPr>
        <w:tc>
          <w:tcPr>
            <w:tcW w:w="1820" w:type="dxa"/>
            <w:vMerge/>
            <w:tcBorders>
              <w:left w:val="double" w:sz="6" w:space="0" w:color="000000"/>
            </w:tcBorders>
            <w:vAlign w:val="center"/>
          </w:tcPr>
          <w:p w14:paraId="23E4C35D" w14:textId="77777777" w:rsidR="00CE2204" w:rsidRPr="0067323E" w:rsidRDefault="00CE2204"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1A27990F" w14:textId="77777777" w:rsidR="00CE2204" w:rsidRPr="0067323E" w:rsidRDefault="00CE2204"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43FCDFF4" w14:textId="4C089DE6"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Liczba zainstalowanych systemów zdalnego odczytu zużycia wody na sieci wodociągowej</w:t>
            </w:r>
            <w:r w:rsidRPr="0067323E">
              <w:rPr>
                <w:rFonts w:cs="Arial"/>
                <w:sz w:val="16"/>
                <w:szCs w:val="16"/>
                <w:lang w:eastAsia="en-US"/>
              </w:rPr>
              <w:br/>
              <w:t>[szt.]</w:t>
            </w:r>
          </w:p>
          <w:p w14:paraId="38173347" w14:textId="319FF624"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Liczba wymienionych wodomierzy pozwalających na zdalny odczyt zużycia</w:t>
            </w:r>
            <w:r w:rsidRPr="0067323E">
              <w:rPr>
                <w:rFonts w:cs="Arial"/>
                <w:sz w:val="16"/>
                <w:szCs w:val="16"/>
                <w:lang w:eastAsia="en-US"/>
              </w:rPr>
              <w:br/>
              <w:t>[szt.]</w:t>
            </w:r>
          </w:p>
          <w:p w14:paraId="7C2798DB" w14:textId="6D1707DA"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tcPr>
          <w:p w14:paraId="6A993B5A" w14:textId="77777777" w:rsidR="00CE2204" w:rsidRPr="0067323E" w:rsidRDefault="00CE2204" w:rsidP="002140A4">
            <w:pPr>
              <w:spacing w:before="60" w:after="60" w:line="240" w:lineRule="auto"/>
              <w:jc w:val="center"/>
              <w:rPr>
                <w:rFonts w:cs="Arial"/>
                <w:sz w:val="16"/>
                <w:szCs w:val="16"/>
              </w:rPr>
            </w:pPr>
          </w:p>
          <w:p w14:paraId="6A141730" w14:textId="77777777" w:rsidR="00CE2204" w:rsidRPr="0067323E" w:rsidRDefault="00CE2204" w:rsidP="002140A4">
            <w:pPr>
              <w:spacing w:before="60" w:after="60" w:line="240" w:lineRule="auto"/>
              <w:jc w:val="center"/>
              <w:rPr>
                <w:rFonts w:cs="Arial"/>
                <w:sz w:val="16"/>
                <w:szCs w:val="16"/>
              </w:rPr>
            </w:pPr>
          </w:p>
          <w:p w14:paraId="3E0D9CF1" w14:textId="7D70C3CA" w:rsidR="00CE2204" w:rsidRPr="0067323E" w:rsidRDefault="00CE2204" w:rsidP="002140A4">
            <w:pPr>
              <w:spacing w:before="60" w:after="60" w:line="240" w:lineRule="auto"/>
              <w:jc w:val="center"/>
              <w:rPr>
                <w:rFonts w:cs="Arial"/>
                <w:sz w:val="16"/>
                <w:szCs w:val="16"/>
              </w:rPr>
            </w:pPr>
            <w:r w:rsidRPr="0067323E">
              <w:rPr>
                <w:rFonts w:cs="Arial"/>
                <w:sz w:val="16"/>
                <w:szCs w:val="16"/>
              </w:rPr>
              <w:t>0</w:t>
            </w:r>
          </w:p>
          <w:p w14:paraId="687C6FBB" w14:textId="77777777" w:rsidR="00CE2204" w:rsidRPr="0067323E" w:rsidRDefault="00CE2204" w:rsidP="002140A4">
            <w:pPr>
              <w:spacing w:before="60" w:after="60" w:line="240" w:lineRule="auto"/>
              <w:jc w:val="center"/>
              <w:rPr>
                <w:rFonts w:cs="Arial"/>
                <w:sz w:val="16"/>
                <w:szCs w:val="16"/>
              </w:rPr>
            </w:pPr>
          </w:p>
          <w:p w14:paraId="3A42F759" w14:textId="77777777" w:rsidR="00CE2204" w:rsidRPr="0067323E" w:rsidRDefault="00CE2204" w:rsidP="002140A4">
            <w:pPr>
              <w:spacing w:before="60" w:after="60" w:line="240" w:lineRule="auto"/>
              <w:rPr>
                <w:rFonts w:cs="Arial"/>
                <w:sz w:val="16"/>
                <w:szCs w:val="16"/>
              </w:rPr>
            </w:pPr>
          </w:p>
          <w:p w14:paraId="4F665FFE" w14:textId="77777777" w:rsidR="00CE2204" w:rsidRPr="0067323E" w:rsidRDefault="00CE2204" w:rsidP="002140A4">
            <w:pPr>
              <w:spacing w:before="60" w:after="60" w:line="240" w:lineRule="auto"/>
              <w:jc w:val="center"/>
              <w:rPr>
                <w:rFonts w:cs="Arial"/>
                <w:sz w:val="16"/>
                <w:szCs w:val="16"/>
              </w:rPr>
            </w:pPr>
          </w:p>
          <w:p w14:paraId="1620038B" w14:textId="257D6519" w:rsidR="00CE2204" w:rsidRPr="0067323E" w:rsidRDefault="00CE2204"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tcPr>
          <w:p w14:paraId="2C8CCD25" w14:textId="77777777" w:rsidR="00CE2204" w:rsidRPr="0067323E" w:rsidRDefault="00CE2204" w:rsidP="002140A4">
            <w:pPr>
              <w:pStyle w:val="Bezodstpw"/>
              <w:spacing w:before="60" w:after="60" w:line="240" w:lineRule="auto"/>
              <w:ind w:right="0"/>
              <w:jc w:val="center"/>
              <w:rPr>
                <w:rFonts w:cs="Arial"/>
                <w:sz w:val="16"/>
                <w:szCs w:val="16"/>
              </w:rPr>
            </w:pPr>
          </w:p>
          <w:p w14:paraId="36D8D464" w14:textId="77777777" w:rsidR="00CE2204" w:rsidRPr="0067323E" w:rsidRDefault="00CE2204" w:rsidP="002140A4">
            <w:pPr>
              <w:pStyle w:val="Bezodstpw"/>
              <w:spacing w:before="60" w:after="60" w:line="240" w:lineRule="auto"/>
              <w:ind w:right="0"/>
              <w:jc w:val="center"/>
              <w:rPr>
                <w:rFonts w:cs="Arial"/>
                <w:sz w:val="16"/>
                <w:szCs w:val="16"/>
              </w:rPr>
            </w:pPr>
          </w:p>
          <w:p w14:paraId="41125F58" w14:textId="1FCA818D" w:rsidR="00CE2204" w:rsidRPr="0067323E" w:rsidRDefault="00CE2204" w:rsidP="002140A4">
            <w:pPr>
              <w:pStyle w:val="Bezodstpw"/>
              <w:spacing w:before="60" w:after="60" w:line="240" w:lineRule="auto"/>
              <w:ind w:right="0"/>
              <w:jc w:val="center"/>
              <w:rPr>
                <w:rFonts w:cs="Arial"/>
                <w:sz w:val="16"/>
                <w:szCs w:val="16"/>
              </w:rPr>
            </w:pPr>
            <w:r w:rsidRPr="0067323E">
              <w:rPr>
                <w:rFonts w:cs="Arial"/>
                <w:sz w:val="16"/>
                <w:szCs w:val="16"/>
              </w:rPr>
              <w:t>Według potrzeb</w:t>
            </w:r>
          </w:p>
          <w:p w14:paraId="578709E4" w14:textId="77777777" w:rsidR="00CE2204" w:rsidRPr="0067323E" w:rsidRDefault="00CE2204" w:rsidP="002140A4">
            <w:pPr>
              <w:pStyle w:val="Bezodstpw"/>
              <w:spacing w:before="60" w:after="60" w:line="240" w:lineRule="auto"/>
              <w:ind w:right="0"/>
              <w:jc w:val="center"/>
              <w:rPr>
                <w:rFonts w:cs="Arial"/>
                <w:sz w:val="16"/>
                <w:szCs w:val="16"/>
              </w:rPr>
            </w:pPr>
          </w:p>
          <w:p w14:paraId="19438F0A" w14:textId="77777777" w:rsidR="00CE2204" w:rsidRPr="0067323E" w:rsidRDefault="00CE2204" w:rsidP="002140A4">
            <w:pPr>
              <w:pStyle w:val="Bezodstpw"/>
              <w:spacing w:before="60" w:after="60" w:line="240" w:lineRule="auto"/>
              <w:ind w:right="0"/>
              <w:rPr>
                <w:rFonts w:cs="Arial"/>
                <w:sz w:val="16"/>
                <w:szCs w:val="16"/>
              </w:rPr>
            </w:pPr>
          </w:p>
          <w:p w14:paraId="7407BF38" w14:textId="77777777" w:rsidR="00CE2204" w:rsidRPr="0067323E" w:rsidRDefault="00CE2204" w:rsidP="002140A4">
            <w:pPr>
              <w:pStyle w:val="Bezodstpw"/>
              <w:spacing w:before="60" w:after="60" w:line="240" w:lineRule="auto"/>
              <w:ind w:right="0"/>
              <w:jc w:val="center"/>
              <w:rPr>
                <w:rFonts w:cs="Arial"/>
                <w:sz w:val="16"/>
                <w:szCs w:val="16"/>
              </w:rPr>
            </w:pPr>
          </w:p>
          <w:p w14:paraId="6534BA3E" w14:textId="5187A38C" w:rsidR="003B5257" w:rsidRPr="0067323E" w:rsidRDefault="00CE2204" w:rsidP="002140A4">
            <w:pPr>
              <w:pStyle w:val="Bezodstpw"/>
              <w:spacing w:before="60" w:after="60" w:line="240" w:lineRule="auto"/>
              <w:ind w:right="0"/>
              <w:jc w:val="center"/>
              <w:rPr>
                <w:rFonts w:cs="Arial"/>
                <w:sz w:val="16"/>
                <w:szCs w:val="16"/>
              </w:rPr>
            </w:pPr>
            <w:r w:rsidRPr="0067323E">
              <w:rPr>
                <w:rFonts w:cs="Arial"/>
                <w:sz w:val="16"/>
                <w:szCs w:val="16"/>
              </w:rPr>
              <w:t>1</w:t>
            </w:r>
            <w:r w:rsidR="003B5257" w:rsidRPr="0067323E">
              <w:rPr>
                <w:rFonts w:cs="Arial"/>
                <w:sz w:val="16"/>
                <w:szCs w:val="16"/>
              </w:rPr>
              <w:t> </w:t>
            </w:r>
            <w:r w:rsidRPr="0067323E">
              <w:rPr>
                <w:rFonts w:cs="Arial"/>
                <w:sz w:val="16"/>
                <w:szCs w:val="16"/>
              </w:rPr>
              <w:t>800</w:t>
            </w:r>
          </w:p>
        </w:tc>
        <w:tc>
          <w:tcPr>
            <w:tcW w:w="1365" w:type="dxa"/>
            <w:tcBorders>
              <w:top w:val="single" w:sz="4" w:space="0" w:color="auto"/>
              <w:left w:val="single" w:sz="6" w:space="0" w:color="000000"/>
              <w:bottom w:val="single" w:sz="6" w:space="0" w:color="000000"/>
            </w:tcBorders>
            <w:vAlign w:val="center"/>
          </w:tcPr>
          <w:p w14:paraId="32D9D90E" w14:textId="7073A834" w:rsidR="00CE2204" w:rsidRPr="0067323E" w:rsidRDefault="00CE2204" w:rsidP="002140A4">
            <w:pPr>
              <w:spacing w:before="60" w:after="60" w:line="240" w:lineRule="auto"/>
              <w:jc w:val="center"/>
              <w:rPr>
                <w:rFonts w:cs="Arial"/>
                <w:sz w:val="16"/>
                <w:szCs w:val="16"/>
              </w:rPr>
            </w:pPr>
            <w:r w:rsidRPr="0067323E">
              <w:rPr>
                <w:rFonts w:cs="Arial"/>
                <w:sz w:val="16"/>
                <w:szCs w:val="16"/>
              </w:rPr>
              <w:t>Rozwój inteligentnych systemów wodociągowych</w:t>
            </w:r>
          </w:p>
        </w:tc>
        <w:tc>
          <w:tcPr>
            <w:tcW w:w="1666" w:type="dxa"/>
            <w:tcBorders>
              <w:top w:val="single" w:sz="6" w:space="0" w:color="000000"/>
              <w:left w:val="single" w:sz="6" w:space="0" w:color="000000"/>
              <w:bottom w:val="single" w:sz="6" w:space="0" w:color="000000"/>
            </w:tcBorders>
            <w:vAlign w:val="center"/>
          </w:tcPr>
          <w:p w14:paraId="6A68C394" w14:textId="61166910" w:rsidR="00CE2204" w:rsidRPr="0067323E" w:rsidRDefault="00CE2204" w:rsidP="002140A4">
            <w:pPr>
              <w:spacing w:before="60" w:after="60" w:line="240" w:lineRule="auto"/>
              <w:jc w:val="center"/>
              <w:rPr>
                <w:rFonts w:cs="Arial"/>
                <w:sz w:val="16"/>
                <w:szCs w:val="16"/>
              </w:rPr>
            </w:pPr>
            <w:r w:rsidRPr="0067323E">
              <w:rPr>
                <w:rFonts w:cs="Arial"/>
                <w:sz w:val="16"/>
                <w:szCs w:val="16"/>
              </w:rPr>
              <w:t>Instalacja systemu zdalnego odczytu radiowego zużycia wody na sieci wodociągowej w Gminie Dąbrowa Biskupia wraz z wymianą wodomierzy pozwalających na zdalny odczyt zużycia</w:t>
            </w:r>
          </w:p>
        </w:tc>
        <w:tc>
          <w:tcPr>
            <w:tcW w:w="1491" w:type="dxa"/>
            <w:tcBorders>
              <w:top w:val="single" w:sz="6" w:space="0" w:color="000000"/>
              <w:left w:val="single" w:sz="6" w:space="0" w:color="000000"/>
              <w:bottom w:val="single" w:sz="6" w:space="0" w:color="000000"/>
            </w:tcBorders>
            <w:vAlign w:val="center"/>
          </w:tcPr>
          <w:p w14:paraId="5023E845" w14:textId="13570F0F" w:rsidR="00CE2204" w:rsidRPr="0067323E" w:rsidRDefault="00CE2204" w:rsidP="002140A4">
            <w:pPr>
              <w:spacing w:before="60" w:after="60" w:line="240" w:lineRule="auto"/>
              <w:jc w:val="center"/>
              <w:rPr>
                <w:rFonts w:cs="Arial"/>
                <w:b/>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5EC0C1E" w14:textId="77777777" w:rsidR="00CE2204" w:rsidRPr="0067323E" w:rsidRDefault="00CE2204" w:rsidP="002140A4">
            <w:pPr>
              <w:spacing w:before="60" w:after="60" w:line="240" w:lineRule="auto"/>
              <w:jc w:val="center"/>
              <w:rPr>
                <w:rFonts w:cs="Arial"/>
                <w:sz w:val="16"/>
                <w:szCs w:val="16"/>
              </w:rPr>
            </w:pPr>
            <w:r w:rsidRPr="0067323E">
              <w:rPr>
                <w:rFonts w:cs="Arial"/>
                <w:sz w:val="16"/>
                <w:szCs w:val="16"/>
              </w:rPr>
              <w:t>Brak środków finansowych;</w:t>
            </w:r>
          </w:p>
          <w:p w14:paraId="0C92814D" w14:textId="5B99B93B" w:rsidR="00CE2204" w:rsidRPr="0067323E" w:rsidRDefault="00CE2204" w:rsidP="002140A4">
            <w:pPr>
              <w:spacing w:before="60" w:after="60" w:line="240" w:lineRule="auto"/>
              <w:jc w:val="center"/>
              <w:rPr>
                <w:rFonts w:cs="Arial"/>
                <w:sz w:val="16"/>
                <w:szCs w:val="16"/>
              </w:rPr>
            </w:pPr>
            <w:r w:rsidRPr="0067323E">
              <w:rPr>
                <w:rFonts w:cs="Arial"/>
                <w:sz w:val="16"/>
                <w:szCs w:val="16"/>
              </w:rPr>
              <w:t>Nagłe, nieprzewidziane zdarzenia</w:t>
            </w:r>
          </w:p>
        </w:tc>
      </w:tr>
      <w:tr w:rsidR="00CE2204" w:rsidRPr="0067323E" w14:paraId="165F17AB" w14:textId="77777777" w:rsidTr="00CE2204">
        <w:trPr>
          <w:jc w:val="center"/>
        </w:trPr>
        <w:tc>
          <w:tcPr>
            <w:tcW w:w="1820" w:type="dxa"/>
            <w:vMerge/>
            <w:tcBorders>
              <w:left w:val="double" w:sz="6" w:space="0" w:color="000000"/>
            </w:tcBorders>
            <w:vAlign w:val="center"/>
          </w:tcPr>
          <w:p w14:paraId="0D1B7418" w14:textId="77777777" w:rsidR="00CE2204" w:rsidRPr="0067323E" w:rsidRDefault="00CE2204"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71416A33" w14:textId="77777777" w:rsidR="00CE2204" w:rsidRPr="0067323E" w:rsidRDefault="00CE2204"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34B322EA" w14:textId="1A8280A3"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Liczba zrealizowanych zadań [szt.]</w:t>
            </w:r>
          </w:p>
          <w:p w14:paraId="75940A2E" w14:textId="1508C1EA"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4B577707" w14:textId="0C03F20C" w:rsidR="00CE2204" w:rsidRPr="0067323E" w:rsidRDefault="00CE2204"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757E2C2B" w14:textId="11633D02" w:rsidR="00CE2204" w:rsidRPr="0067323E" w:rsidRDefault="00CE2204" w:rsidP="002140A4">
            <w:pPr>
              <w:pStyle w:val="Bezodstpw"/>
              <w:spacing w:before="60" w:after="60" w:line="240" w:lineRule="auto"/>
              <w:ind w:right="0"/>
              <w:jc w:val="center"/>
              <w:rPr>
                <w:rFonts w:cs="Arial"/>
                <w:sz w:val="16"/>
                <w:szCs w:val="16"/>
              </w:rPr>
            </w:pPr>
            <w:r w:rsidRPr="0067323E">
              <w:rPr>
                <w:rFonts w:cs="Arial"/>
                <w:sz w:val="16"/>
                <w:szCs w:val="16"/>
              </w:rPr>
              <w:t>Wzrost wartości</w:t>
            </w:r>
          </w:p>
        </w:tc>
        <w:tc>
          <w:tcPr>
            <w:tcW w:w="1365" w:type="dxa"/>
            <w:tcBorders>
              <w:left w:val="single" w:sz="6" w:space="0" w:color="000000"/>
              <w:bottom w:val="single" w:sz="6" w:space="0" w:color="000000"/>
            </w:tcBorders>
            <w:vAlign w:val="center"/>
          </w:tcPr>
          <w:p w14:paraId="04716BA8" w14:textId="448A3D7D" w:rsidR="00CE2204" w:rsidRPr="0067323E" w:rsidRDefault="00CE2204" w:rsidP="002140A4">
            <w:pPr>
              <w:spacing w:before="60" w:after="60" w:line="240" w:lineRule="auto"/>
              <w:jc w:val="center"/>
              <w:rPr>
                <w:rFonts w:cs="Arial"/>
                <w:sz w:val="16"/>
                <w:szCs w:val="16"/>
              </w:rPr>
            </w:pPr>
            <w:r w:rsidRPr="0067323E">
              <w:rPr>
                <w:rFonts w:cs="Arial"/>
                <w:sz w:val="16"/>
                <w:szCs w:val="16"/>
              </w:rPr>
              <w:t>Poprawa gospodarki ściekowej oraz jakości oczyszczania ścieków w celu spełnienia wymogów środowisko</w:t>
            </w:r>
            <w:r w:rsidRPr="0067323E">
              <w:rPr>
                <w:rFonts w:cs="Arial"/>
                <w:sz w:val="16"/>
                <w:szCs w:val="16"/>
              </w:rPr>
              <w:softHyphen/>
              <w:t>wych i prawnych</w:t>
            </w:r>
          </w:p>
        </w:tc>
        <w:tc>
          <w:tcPr>
            <w:tcW w:w="1666" w:type="dxa"/>
            <w:tcBorders>
              <w:top w:val="single" w:sz="6" w:space="0" w:color="000000"/>
              <w:left w:val="single" w:sz="6" w:space="0" w:color="000000"/>
              <w:bottom w:val="single" w:sz="6" w:space="0" w:color="000000"/>
            </w:tcBorders>
            <w:vAlign w:val="center"/>
          </w:tcPr>
          <w:p w14:paraId="0E3BAD3A" w14:textId="1B8DBDEB" w:rsidR="00CE2204" w:rsidRPr="0067323E" w:rsidRDefault="00CE2204" w:rsidP="002140A4">
            <w:pPr>
              <w:spacing w:before="60" w:after="60" w:line="240" w:lineRule="auto"/>
              <w:jc w:val="center"/>
              <w:rPr>
                <w:rFonts w:cs="Arial"/>
                <w:sz w:val="16"/>
                <w:szCs w:val="16"/>
              </w:rPr>
            </w:pPr>
            <w:r w:rsidRPr="0067323E">
              <w:rPr>
                <w:rFonts w:cs="Arial"/>
                <w:sz w:val="16"/>
                <w:szCs w:val="16"/>
              </w:rPr>
              <w:t xml:space="preserve">Realizacja zadań wynikających z koncepcji rozwiązania gospodarki ściekowej w związku z przekroczeniami parametrów określonych pozwoleniami wodnoprawnymi na terenie występowania indywidualnych i grupowych oczyszczalni ścieków na obszarze </w:t>
            </w:r>
            <w:r w:rsidR="000C18C3">
              <w:rPr>
                <w:rFonts w:cs="Arial"/>
                <w:sz w:val="16"/>
                <w:szCs w:val="16"/>
              </w:rPr>
              <w:t>g</w:t>
            </w:r>
            <w:r w:rsidRPr="0067323E">
              <w:rPr>
                <w:rFonts w:cs="Arial"/>
                <w:sz w:val="16"/>
                <w:szCs w:val="16"/>
              </w:rPr>
              <w:t>miny Dąbrowa Biskupia</w:t>
            </w:r>
          </w:p>
        </w:tc>
        <w:tc>
          <w:tcPr>
            <w:tcW w:w="1491" w:type="dxa"/>
            <w:tcBorders>
              <w:top w:val="single" w:sz="6" w:space="0" w:color="000000"/>
              <w:left w:val="single" w:sz="6" w:space="0" w:color="000000"/>
              <w:bottom w:val="single" w:sz="6" w:space="0" w:color="000000"/>
            </w:tcBorders>
            <w:vAlign w:val="center"/>
          </w:tcPr>
          <w:p w14:paraId="22714F75" w14:textId="21B56870" w:rsidR="00CE2204" w:rsidRPr="0067323E" w:rsidRDefault="00CE2204"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46C3C916" w14:textId="77777777" w:rsidR="00CE2204" w:rsidRPr="0067323E" w:rsidRDefault="00CE2204" w:rsidP="002140A4">
            <w:pPr>
              <w:spacing w:before="60" w:after="60" w:line="240" w:lineRule="auto"/>
              <w:jc w:val="center"/>
              <w:rPr>
                <w:rFonts w:cs="Arial"/>
                <w:sz w:val="16"/>
                <w:szCs w:val="16"/>
              </w:rPr>
            </w:pPr>
            <w:r w:rsidRPr="0067323E">
              <w:rPr>
                <w:rFonts w:cs="Arial"/>
                <w:sz w:val="16"/>
                <w:szCs w:val="16"/>
              </w:rPr>
              <w:t>Brak środków finansowych;</w:t>
            </w:r>
          </w:p>
          <w:p w14:paraId="7001F69F" w14:textId="6006353F" w:rsidR="00CE2204" w:rsidRPr="0067323E" w:rsidRDefault="00CE2204" w:rsidP="002140A4">
            <w:pPr>
              <w:spacing w:before="60" w:after="60" w:line="240" w:lineRule="auto"/>
              <w:jc w:val="center"/>
              <w:rPr>
                <w:rFonts w:eastAsiaTheme="minorHAnsi" w:cs="Arial"/>
                <w:sz w:val="16"/>
                <w:szCs w:val="16"/>
                <w:lang w:eastAsia="en-US"/>
              </w:rPr>
            </w:pPr>
            <w:r w:rsidRPr="0067323E">
              <w:rPr>
                <w:rFonts w:cs="Arial"/>
                <w:sz w:val="16"/>
                <w:szCs w:val="16"/>
              </w:rPr>
              <w:t>Nagłe, nieprzewidziane zdarzenia</w:t>
            </w:r>
          </w:p>
        </w:tc>
      </w:tr>
      <w:tr w:rsidR="00CE2204" w:rsidRPr="0067323E" w14:paraId="7593BD96" w14:textId="77777777" w:rsidTr="00D24DA0">
        <w:trPr>
          <w:jc w:val="center"/>
        </w:trPr>
        <w:tc>
          <w:tcPr>
            <w:tcW w:w="1820" w:type="dxa"/>
            <w:vMerge/>
            <w:tcBorders>
              <w:left w:val="double" w:sz="6" w:space="0" w:color="000000"/>
            </w:tcBorders>
            <w:vAlign w:val="center"/>
          </w:tcPr>
          <w:p w14:paraId="2ABA8818" w14:textId="77777777" w:rsidR="00CE2204" w:rsidRPr="0067323E" w:rsidRDefault="00CE2204"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5103C248" w14:textId="77777777" w:rsidR="00CE2204" w:rsidRPr="0067323E" w:rsidRDefault="00CE2204"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1B6F1C27" w14:textId="27BB910A"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Długość rozbudowan</w:t>
            </w:r>
            <w:r w:rsidR="00016D3D" w:rsidRPr="0067323E">
              <w:rPr>
                <w:rFonts w:cs="Arial"/>
                <w:sz w:val="16"/>
                <w:szCs w:val="16"/>
                <w:lang w:eastAsia="en-US"/>
              </w:rPr>
              <w:t>ej</w:t>
            </w:r>
            <w:r w:rsidRPr="0067323E">
              <w:rPr>
                <w:rFonts w:cs="Arial"/>
                <w:sz w:val="16"/>
                <w:szCs w:val="16"/>
                <w:lang w:eastAsia="en-US"/>
              </w:rPr>
              <w:t>/</w:t>
            </w:r>
            <w:r w:rsidRPr="0067323E">
              <w:rPr>
                <w:rFonts w:cs="Arial"/>
                <w:sz w:val="16"/>
                <w:szCs w:val="16"/>
                <w:lang w:eastAsia="en-US"/>
              </w:rPr>
              <w:br/>
              <w:t>zmodernizowan</w:t>
            </w:r>
            <w:r w:rsidR="00016D3D" w:rsidRPr="0067323E">
              <w:rPr>
                <w:rFonts w:cs="Arial"/>
                <w:sz w:val="16"/>
                <w:szCs w:val="16"/>
                <w:lang w:eastAsia="en-US"/>
              </w:rPr>
              <w:t>ej</w:t>
            </w:r>
            <w:r w:rsidRPr="0067323E">
              <w:rPr>
                <w:rFonts w:cs="Arial"/>
                <w:sz w:val="16"/>
                <w:szCs w:val="16"/>
                <w:lang w:eastAsia="en-US"/>
              </w:rPr>
              <w:t xml:space="preserve"> sieci kanalizacyjnej</w:t>
            </w:r>
            <w:r w:rsidR="00C35886">
              <w:rPr>
                <w:rFonts w:cs="Arial"/>
                <w:sz w:val="16"/>
                <w:szCs w:val="16"/>
                <w:lang w:eastAsia="en-US"/>
              </w:rPr>
              <w:t xml:space="preserve"> </w:t>
            </w:r>
            <w:r w:rsidRPr="0067323E">
              <w:rPr>
                <w:rFonts w:cs="Arial"/>
                <w:sz w:val="16"/>
                <w:szCs w:val="16"/>
                <w:lang w:eastAsia="en-US"/>
              </w:rPr>
              <w:t>[m]</w:t>
            </w:r>
          </w:p>
          <w:p w14:paraId="18411B86" w14:textId="3839F284"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 xml:space="preserve"> (Dane Urzędu Gminy w Dąbrowie Biskupiej)</w:t>
            </w:r>
          </w:p>
        </w:tc>
        <w:tc>
          <w:tcPr>
            <w:tcW w:w="992" w:type="dxa"/>
            <w:tcBorders>
              <w:top w:val="single" w:sz="6" w:space="0" w:color="000000"/>
              <w:left w:val="single" w:sz="6" w:space="0" w:color="000000"/>
              <w:bottom w:val="single" w:sz="6" w:space="0" w:color="000000"/>
            </w:tcBorders>
            <w:vAlign w:val="center"/>
          </w:tcPr>
          <w:p w14:paraId="14C9B594" w14:textId="076793BD" w:rsidR="00CE2204" w:rsidRPr="0067323E" w:rsidRDefault="00CE2204"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1947B6B3" w14:textId="04634D24" w:rsidR="00CE2204" w:rsidRPr="0067323E" w:rsidRDefault="00CE2204" w:rsidP="002140A4">
            <w:pPr>
              <w:pStyle w:val="Bezodstpw"/>
              <w:spacing w:before="60" w:after="60" w:line="240" w:lineRule="auto"/>
              <w:ind w:right="0"/>
              <w:jc w:val="center"/>
              <w:rPr>
                <w:rFonts w:cs="Arial"/>
                <w:sz w:val="16"/>
                <w:szCs w:val="16"/>
              </w:rPr>
            </w:pPr>
            <w:r w:rsidRPr="0067323E">
              <w:rPr>
                <w:rFonts w:cs="Arial"/>
                <w:sz w:val="16"/>
                <w:szCs w:val="16"/>
              </w:rPr>
              <w:t>200</w:t>
            </w:r>
          </w:p>
        </w:tc>
        <w:tc>
          <w:tcPr>
            <w:tcW w:w="1365" w:type="dxa"/>
            <w:vMerge w:val="restart"/>
            <w:tcBorders>
              <w:left w:val="single" w:sz="6" w:space="0" w:color="000000"/>
            </w:tcBorders>
            <w:vAlign w:val="center"/>
          </w:tcPr>
          <w:p w14:paraId="6F38B2E3" w14:textId="6F72B96B" w:rsidR="00CE2204" w:rsidRPr="0067323E" w:rsidRDefault="00CE2204" w:rsidP="002140A4">
            <w:pPr>
              <w:spacing w:before="60" w:after="60" w:line="240" w:lineRule="auto"/>
              <w:jc w:val="center"/>
              <w:rPr>
                <w:rFonts w:cs="Arial"/>
                <w:sz w:val="16"/>
                <w:szCs w:val="16"/>
              </w:rPr>
            </w:pPr>
            <w:r w:rsidRPr="0067323E">
              <w:rPr>
                <w:rFonts w:cs="Arial"/>
                <w:sz w:val="16"/>
                <w:szCs w:val="16"/>
                <w:lang w:eastAsia="en-US"/>
              </w:rPr>
              <w:t>Rozbudowa infrastruktury oczyszczania ścieków</w:t>
            </w:r>
          </w:p>
        </w:tc>
        <w:tc>
          <w:tcPr>
            <w:tcW w:w="1666" w:type="dxa"/>
            <w:tcBorders>
              <w:top w:val="single" w:sz="6" w:space="0" w:color="000000"/>
              <w:left w:val="single" w:sz="6" w:space="0" w:color="000000"/>
              <w:bottom w:val="single" w:sz="6" w:space="0" w:color="000000"/>
            </w:tcBorders>
            <w:vAlign w:val="center"/>
          </w:tcPr>
          <w:p w14:paraId="6D33A1B4" w14:textId="1BC105F3" w:rsidR="00CE2204" w:rsidRPr="0067323E" w:rsidRDefault="00CE2204" w:rsidP="002140A4">
            <w:pPr>
              <w:spacing w:before="60" w:after="60" w:line="240" w:lineRule="auto"/>
              <w:jc w:val="center"/>
              <w:rPr>
                <w:rFonts w:cs="Arial"/>
                <w:sz w:val="16"/>
                <w:szCs w:val="16"/>
              </w:rPr>
            </w:pPr>
            <w:r w:rsidRPr="0067323E">
              <w:rPr>
                <w:rFonts w:cs="Arial"/>
                <w:sz w:val="16"/>
                <w:szCs w:val="16"/>
              </w:rPr>
              <w:t>Rozbudowa i modernizacja sieci kanalizacyjnej</w:t>
            </w:r>
          </w:p>
        </w:tc>
        <w:tc>
          <w:tcPr>
            <w:tcW w:w="1491" w:type="dxa"/>
            <w:tcBorders>
              <w:top w:val="single" w:sz="6" w:space="0" w:color="000000"/>
              <w:left w:val="single" w:sz="6" w:space="0" w:color="000000"/>
              <w:bottom w:val="single" w:sz="6" w:space="0" w:color="000000"/>
            </w:tcBorders>
            <w:vAlign w:val="center"/>
          </w:tcPr>
          <w:p w14:paraId="70CF5E50" w14:textId="172AA8F8" w:rsidR="00CE2204" w:rsidRPr="0067323E" w:rsidRDefault="00CE2204"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AA0F587" w14:textId="77777777" w:rsidR="00CE2204" w:rsidRPr="0067323E" w:rsidRDefault="00CE2204" w:rsidP="002140A4">
            <w:pPr>
              <w:spacing w:before="60" w:after="60" w:line="240" w:lineRule="auto"/>
              <w:jc w:val="center"/>
              <w:rPr>
                <w:rFonts w:cs="Arial"/>
                <w:sz w:val="16"/>
                <w:szCs w:val="16"/>
              </w:rPr>
            </w:pPr>
            <w:r w:rsidRPr="0067323E">
              <w:rPr>
                <w:rFonts w:cs="Arial"/>
                <w:sz w:val="16"/>
                <w:szCs w:val="16"/>
              </w:rPr>
              <w:t>Brak środków finansowych;</w:t>
            </w:r>
          </w:p>
          <w:p w14:paraId="5E6220DE" w14:textId="6BF8282A" w:rsidR="00CE2204" w:rsidRPr="0067323E" w:rsidRDefault="00CE2204" w:rsidP="002140A4">
            <w:pPr>
              <w:spacing w:before="60" w:after="60" w:line="240" w:lineRule="auto"/>
              <w:jc w:val="center"/>
              <w:rPr>
                <w:rFonts w:eastAsiaTheme="minorHAnsi" w:cs="Arial"/>
                <w:sz w:val="16"/>
                <w:szCs w:val="16"/>
                <w:lang w:eastAsia="en-US"/>
              </w:rPr>
            </w:pPr>
            <w:r w:rsidRPr="0067323E">
              <w:rPr>
                <w:rFonts w:cs="Arial"/>
                <w:sz w:val="16"/>
                <w:szCs w:val="16"/>
              </w:rPr>
              <w:t>Nagłe, nieprzewidziane zdarzenia</w:t>
            </w:r>
          </w:p>
        </w:tc>
      </w:tr>
      <w:tr w:rsidR="00CE2204" w:rsidRPr="0067323E" w14:paraId="4B25570E" w14:textId="77777777" w:rsidTr="00D24DA0">
        <w:trPr>
          <w:jc w:val="center"/>
        </w:trPr>
        <w:tc>
          <w:tcPr>
            <w:tcW w:w="1820" w:type="dxa"/>
            <w:vMerge/>
            <w:tcBorders>
              <w:left w:val="double" w:sz="6" w:space="0" w:color="000000"/>
            </w:tcBorders>
            <w:vAlign w:val="center"/>
          </w:tcPr>
          <w:p w14:paraId="2396B2A1" w14:textId="77777777" w:rsidR="00CE2204" w:rsidRPr="0067323E" w:rsidRDefault="00CE2204" w:rsidP="002140A4">
            <w:pPr>
              <w:snapToGrid w:val="0"/>
              <w:spacing w:before="60" w:after="60" w:line="240" w:lineRule="auto"/>
              <w:jc w:val="center"/>
              <w:rPr>
                <w:rFonts w:cs="Arial"/>
                <w:sz w:val="16"/>
                <w:szCs w:val="16"/>
              </w:rPr>
            </w:pPr>
          </w:p>
        </w:tc>
        <w:tc>
          <w:tcPr>
            <w:tcW w:w="1701" w:type="dxa"/>
            <w:vMerge/>
            <w:tcBorders>
              <w:left w:val="single" w:sz="6" w:space="0" w:color="000000"/>
            </w:tcBorders>
            <w:vAlign w:val="center"/>
          </w:tcPr>
          <w:p w14:paraId="674F9B8F" w14:textId="77777777" w:rsidR="00CE2204" w:rsidRPr="0067323E" w:rsidRDefault="00CE2204" w:rsidP="002140A4">
            <w:pPr>
              <w:snapToGrid w:val="0"/>
              <w:spacing w:before="60" w:after="60" w:line="240" w:lineRule="auto"/>
              <w:jc w:val="center"/>
              <w:rPr>
                <w:rFonts w:cs="Arial"/>
                <w:sz w:val="16"/>
                <w:szCs w:val="16"/>
              </w:rPr>
            </w:pPr>
          </w:p>
        </w:tc>
        <w:tc>
          <w:tcPr>
            <w:tcW w:w="1985" w:type="dxa"/>
            <w:tcBorders>
              <w:top w:val="single" w:sz="6" w:space="0" w:color="000000"/>
              <w:left w:val="single" w:sz="6" w:space="0" w:color="000000"/>
              <w:bottom w:val="single" w:sz="6" w:space="0" w:color="000000"/>
            </w:tcBorders>
            <w:vAlign w:val="center"/>
          </w:tcPr>
          <w:p w14:paraId="22199190" w14:textId="61B7F25A"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Liczba przebudowanych/</w:t>
            </w:r>
            <w:r w:rsidRPr="0067323E">
              <w:rPr>
                <w:rFonts w:cs="Arial"/>
                <w:sz w:val="16"/>
                <w:szCs w:val="16"/>
                <w:lang w:eastAsia="en-US"/>
              </w:rPr>
              <w:br/>
              <w:t xml:space="preserve">wyremontowanych przepompowni </w:t>
            </w:r>
            <w:r w:rsidR="004C5AD8">
              <w:rPr>
                <w:rFonts w:cs="Arial"/>
                <w:sz w:val="16"/>
                <w:szCs w:val="16"/>
                <w:lang w:eastAsia="en-US"/>
              </w:rPr>
              <w:t>strefowych</w:t>
            </w:r>
            <w:r w:rsidR="00C35886">
              <w:rPr>
                <w:rFonts w:cs="Arial"/>
                <w:sz w:val="16"/>
                <w:szCs w:val="16"/>
                <w:lang w:eastAsia="en-US"/>
              </w:rPr>
              <w:t xml:space="preserve"> </w:t>
            </w:r>
            <w:r w:rsidRPr="0067323E">
              <w:rPr>
                <w:rFonts w:cs="Arial"/>
                <w:sz w:val="16"/>
                <w:szCs w:val="16"/>
                <w:lang w:eastAsia="en-US"/>
              </w:rPr>
              <w:t>[szt.]</w:t>
            </w:r>
          </w:p>
          <w:p w14:paraId="740FAB51" w14:textId="3028AE2E" w:rsidR="00CE2204" w:rsidRPr="0067323E" w:rsidRDefault="00CE2204" w:rsidP="002140A4">
            <w:pPr>
              <w:spacing w:before="60" w:after="60" w:line="240" w:lineRule="auto"/>
              <w:jc w:val="center"/>
              <w:rPr>
                <w:rFonts w:cs="Arial"/>
                <w:sz w:val="16"/>
                <w:szCs w:val="16"/>
                <w:lang w:eastAsia="en-US"/>
              </w:rPr>
            </w:pPr>
            <w:r w:rsidRPr="0067323E">
              <w:rPr>
                <w:rFonts w:cs="Arial"/>
                <w:sz w:val="16"/>
                <w:szCs w:val="16"/>
                <w:lang w:eastAsia="en-US"/>
              </w:rPr>
              <w:t>(Dane Urzędu Gminy w Dąbrowie Biskupiej)</w:t>
            </w:r>
          </w:p>
        </w:tc>
        <w:tc>
          <w:tcPr>
            <w:tcW w:w="992" w:type="dxa"/>
            <w:tcBorders>
              <w:top w:val="single" w:sz="6" w:space="0" w:color="000000"/>
              <w:left w:val="single" w:sz="6" w:space="0" w:color="000000"/>
              <w:bottom w:val="single" w:sz="6" w:space="0" w:color="000000"/>
            </w:tcBorders>
            <w:vAlign w:val="center"/>
          </w:tcPr>
          <w:p w14:paraId="182C319F" w14:textId="70931586" w:rsidR="00CE2204" w:rsidRPr="0067323E" w:rsidRDefault="00CE2204" w:rsidP="002140A4">
            <w:pPr>
              <w:spacing w:before="60" w:after="60" w:line="240" w:lineRule="auto"/>
              <w:jc w:val="center"/>
              <w:rPr>
                <w:rFonts w:cs="Arial"/>
                <w:sz w:val="16"/>
                <w:szCs w:val="16"/>
              </w:rPr>
            </w:pPr>
            <w:r w:rsidRPr="0067323E">
              <w:rPr>
                <w:rFonts w:cs="Arial"/>
                <w:sz w:val="16"/>
                <w:szCs w:val="16"/>
              </w:rPr>
              <w:t>0</w:t>
            </w:r>
          </w:p>
        </w:tc>
        <w:tc>
          <w:tcPr>
            <w:tcW w:w="1559" w:type="dxa"/>
            <w:tcBorders>
              <w:top w:val="single" w:sz="6" w:space="0" w:color="000000"/>
              <w:left w:val="single" w:sz="6" w:space="0" w:color="000000"/>
              <w:bottom w:val="single" w:sz="6" w:space="0" w:color="000000"/>
            </w:tcBorders>
            <w:vAlign w:val="center"/>
          </w:tcPr>
          <w:p w14:paraId="72786984" w14:textId="55AD9F67" w:rsidR="00CE2204" w:rsidRPr="0067323E" w:rsidRDefault="00CE2204" w:rsidP="002140A4">
            <w:pPr>
              <w:pStyle w:val="Bezodstpw"/>
              <w:spacing w:before="60" w:after="60" w:line="240" w:lineRule="auto"/>
              <w:ind w:right="0"/>
              <w:jc w:val="center"/>
              <w:rPr>
                <w:rFonts w:cs="Arial"/>
                <w:sz w:val="16"/>
                <w:szCs w:val="16"/>
              </w:rPr>
            </w:pPr>
            <w:r w:rsidRPr="0067323E">
              <w:rPr>
                <w:rFonts w:cs="Arial"/>
                <w:sz w:val="16"/>
                <w:szCs w:val="16"/>
              </w:rPr>
              <w:t>5</w:t>
            </w:r>
          </w:p>
        </w:tc>
        <w:tc>
          <w:tcPr>
            <w:tcW w:w="1365" w:type="dxa"/>
            <w:vMerge/>
            <w:tcBorders>
              <w:left w:val="single" w:sz="6" w:space="0" w:color="000000"/>
              <w:bottom w:val="single" w:sz="6" w:space="0" w:color="000000"/>
            </w:tcBorders>
            <w:vAlign w:val="center"/>
          </w:tcPr>
          <w:p w14:paraId="1074D51B" w14:textId="77777777" w:rsidR="00CE2204" w:rsidRPr="0067323E" w:rsidRDefault="00CE2204" w:rsidP="002140A4">
            <w:pPr>
              <w:spacing w:before="60" w:after="60" w:line="240" w:lineRule="auto"/>
              <w:jc w:val="center"/>
              <w:rPr>
                <w:rFonts w:cs="Arial"/>
                <w:sz w:val="16"/>
                <w:szCs w:val="16"/>
              </w:rPr>
            </w:pPr>
          </w:p>
        </w:tc>
        <w:tc>
          <w:tcPr>
            <w:tcW w:w="1666" w:type="dxa"/>
            <w:tcBorders>
              <w:top w:val="single" w:sz="6" w:space="0" w:color="000000"/>
              <w:left w:val="single" w:sz="6" w:space="0" w:color="000000"/>
              <w:bottom w:val="single" w:sz="6" w:space="0" w:color="000000"/>
            </w:tcBorders>
            <w:vAlign w:val="center"/>
          </w:tcPr>
          <w:p w14:paraId="6D2032DD" w14:textId="22E17782" w:rsidR="00CE2204" w:rsidRPr="0067323E" w:rsidRDefault="00CE2204" w:rsidP="002140A4">
            <w:pPr>
              <w:spacing w:before="60" w:after="60" w:line="240" w:lineRule="auto"/>
              <w:jc w:val="center"/>
              <w:rPr>
                <w:rFonts w:cs="Arial"/>
                <w:sz w:val="16"/>
                <w:szCs w:val="16"/>
              </w:rPr>
            </w:pPr>
            <w:r w:rsidRPr="0067323E">
              <w:rPr>
                <w:rFonts w:cs="Arial"/>
                <w:sz w:val="16"/>
                <w:szCs w:val="16"/>
              </w:rPr>
              <w:t>Przebudowa/ remont przepompowni strefowych na sieci kanalizacyjnej</w:t>
            </w:r>
          </w:p>
        </w:tc>
        <w:tc>
          <w:tcPr>
            <w:tcW w:w="1491" w:type="dxa"/>
            <w:tcBorders>
              <w:top w:val="single" w:sz="6" w:space="0" w:color="000000"/>
              <w:left w:val="single" w:sz="6" w:space="0" w:color="000000"/>
              <w:bottom w:val="single" w:sz="6" w:space="0" w:color="000000"/>
            </w:tcBorders>
            <w:vAlign w:val="center"/>
          </w:tcPr>
          <w:p w14:paraId="074C421F" w14:textId="1CA2E145" w:rsidR="00CE2204" w:rsidRPr="0067323E" w:rsidRDefault="00CE2204"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24680172" w14:textId="77777777" w:rsidR="00CE2204" w:rsidRPr="0067323E" w:rsidRDefault="00CE2204" w:rsidP="002140A4">
            <w:pPr>
              <w:spacing w:before="60" w:after="60" w:line="240" w:lineRule="auto"/>
              <w:jc w:val="center"/>
              <w:rPr>
                <w:rFonts w:cs="Arial"/>
                <w:sz w:val="16"/>
                <w:szCs w:val="16"/>
              </w:rPr>
            </w:pPr>
            <w:r w:rsidRPr="0067323E">
              <w:rPr>
                <w:rFonts w:cs="Arial"/>
                <w:sz w:val="16"/>
                <w:szCs w:val="16"/>
              </w:rPr>
              <w:t>Brak środków finansowych;</w:t>
            </w:r>
          </w:p>
          <w:p w14:paraId="1391603A" w14:textId="450C4117" w:rsidR="00CE2204" w:rsidRPr="0067323E" w:rsidRDefault="00CE2204" w:rsidP="002140A4">
            <w:pPr>
              <w:spacing w:before="60" w:after="60" w:line="240" w:lineRule="auto"/>
              <w:jc w:val="center"/>
              <w:rPr>
                <w:rFonts w:eastAsiaTheme="minorHAnsi" w:cs="Arial"/>
                <w:sz w:val="16"/>
                <w:szCs w:val="16"/>
                <w:lang w:eastAsia="en-US"/>
              </w:rPr>
            </w:pPr>
            <w:r w:rsidRPr="0067323E">
              <w:rPr>
                <w:rFonts w:cs="Arial"/>
                <w:sz w:val="16"/>
                <w:szCs w:val="16"/>
              </w:rPr>
              <w:t>Nagłe, nieprzewidziane zdarzenia</w:t>
            </w:r>
          </w:p>
        </w:tc>
      </w:tr>
      <w:tr w:rsidR="00CE2204" w:rsidRPr="0067323E" w14:paraId="6F464CF2" w14:textId="77777777" w:rsidTr="006E4C70">
        <w:trPr>
          <w:jc w:val="center"/>
        </w:trPr>
        <w:tc>
          <w:tcPr>
            <w:tcW w:w="1820" w:type="dxa"/>
            <w:tcBorders>
              <w:top w:val="single" w:sz="6" w:space="0" w:color="000000"/>
              <w:left w:val="double" w:sz="6" w:space="0" w:color="000000"/>
              <w:bottom w:val="single" w:sz="6" w:space="0" w:color="000000"/>
            </w:tcBorders>
            <w:vAlign w:val="center"/>
          </w:tcPr>
          <w:p w14:paraId="419FEDDA" w14:textId="77777777" w:rsidR="00CE2204" w:rsidRPr="0067323E" w:rsidRDefault="00CE2204" w:rsidP="002140A4">
            <w:pPr>
              <w:spacing w:before="60" w:after="60" w:line="240" w:lineRule="auto"/>
              <w:jc w:val="center"/>
              <w:rPr>
                <w:rFonts w:cs="Arial"/>
                <w:sz w:val="16"/>
                <w:szCs w:val="16"/>
              </w:rPr>
            </w:pPr>
            <w:r w:rsidRPr="0067323E">
              <w:rPr>
                <w:rFonts w:cs="Arial"/>
                <w:b/>
                <w:sz w:val="16"/>
                <w:szCs w:val="16"/>
              </w:rPr>
              <w:t>GOSPODARKA ODPADAMI I ZAPOBIEGANIE POWSTAWANIU ODPADÓW</w:t>
            </w:r>
          </w:p>
        </w:tc>
        <w:tc>
          <w:tcPr>
            <w:tcW w:w="1701" w:type="dxa"/>
            <w:tcBorders>
              <w:top w:val="single" w:sz="6" w:space="0" w:color="000000"/>
              <w:left w:val="single" w:sz="6" w:space="0" w:color="000000"/>
              <w:bottom w:val="single" w:sz="6" w:space="0" w:color="000000"/>
            </w:tcBorders>
            <w:vAlign w:val="center"/>
          </w:tcPr>
          <w:p w14:paraId="2F748AC7" w14:textId="77777777" w:rsidR="00CE2204" w:rsidRPr="0067323E" w:rsidRDefault="00CE2204" w:rsidP="002140A4">
            <w:pPr>
              <w:pStyle w:val="Bezodstpw"/>
              <w:spacing w:before="60" w:after="60" w:line="240" w:lineRule="auto"/>
              <w:ind w:right="0"/>
              <w:jc w:val="center"/>
              <w:rPr>
                <w:rFonts w:cs="Arial"/>
                <w:sz w:val="16"/>
                <w:szCs w:val="16"/>
              </w:rPr>
            </w:pPr>
            <w:r w:rsidRPr="0067323E">
              <w:rPr>
                <w:rFonts w:cs="Arial"/>
                <w:b/>
                <w:sz w:val="16"/>
                <w:szCs w:val="16"/>
              </w:rPr>
              <w:t>ZRÓWNOWAŻONY ROZWÓJ SYSTEMU GOSPODAROWANIA ODPADAMI</w:t>
            </w:r>
          </w:p>
        </w:tc>
        <w:tc>
          <w:tcPr>
            <w:tcW w:w="1985" w:type="dxa"/>
            <w:tcBorders>
              <w:top w:val="single" w:sz="6" w:space="0" w:color="000000"/>
              <w:left w:val="single" w:sz="6" w:space="0" w:color="000000"/>
              <w:bottom w:val="single" w:sz="6" w:space="0" w:color="000000"/>
            </w:tcBorders>
            <w:vAlign w:val="center"/>
          </w:tcPr>
          <w:p w14:paraId="755AB81B"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lang w:eastAsia="en-US"/>
              </w:rPr>
              <w:t>Masa zutylizowanego azbestu</w:t>
            </w:r>
            <w:r w:rsidRPr="0067323E">
              <w:rPr>
                <w:rFonts w:cs="Arial"/>
                <w:sz w:val="16"/>
                <w:szCs w:val="16"/>
              </w:rPr>
              <w:t xml:space="preserve"> [kg]</w:t>
            </w:r>
          </w:p>
          <w:p w14:paraId="1217F90B" w14:textId="7F6064CA" w:rsidR="00CE2204" w:rsidRPr="0067323E" w:rsidRDefault="003B5257" w:rsidP="002140A4">
            <w:pPr>
              <w:spacing w:before="60" w:after="60" w:line="240" w:lineRule="auto"/>
              <w:jc w:val="center"/>
              <w:rPr>
                <w:rFonts w:cs="Arial"/>
                <w:sz w:val="16"/>
                <w:szCs w:val="16"/>
              </w:rPr>
            </w:pPr>
            <w:r w:rsidRPr="0067323E">
              <w:rPr>
                <w:rFonts w:cs="Arial"/>
                <w:sz w:val="16"/>
                <w:szCs w:val="16"/>
                <w:lang w:eastAsia="en-US"/>
              </w:rPr>
              <w:t>(Baza azbestowa)</w:t>
            </w:r>
          </w:p>
        </w:tc>
        <w:tc>
          <w:tcPr>
            <w:tcW w:w="992" w:type="dxa"/>
            <w:tcBorders>
              <w:top w:val="single" w:sz="6" w:space="0" w:color="000000"/>
              <w:left w:val="single" w:sz="6" w:space="0" w:color="000000"/>
              <w:bottom w:val="single" w:sz="6" w:space="0" w:color="000000"/>
            </w:tcBorders>
            <w:vAlign w:val="center"/>
          </w:tcPr>
          <w:p w14:paraId="3CB9D5AA" w14:textId="68D9545A" w:rsidR="00CE2204" w:rsidRPr="00A3745D" w:rsidRDefault="009E7322">
            <w:pPr>
              <w:spacing w:before="60" w:after="60" w:line="240" w:lineRule="auto"/>
              <w:jc w:val="center"/>
              <w:rPr>
                <w:rFonts w:cs="Arial"/>
                <w:sz w:val="16"/>
                <w:szCs w:val="16"/>
                <w:highlight w:val="yellow"/>
              </w:rPr>
            </w:pPr>
            <w:r w:rsidRPr="00A3745D">
              <w:rPr>
                <w:rFonts w:cs="Arial"/>
                <w:sz w:val="16"/>
                <w:szCs w:val="16"/>
              </w:rPr>
              <w:t>734 094</w:t>
            </w:r>
          </w:p>
        </w:tc>
        <w:tc>
          <w:tcPr>
            <w:tcW w:w="1559" w:type="dxa"/>
            <w:tcBorders>
              <w:top w:val="single" w:sz="6" w:space="0" w:color="000000"/>
              <w:left w:val="single" w:sz="6" w:space="0" w:color="000000"/>
              <w:bottom w:val="single" w:sz="6" w:space="0" w:color="000000"/>
            </w:tcBorders>
            <w:vAlign w:val="center"/>
          </w:tcPr>
          <w:p w14:paraId="4046BD37" w14:textId="50035596" w:rsidR="00CE2204" w:rsidRPr="00A3745D" w:rsidRDefault="009E7322">
            <w:pPr>
              <w:spacing w:before="60" w:after="60" w:line="240" w:lineRule="auto"/>
              <w:jc w:val="center"/>
              <w:rPr>
                <w:rFonts w:cs="Arial"/>
                <w:sz w:val="18"/>
                <w:szCs w:val="18"/>
                <w:highlight w:val="yellow"/>
              </w:rPr>
            </w:pPr>
            <w:r w:rsidRPr="00A3745D">
              <w:rPr>
                <w:rFonts w:cs="Arial"/>
                <w:sz w:val="16"/>
                <w:szCs w:val="18"/>
              </w:rPr>
              <w:t>&gt;</w:t>
            </w:r>
            <w:r>
              <w:rPr>
                <w:rFonts w:cs="Arial"/>
                <w:sz w:val="16"/>
                <w:szCs w:val="18"/>
              </w:rPr>
              <w:t xml:space="preserve"> </w:t>
            </w:r>
            <w:r w:rsidRPr="00A3745D">
              <w:rPr>
                <w:rFonts w:cs="Arial"/>
                <w:color w:val="000000"/>
                <w:sz w:val="16"/>
                <w:szCs w:val="18"/>
              </w:rPr>
              <w:t>734 094</w:t>
            </w:r>
          </w:p>
        </w:tc>
        <w:tc>
          <w:tcPr>
            <w:tcW w:w="1365" w:type="dxa"/>
            <w:tcBorders>
              <w:top w:val="single" w:sz="6" w:space="0" w:color="000000"/>
              <w:left w:val="single" w:sz="6" w:space="0" w:color="000000"/>
              <w:bottom w:val="single" w:sz="6" w:space="0" w:color="000000"/>
            </w:tcBorders>
            <w:vAlign w:val="center"/>
          </w:tcPr>
          <w:p w14:paraId="74D5B461" w14:textId="77777777" w:rsidR="00CE2204" w:rsidRPr="0067323E" w:rsidRDefault="00CE2204" w:rsidP="002140A4">
            <w:pPr>
              <w:spacing w:before="60" w:after="60" w:line="240" w:lineRule="auto"/>
              <w:jc w:val="center"/>
              <w:rPr>
                <w:rFonts w:cs="Arial"/>
                <w:sz w:val="16"/>
                <w:szCs w:val="16"/>
              </w:rPr>
            </w:pPr>
            <w:r w:rsidRPr="0067323E">
              <w:rPr>
                <w:rFonts w:cs="Arial"/>
                <w:sz w:val="16"/>
                <w:szCs w:val="16"/>
              </w:rPr>
              <w:t>Usuwanie wyrobów zawierających azbest</w:t>
            </w:r>
          </w:p>
        </w:tc>
        <w:tc>
          <w:tcPr>
            <w:tcW w:w="1666" w:type="dxa"/>
            <w:tcBorders>
              <w:top w:val="single" w:sz="6" w:space="0" w:color="000000"/>
              <w:left w:val="single" w:sz="6" w:space="0" w:color="000000"/>
              <w:bottom w:val="single" w:sz="6" w:space="0" w:color="000000"/>
            </w:tcBorders>
            <w:vAlign w:val="center"/>
          </w:tcPr>
          <w:p w14:paraId="4575DF6E" w14:textId="2AF72F0A" w:rsidR="00CE2204" w:rsidRPr="0067323E" w:rsidRDefault="003B5257" w:rsidP="002140A4">
            <w:pPr>
              <w:pStyle w:val="Bezodstpw"/>
              <w:spacing w:before="60" w:after="60" w:line="240" w:lineRule="auto"/>
              <w:ind w:right="0"/>
              <w:jc w:val="center"/>
              <w:rPr>
                <w:rFonts w:cs="Arial"/>
                <w:sz w:val="16"/>
                <w:szCs w:val="16"/>
              </w:rPr>
            </w:pPr>
            <w:r w:rsidRPr="0067323E">
              <w:rPr>
                <w:rFonts w:cs="Arial"/>
                <w:sz w:val="16"/>
                <w:szCs w:val="16"/>
              </w:rPr>
              <w:t>Demontaż, transport oraz</w:t>
            </w:r>
            <w:r w:rsidR="00EF3CA3">
              <w:rPr>
                <w:rFonts w:cs="Arial"/>
                <w:sz w:val="16"/>
                <w:szCs w:val="16"/>
              </w:rPr>
              <w:t xml:space="preserve"> </w:t>
            </w:r>
            <w:r w:rsidRPr="0067323E">
              <w:rPr>
                <w:rFonts w:cs="Arial"/>
                <w:sz w:val="16"/>
                <w:szCs w:val="16"/>
              </w:rPr>
              <w:t xml:space="preserve">unieszkodliwianie wyrobów zawierających azbest z terenu </w:t>
            </w:r>
            <w:r w:rsidR="002B72BE">
              <w:rPr>
                <w:rFonts w:cs="Arial"/>
                <w:sz w:val="16"/>
                <w:szCs w:val="16"/>
              </w:rPr>
              <w:t>g</w:t>
            </w:r>
            <w:r w:rsidRPr="0067323E">
              <w:rPr>
                <w:rFonts w:cs="Arial"/>
                <w:sz w:val="16"/>
                <w:szCs w:val="16"/>
              </w:rPr>
              <w:t>miny Dąbrowa Biskupia</w:t>
            </w:r>
          </w:p>
        </w:tc>
        <w:tc>
          <w:tcPr>
            <w:tcW w:w="1491" w:type="dxa"/>
            <w:tcBorders>
              <w:top w:val="single" w:sz="6" w:space="0" w:color="000000"/>
              <w:left w:val="single" w:sz="6" w:space="0" w:color="000000"/>
              <w:bottom w:val="single" w:sz="6" w:space="0" w:color="000000"/>
            </w:tcBorders>
            <w:vAlign w:val="center"/>
          </w:tcPr>
          <w:p w14:paraId="560951E8" w14:textId="2D1A5B91" w:rsidR="00CE2204" w:rsidRPr="0067323E" w:rsidRDefault="003B5257" w:rsidP="002140A4">
            <w:pPr>
              <w:spacing w:before="60" w:after="60" w:line="240" w:lineRule="auto"/>
              <w:jc w:val="center"/>
              <w:rPr>
                <w:rFonts w:cs="Arial"/>
                <w:sz w:val="16"/>
                <w:szCs w:val="16"/>
              </w:rPr>
            </w:pPr>
            <w:r w:rsidRPr="0067323E">
              <w:rPr>
                <w:rFonts w:cs="Arial"/>
                <w:sz w:val="16"/>
                <w:szCs w:val="16"/>
              </w:rPr>
              <w:t>Gmina Dąbrowa Biskupia</w:t>
            </w:r>
          </w:p>
        </w:tc>
        <w:tc>
          <w:tcPr>
            <w:tcW w:w="1377" w:type="dxa"/>
            <w:tcBorders>
              <w:top w:val="single" w:sz="6" w:space="0" w:color="000000"/>
              <w:left w:val="single" w:sz="6" w:space="0" w:color="000000"/>
              <w:bottom w:val="single" w:sz="6" w:space="0" w:color="000000"/>
              <w:right w:val="double" w:sz="6" w:space="0" w:color="000000"/>
            </w:tcBorders>
            <w:vAlign w:val="center"/>
          </w:tcPr>
          <w:p w14:paraId="5A940F84" w14:textId="77777777" w:rsidR="003B5257" w:rsidRPr="0067323E" w:rsidRDefault="003B5257" w:rsidP="002140A4">
            <w:pPr>
              <w:spacing w:before="60" w:after="60" w:line="240" w:lineRule="auto"/>
              <w:jc w:val="center"/>
              <w:rPr>
                <w:rFonts w:cs="Arial"/>
                <w:sz w:val="16"/>
                <w:szCs w:val="16"/>
              </w:rPr>
            </w:pPr>
            <w:r w:rsidRPr="0067323E">
              <w:rPr>
                <w:rFonts w:cs="Arial"/>
                <w:sz w:val="16"/>
                <w:szCs w:val="16"/>
              </w:rPr>
              <w:t>Brak środków finansowych;</w:t>
            </w:r>
          </w:p>
          <w:p w14:paraId="6A5F90E3" w14:textId="7D24268C" w:rsidR="00CE2204" w:rsidRPr="0067323E" w:rsidRDefault="003B5257" w:rsidP="002140A4">
            <w:pPr>
              <w:spacing w:before="60" w:after="60" w:line="240" w:lineRule="auto"/>
              <w:jc w:val="center"/>
              <w:rPr>
                <w:rFonts w:cs="Arial"/>
                <w:sz w:val="16"/>
                <w:szCs w:val="16"/>
              </w:rPr>
            </w:pPr>
            <w:r w:rsidRPr="0067323E">
              <w:rPr>
                <w:rFonts w:cs="Arial"/>
                <w:sz w:val="16"/>
                <w:szCs w:val="16"/>
              </w:rPr>
              <w:t>Nagłe, nieprzewidziane zdarzenia</w:t>
            </w:r>
          </w:p>
        </w:tc>
      </w:tr>
    </w:tbl>
    <w:bookmarkEnd w:id="287"/>
    <w:p w14:paraId="5BFE54BB" w14:textId="77777777" w:rsidR="00192F26" w:rsidRPr="003039CD" w:rsidRDefault="00192F26" w:rsidP="003039CD">
      <w:pPr>
        <w:keepNext/>
        <w:spacing w:line="240" w:lineRule="auto"/>
        <w:jc w:val="right"/>
        <w:rPr>
          <w:rFonts w:cs="Arial"/>
          <w:iCs/>
          <w:sz w:val="18"/>
          <w:szCs w:val="18"/>
        </w:rPr>
      </w:pPr>
      <w:r w:rsidRPr="003039CD">
        <w:rPr>
          <w:rFonts w:cs="Arial"/>
          <w:iCs/>
          <w:sz w:val="18"/>
          <w:szCs w:val="18"/>
        </w:rPr>
        <w:t>Źródło: Opracowanie własne</w:t>
      </w:r>
    </w:p>
    <w:p w14:paraId="04C20760" w14:textId="77777777" w:rsidR="00192F26" w:rsidRPr="003039CD" w:rsidRDefault="00192F26" w:rsidP="003039CD">
      <w:pPr>
        <w:pStyle w:val="Nagwek2"/>
        <w:sectPr w:rsidR="00192F26" w:rsidRPr="003039CD" w:rsidSect="004D4B31">
          <w:pgSz w:w="16838" w:h="11906" w:orient="landscape"/>
          <w:pgMar w:top="1418" w:right="1418" w:bottom="1418" w:left="1418" w:header="709" w:footer="709" w:gutter="0"/>
          <w:cols w:space="708"/>
          <w:docGrid w:linePitch="360"/>
        </w:sectPr>
      </w:pPr>
    </w:p>
    <w:p w14:paraId="3237B495" w14:textId="6FEAE18D" w:rsidR="00717BAD" w:rsidRDefault="00717BAD" w:rsidP="00192F26">
      <w:pPr>
        <w:pStyle w:val="Nagwek2"/>
      </w:pPr>
      <w:bookmarkStart w:id="290" w:name="_Toc206420974"/>
      <w:r>
        <w:lastRenderedPageBreak/>
        <w:t xml:space="preserve">6.2 </w:t>
      </w:r>
      <w:r w:rsidR="00192F26">
        <w:t>Harmonogram zadań wraz z ich finansowaniem</w:t>
      </w:r>
      <w:bookmarkEnd w:id="290"/>
    </w:p>
    <w:p w14:paraId="0A5FA50B" w14:textId="673A86E7" w:rsidR="00016D3D" w:rsidRPr="003039CD" w:rsidRDefault="00016D3D" w:rsidP="00FB184E">
      <w:pPr>
        <w:pStyle w:val="Bezodstpw"/>
        <w:spacing w:before="0" w:after="160"/>
        <w:ind w:right="0"/>
      </w:pPr>
      <w:r>
        <w:t xml:space="preserve">Szacunkowe koszy realizacji zadań własnych oraz zadań monitorowanych Gminy Dąbrowa Biskupia w każdym roku trwania Programu wraz ze źródłami ich finansowania przedstawiono w poniższej tabeli. </w:t>
      </w:r>
    </w:p>
    <w:p w14:paraId="6C1ABE7A" w14:textId="0EA247C1" w:rsidR="003039CD" w:rsidRPr="00FB184E" w:rsidRDefault="00FB184E" w:rsidP="00FB184E">
      <w:pPr>
        <w:pStyle w:val="Legenda"/>
        <w:rPr>
          <w:color w:val="000000" w:themeColor="text1"/>
        </w:rPr>
      </w:pPr>
      <w:bookmarkStart w:id="291" w:name="_Toc206420789"/>
      <w:r w:rsidRPr="00FB184E">
        <w:rPr>
          <w:color w:val="000000" w:themeColor="text1"/>
        </w:rPr>
        <w:t xml:space="preserve">Tabela </w:t>
      </w:r>
      <w:r w:rsidRPr="00FB184E">
        <w:rPr>
          <w:color w:val="000000" w:themeColor="text1"/>
        </w:rPr>
        <w:fldChar w:fldCharType="begin"/>
      </w:r>
      <w:r w:rsidRPr="00FB184E">
        <w:rPr>
          <w:color w:val="000000" w:themeColor="text1"/>
        </w:rPr>
        <w:instrText xml:space="preserve"> SEQ Tabela \* ARABIC </w:instrText>
      </w:r>
      <w:r w:rsidRPr="00FB184E">
        <w:rPr>
          <w:color w:val="000000" w:themeColor="text1"/>
        </w:rPr>
        <w:fldChar w:fldCharType="separate"/>
      </w:r>
      <w:r w:rsidR="000C4136">
        <w:rPr>
          <w:noProof/>
          <w:color w:val="000000" w:themeColor="text1"/>
        </w:rPr>
        <w:t>46</w:t>
      </w:r>
      <w:r w:rsidRPr="00FB184E">
        <w:rPr>
          <w:color w:val="000000" w:themeColor="text1"/>
        </w:rPr>
        <w:fldChar w:fldCharType="end"/>
      </w:r>
      <w:r w:rsidRPr="00FB184E">
        <w:rPr>
          <w:color w:val="000000" w:themeColor="text1"/>
        </w:rPr>
        <w:t>. Harmonogram realizacji zadań własnych wraz z ich finansowaniem</w:t>
      </w:r>
      <w:bookmarkEnd w:id="29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92"/>
        <w:gridCol w:w="1861"/>
        <w:gridCol w:w="1408"/>
        <w:gridCol w:w="1023"/>
        <w:gridCol w:w="989"/>
        <w:gridCol w:w="852"/>
        <w:gridCol w:w="6"/>
        <w:gridCol w:w="830"/>
        <w:gridCol w:w="14"/>
        <w:gridCol w:w="849"/>
        <w:gridCol w:w="710"/>
        <w:gridCol w:w="852"/>
        <w:gridCol w:w="704"/>
        <w:gridCol w:w="777"/>
        <w:gridCol w:w="1305"/>
      </w:tblGrid>
      <w:tr w:rsidR="002140A4" w:rsidRPr="003063F8" w14:paraId="792958C6" w14:textId="77777777" w:rsidTr="001E61AE">
        <w:trPr>
          <w:trHeight w:val="20"/>
          <w:tblHeader/>
          <w:jc w:val="center"/>
        </w:trPr>
        <w:tc>
          <w:tcPr>
            <w:tcW w:w="641" w:type="pct"/>
            <w:vMerge w:val="restart"/>
            <w:tcBorders>
              <w:top w:val="double" w:sz="4" w:space="0" w:color="auto"/>
            </w:tcBorders>
            <w:shd w:val="clear" w:color="auto" w:fill="BFBFBF"/>
            <w:vAlign w:val="center"/>
          </w:tcPr>
          <w:p w14:paraId="390DF8F8" w14:textId="77777777" w:rsidR="003F70F5" w:rsidRPr="00780CCC" w:rsidRDefault="003F70F5" w:rsidP="005E1F89">
            <w:pPr>
              <w:spacing w:before="60" w:after="60" w:line="240" w:lineRule="auto"/>
              <w:jc w:val="center"/>
              <w:rPr>
                <w:rFonts w:cs="Arial"/>
                <w:sz w:val="16"/>
                <w:szCs w:val="16"/>
                <w:lang w:eastAsia="en-US"/>
              </w:rPr>
            </w:pPr>
            <w:bookmarkStart w:id="292" w:name="_Hlk205798044"/>
            <w:r w:rsidRPr="00780CCC">
              <w:rPr>
                <w:rFonts w:cs="Arial"/>
                <w:b/>
                <w:sz w:val="16"/>
                <w:szCs w:val="16"/>
                <w:lang w:eastAsia="en-US"/>
              </w:rPr>
              <w:t>Obszar interwencji</w:t>
            </w:r>
          </w:p>
        </w:tc>
        <w:tc>
          <w:tcPr>
            <w:tcW w:w="666" w:type="pct"/>
            <w:vMerge w:val="restart"/>
            <w:tcBorders>
              <w:top w:val="double" w:sz="4" w:space="0" w:color="auto"/>
            </w:tcBorders>
            <w:shd w:val="clear" w:color="auto" w:fill="BFBFBF"/>
            <w:vAlign w:val="center"/>
          </w:tcPr>
          <w:p w14:paraId="681501EE" w14:textId="77777777" w:rsidR="003F70F5" w:rsidRPr="00780CCC" w:rsidRDefault="003F70F5" w:rsidP="005E1F89">
            <w:pPr>
              <w:spacing w:before="60" w:after="60" w:line="240" w:lineRule="auto"/>
              <w:jc w:val="center"/>
              <w:rPr>
                <w:rFonts w:cs="Arial"/>
                <w:sz w:val="16"/>
                <w:szCs w:val="16"/>
                <w:lang w:eastAsia="en-US"/>
              </w:rPr>
            </w:pPr>
            <w:r w:rsidRPr="00780CCC">
              <w:rPr>
                <w:rFonts w:cs="Arial"/>
                <w:b/>
                <w:sz w:val="16"/>
                <w:szCs w:val="16"/>
                <w:lang w:eastAsia="en-US"/>
              </w:rPr>
              <w:t>Zadanie</w:t>
            </w:r>
          </w:p>
        </w:tc>
        <w:tc>
          <w:tcPr>
            <w:tcW w:w="504" w:type="pct"/>
            <w:vMerge w:val="restart"/>
            <w:tcBorders>
              <w:top w:val="double" w:sz="4" w:space="0" w:color="auto"/>
            </w:tcBorders>
            <w:shd w:val="clear" w:color="auto" w:fill="BFBFBF"/>
            <w:vAlign w:val="center"/>
          </w:tcPr>
          <w:p w14:paraId="08F7FE60" w14:textId="77777777" w:rsidR="003F70F5" w:rsidRPr="00780CCC" w:rsidRDefault="003F70F5" w:rsidP="005E1F89">
            <w:pPr>
              <w:spacing w:before="60" w:after="60" w:line="240" w:lineRule="auto"/>
              <w:jc w:val="center"/>
              <w:rPr>
                <w:rFonts w:cs="Arial"/>
                <w:sz w:val="16"/>
                <w:szCs w:val="16"/>
                <w:lang w:eastAsia="en-US"/>
              </w:rPr>
            </w:pPr>
            <w:r w:rsidRPr="00780CCC">
              <w:rPr>
                <w:rFonts w:cs="Arial"/>
                <w:b/>
                <w:sz w:val="16"/>
                <w:szCs w:val="16"/>
                <w:lang w:eastAsia="en-US"/>
              </w:rPr>
              <w:t>Podmiot odpowiedzialny za realizację wraz z jednostkami włączonymi w realizację</w:t>
            </w:r>
          </w:p>
        </w:tc>
        <w:tc>
          <w:tcPr>
            <w:tcW w:w="2722" w:type="pct"/>
            <w:gridSpan w:val="11"/>
            <w:tcBorders>
              <w:top w:val="double" w:sz="4" w:space="0" w:color="auto"/>
            </w:tcBorders>
            <w:shd w:val="clear" w:color="auto" w:fill="BFBFBF"/>
            <w:vAlign w:val="center"/>
          </w:tcPr>
          <w:p w14:paraId="2CE66678" w14:textId="77777777" w:rsidR="003F70F5" w:rsidRPr="00780CCC" w:rsidRDefault="003F70F5" w:rsidP="005E1F89">
            <w:pPr>
              <w:spacing w:before="60" w:after="60" w:line="240" w:lineRule="auto"/>
              <w:jc w:val="center"/>
              <w:rPr>
                <w:rFonts w:cs="Arial"/>
                <w:sz w:val="16"/>
                <w:szCs w:val="16"/>
                <w:lang w:eastAsia="en-US"/>
              </w:rPr>
            </w:pPr>
            <w:r w:rsidRPr="00780CCC">
              <w:rPr>
                <w:rFonts w:cs="Arial"/>
                <w:b/>
                <w:sz w:val="16"/>
                <w:szCs w:val="16"/>
                <w:lang w:eastAsia="en-US"/>
              </w:rPr>
              <w:t>Szacunkowe koszty realizacji zadania [zł]</w:t>
            </w:r>
          </w:p>
        </w:tc>
        <w:tc>
          <w:tcPr>
            <w:tcW w:w="467" w:type="pct"/>
            <w:vMerge w:val="restart"/>
            <w:tcBorders>
              <w:top w:val="double" w:sz="4" w:space="0" w:color="auto"/>
            </w:tcBorders>
            <w:shd w:val="clear" w:color="auto" w:fill="BFBFBF"/>
            <w:vAlign w:val="center"/>
          </w:tcPr>
          <w:p w14:paraId="1DF5C8E9" w14:textId="77777777" w:rsidR="003F70F5" w:rsidRPr="00780CCC" w:rsidRDefault="003F70F5" w:rsidP="005E1F89">
            <w:pPr>
              <w:spacing w:before="60" w:after="60" w:line="240" w:lineRule="auto"/>
              <w:jc w:val="center"/>
              <w:rPr>
                <w:rFonts w:cs="Arial"/>
                <w:sz w:val="16"/>
                <w:szCs w:val="16"/>
                <w:lang w:eastAsia="en-US"/>
              </w:rPr>
            </w:pPr>
            <w:r w:rsidRPr="00780CCC">
              <w:rPr>
                <w:rFonts w:cs="Arial"/>
                <w:b/>
                <w:sz w:val="16"/>
                <w:szCs w:val="16"/>
                <w:lang w:eastAsia="en-US"/>
              </w:rPr>
              <w:t>Źródła finansowania</w:t>
            </w:r>
          </w:p>
        </w:tc>
      </w:tr>
      <w:tr w:rsidR="002140A4" w:rsidRPr="003063F8" w14:paraId="1BA969F0" w14:textId="77777777" w:rsidTr="007421A0">
        <w:trPr>
          <w:cantSplit/>
          <w:trHeight w:val="556"/>
          <w:jc w:val="center"/>
        </w:trPr>
        <w:tc>
          <w:tcPr>
            <w:tcW w:w="641" w:type="pct"/>
            <w:vMerge/>
            <w:shd w:val="clear" w:color="auto" w:fill="D9D9D9"/>
            <w:vAlign w:val="center"/>
          </w:tcPr>
          <w:p w14:paraId="423FA4BB" w14:textId="77777777" w:rsidR="003F70F5" w:rsidRPr="00780CCC" w:rsidRDefault="003F70F5" w:rsidP="005E1F89">
            <w:pPr>
              <w:spacing w:before="60" w:after="60" w:line="240" w:lineRule="auto"/>
              <w:jc w:val="center"/>
              <w:rPr>
                <w:rFonts w:cs="Arial"/>
                <w:sz w:val="16"/>
                <w:szCs w:val="16"/>
                <w:lang w:eastAsia="en-US"/>
              </w:rPr>
            </w:pPr>
          </w:p>
        </w:tc>
        <w:tc>
          <w:tcPr>
            <w:tcW w:w="666" w:type="pct"/>
            <w:vMerge/>
            <w:shd w:val="clear" w:color="auto" w:fill="D9D9D9"/>
            <w:vAlign w:val="center"/>
          </w:tcPr>
          <w:p w14:paraId="1E9F7D11" w14:textId="77777777" w:rsidR="003F70F5" w:rsidRPr="00780CCC" w:rsidRDefault="003F70F5" w:rsidP="005E1F89">
            <w:pPr>
              <w:spacing w:before="60" w:after="60" w:line="240" w:lineRule="auto"/>
              <w:jc w:val="center"/>
              <w:rPr>
                <w:rFonts w:cs="Arial"/>
                <w:sz w:val="16"/>
                <w:szCs w:val="16"/>
                <w:lang w:eastAsia="en-US"/>
              </w:rPr>
            </w:pPr>
          </w:p>
        </w:tc>
        <w:tc>
          <w:tcPr>
            <w:tcW w:w="504" w:type="pct"/>
            <w:vMerge/>
            <w:shd w:val="clear" w:color="auto" w:fill="D9D9D9"/>
            <w:vAlign w:val="center"/>
          </w:tcPr>
          <w:p w14:paraId="678DB490" w14:textId="77777777" w:rsidR="003F70F5" w:rsidRPr="00780CCC" w:rsidRDefault="003F70F5" w:rsidP="005E1F89">
            <w:pPr>
              <w:spacing w:before="60" w:after="60" w:line="240" w:lineRule="auto"/>
              <w:jc w:val="center"/>
              <w:rPr>
                <w:rFonts w:cs="Arial"/>
                <w:sz w:val="16"/>
                <w:szCs w:val="16"/>
                <w:lang w:eastAsia="en-US"/>
              </w:rPr>
            </w:pPr>
          </w:p>
        </w:tc>
        <w:tc>
          <w:tcPr>
            <w:tcW w:w="366" w:type="pct"/>
            <w:tcBorders>
              <w:left w:val="single" w:sz="4" w:space="0" w:color="auto"/>
            </w:tcBorders>
            <w:shd w:val="clear" w:color="auto" w:fill="BFBFBF"/>
            <w:vAlign w:val="center"/>
          </w:tcPr>
          <w:p w14:paraId="4254EBC7"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2026</w:t>
            </w:r>
          </w:p>
        </w:tc>
        <w:tc>
          <w:tcPr>
            <w:tcW w:w="354" w:type="pct"/>
            <w:shd w:val="clear" w:color="auto" w:fill="BFBFBF"/>
            <w:vAlign w:val="center"/>
          </w:tcPr>
          <w:p w14:paraId="4EE6079C"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2027</w:t>
            </w:r>
          </w:p>
        </w:tc>
        <w:tc>
          <w:tcPr>
            <w:tcW w:w="307" w:type="pct"/>
            <w:gridSpan w:val="2"/>
            <w:shd w:val="clear" w:color="auto" w:fill="BFBFBF"/>
            <w:vAlign w:val="center"/>
          </w:tcPr>
          <w:p w14:paraId="69BECF19"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2028</w:t>
            </w:r>
          </w:p>
        </w:tc>
        <w:tc>
          <w:tcPr>
            <w:tcW w:w="297" w:type="pct"/>
            <w:shd w:val="clear" w:color="auto" w:fill="BFBFBF"/>
            <w:vAlign w:val="center"/>
          </w:tcPr>
          <w:p w14:paraId="581BF3B5"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2029</w:t>
            </w:r>
          </w:p>
        </w:tc>
        <w:tc>
          <w:tcPr>
            <w:tcW w:w="309" w:type="pct"/>
            <w:gridSpan w:val="2"/>
            <w:shd w:val="clear" w:color="auto" w:fill="BFBFBF"/>
            <w:vAlign w:val="center"/>
          </w:tcPr>
          <w:p w14:paraId="436149BC"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2030</w:t>
            </w:r>
          </w:p>
        </w:tc>
        <w:tc>
          <w:tcPr>
            <w:tcW w:w="254" w:type="pct"/>
            <w:shd w:val="clear" w:color="auto" w:fill="BFBFBF"/>
            <w:vAlign w:val="center"/>
          </w:tcPr>
          <w:p w14:paraId="0656891E"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2031</w:t>
            </w:r>
          </w:p>
        </w:tc>
        <w:tc>
          <w:tcPr>
            <w:tcW w:w="305" w:type="pct"/>
            <w:tcBorders>
              <w:right w:val="single" w:sz="4" w:space="0" w:color="auto"/>
            </w:tcBorders>
            <w:shd w:val="clear" w:color="auto" w:fill="BFBFBF"/>
            <w:vAlign w:val="center"/>
          </w:tcPr>
          <w:p w14:paraId="40D6F2E1"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2032</w:t>
            </w:r>
          </w:p>
        </w:tc>
        <w:tc>
          <w:tcPr>
            <w:tcW w:w="252" w:type="pct"/>
            <w:tcBorders>
              <w:right w:val="single" w:sz="4" w:space="0" w:color="auto"/>
            </w:tcBorders>
            <w:shd w:val="clear" w:color="auto" w:fill="BFBFBF"/>
            <w:vAlign w:val="center"/>
          </w:tcPr>
          <w:p w14:paraId="1130774F"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2033</w:t>
            </w:r>
          </w:p>
        </w:tc>
        <w:tc>
          <w:tcPr>
            <w:tcW w:w="278" w:type="pct"/>
            <w:shd w:val="clear" w:color="auto" w:fill="BFBFBF"/>
            <w:vAlign w:val="center"/>
          </w:tcPr>
          <w:p w14:paraId="0B5DD5D0" w14:textId="77777777" w:rsidR="003F70F5" w:rsidRPr="00780CCC" w:rsidRDefault="003F70F5" w:rsidP="005E1F89">
            <w:pPr>
              <w:spacing w:before="60" w:after="60" w:line="240" w:lineRule="auto"/>
              <w:jc w:val="center"/>
              <w:rPr>
                <w:rFonts w:cs="Arial"/>
                <w:b/>
                <w:bCs/>
                <w:sz w:val="16"/>
                <w:szCs w:val="16"/>
                <w:lang w:eastAsia="en-US"/>
              </w:rPr>
            </w:pPr>
            <w:r w:rsidRPr="00780CCC">
              <w:rPr>
                <w:rFonts w:cs="Arial"/>
                <w:b/>
                <w:bCs/>
                <w:sz w:val="16"/>
                <w:szCs w:val="16"/>
                <w:lang w:eastAsia="en-US"/>
              </w:rPr>
              <w:t>Razem</w:t>
            </w:r>
          </w:p>
        </w:tc>
        <w:tc>
          <w:tcPr>
            <w:tcW w:w="467" w:type="pct"/>
            <w:vMerge/>
            <w:shd w:val="clear" w:color="auto" w:fill="D9D9D9"/>
            <w:vAlign w:val="center"/>
          </w:tcPr>
          <w:p w14:paraId="29E04450" w14:textId="77777777" w:rsidR="003F70F5" w:rsidRPr="00780CCC" w:rsidRDefault="003F70F5" w:rsidP="005E1F89">
            <w:pPr>
              <w:spacing w:before="60" w:after="60" w:line="240" w:lineRule="auto"/>
              <w:jc w:val="center"/>
              <w:rPr>
                <w:rFonts w:cs="Arial"/>
                <w:sz w:val="16"/>
                <w:szCs w:val="16"/>
                <w:lang w:eastAsia="en-US"/>
              </w:rPr>
            </w:pPr>
          </w:p>
        </w:tc>
      </w:tr>
      <w:tr w:rsidR="002140A4" w:rsidRPr="003063F8" w14:paraId="09738CFC" w14:textId="77777777" w:rsidTr="007421A0">
        <w:trPr>
          <w:cantSplit/>
          <w:trHeight w:val="1134"/>
          <w:jc w:val="center"/>
        </w:trPr>
        <w:tc>
          <w:tcPr>
            <w:tcW w:w="641" w:type="pct"/>
            <w:vMerge w:val="restart"/>
            <w:vAlign w:val="center"/>
          </w:tcPr>
          <w:p w14:paraId="4D51CA7E" w14:textId="77777777" w:rsidR="002140A4" w:rsidRPr="00780CCC" w:rsidRDefault="002140A4" w:rsidP="005E1F89">
            <w:pPr>
              <w:spacing w:before="60" w:after="60" w:line="240" w:lineRule="auto"/>
              <w:jc w:val="center"/>
              <w:rPr>
                <w:rFonts w:cs="Arial"/>
                <w:sz w:val="16"/>
                <w:szCs w:val="16"/>
                <w:lang w:eastAsia="en-US"/>
              </w:rPr>
            </w:pPr>
            <w:r w:rsidRPr="00780CCC">
              <w:rPr>
                <w:rFonts w:cs="Arial"/>
                <w:sz w:val="16"/>
                <w:szCs w:val="16"/>
                <w:lang w:eastAsia="en-US"/>
              </w:rPr>
              <w:t>OCHRONA KLIMATU I JAKOŚCI POWIETRZA</w:t>
            </w:r>
          </w:p>
        </w:tc>
        <w:tc>
          <w:tcPr>
            <w:tcW w:w="666" w:type="pct"/>
            <w:vAlign w:val="center"/>
          </w:tcPr>
          <w:p w14:paraId="55D2275A" w14:textId="37739146" w:rsidR="002140A4" w:rsidRPr="00780CCC" w:rsidRDefault="002140A4" w:rsidP="005E1F89">
            <w:pPr>
              <w:spacing w:before="60" w:after="60" w:line="240" w:lineRule="auto"/>
              <w:jc w:val="center"/>
              <w:rPr>
                <w:rFonts w:cs="Arial"/>
                <w:sz w:val="16"/>
                <w:szCs w:val="16"/>
                <w:lang w:eastAsia="en-US"/>
              </w:rPr>
            </w:pPr>
            <w:r w:rsidRPr="00FE3099">
              <w:rPr>
                <w:rFonts w:cs="Arial"/>
                <w:sz w:val="16"/>
                <w:szCs w:val="16"/>
              </w:rPr>
              <w:t>Wymiana indywidualnych systemów grzewczych</w:t>
            </w:r>
          </w:p>
        </w:tc>
        <w:tc>
          <w:tcPr>
            <w:tcW w:w="504" w:type="pct"/>
            <w:vAlign w:val="center"/>
          </w:tcPr>
          <w:p w14:paraId="7A3C90E4" w14:textId="671C8969" w:rsidR="002140A4" w:rsidRPr="00780CCC" w:rsidRDefault="002140A4" w:rsidP="005E1F89">
            <w:pPr>
              <w:pStyle w:val="Bezodstpw"/>
              <w:spacing w:before="60" w:after="60" w:line="240" w:lineRule="auto"/>
              <w:ind w:right="0"/>
              <w:jc w:val="center"/>
              <w:rPr>
                <w:rFonts w:cs="Arial"/>
                <w:sz w:val="16"/>
                <w:szCs w:val="16"/>
                <w:lang w:eastAsia="pl-PL"/>
              </w:rPr>
            </w:pPr>
            <w:r>
              <w:rPr>
                <w:rFonts w:cs="Arial"/>
                <w:sz w:val="16"/>
                <w:szCs w:val="16"/>
                <w:lang w:eastAsia="pl-PL"/>
              </w:rPr>
              <w:t>Mieszkańcy</w:t>
            </w:r>
            <w:r>
              <w:rPr>
                <w:rFonts w:cs="Arial"/>
                <w:sz w:val="16"/>
                <w:szCs w:val="16"/>
                <w:lang w:eastAsia="pl-PL"/>
              </w:rPr>
              <w:br/>
              <w:t>Gminy</w:t>
            </w:r>
          </w:p>
        </w:tc>
        <w:tc>
          <w:tcPr>
            <w:tcW w:w="366" w:type="pct"/>
            <w:tcBorders>
              <w:left w:val="single" w:sz="4" w:space="0" w:color="auto"/>
            </w:tcBorders>
            <w:textDirection w:val="tbRl"/>
            <w:vAlign w:val="center"/>
          </w:tcPr>
          <w:p w14:paraId="008F7BEF" w14:textId="1DF24B16" w:rsidR="002140A4" w:rsidRPr="00780CCC" w:rsidRDefault="002140A4" w:rsidP="005E1F89">
            <w:pPr>
              <w:spacing w:before="60" w:after="60" w:line="240" w:lineRule="auto"/>
              <w:ind w:left="113" w:right="113"/>
              <w:jc w:val="center"/>
              <w:rPr>
                <w:rFonts w:cs="Arial"/>
                <w:sz w:val="16"/>
                <w:szCs w:val="16"/>
                <w:lang w:eastAsia="en-US"/>
              </w:rPr>
            </w:pPr>
            <w:r>
              <w:rPr>
                <w:rFonts w:cs="Arial"/>
                <w:sz w:val="16"/>
                <w:szCs w:val="16"/>
              </w:rPr>
              <w:t>80 000,00</w:t>
            </w:r>
          </w:p>
        </w:tc>
        <w:tc>
          <w:tcPr>
            <w:tcW w:w="354" w:type="pct"/>
            <w:textDirection w:val="tbRl"/>
            <w:vAlign w:val="center"/>
          </w:tcPr>
          <w:p w14:paraId="1B92321B" w14:textId="73374F40" w:rsidR="002140A4" w:rsidRPr="00780CCC" w:rsidRDefault="002140A4" w:rsidP="005E1F89">
            <w:pPr>
              <w:spacing w:before="60" w:after="60" w:line="240" w:lineRule="auto"/>
              <w:ind w:left="113" w:right="113"/>
              <w:jc w:val="center"/>
              <w:rPr>
                <w:rFonts w:cs="Arial"/>
                <w:sz w:val="16"/>
                <w:szCs w:val="16"/>
              </w:rPr>
            </w:pPr>
            <w:r>
              <w:rPr>
                <w:rFonts w:cs="Arial"/>
                <w:sz w:val="16"/>
                <w:szCs w:val="16"/>
              </w:rPr>
              <w:t>70 000,00</w:t>
            </w:r>
          </w:p>
        </w:tc>
        <w:tc>
          <w:tcPr>
            <w:tcW w:w="307" w:type="pct"/>
            <w:gridSpan w:val="2"/>
            <w:textDirection w:val="tbRl"/>
            <w:vAlign w:val="center"/>
          </w:tcPr>
          <w:p w14:paraId="5298E4B7" w14:textId="2BE8364C" w:rsidR="002140A4" w:rsidRPr="00780CCC" w:rsidRDefault="002140A4" w:rsidP="005E1F89">
            <w:pPr>
              <w:spacing w:before="60" w:after="60" w:line="240" w:lineRule="auto"/>
              <w:ind w:left="113" w:right="113"/>
              <w:jc w:val="center"/>
              <w:rPr>
                <w:rFonts w:cs="Arial"/>
                <w:sz w:val="16"/>
                <w:szCs w:val="16"/>
              </w:rPr>
            </w:pPr>
            <w:r>
              <w:rPr>
                <w:rFonts w:cs="Arial"/>
                <w:sz w:val="16"/>
                <w:szCs w:val="16"/>
              </w:rPr>
              <w:t>100 000,00</w:t>
            </w:r>
          </w:p>
        </w:tc>
        <w:tc>
          <w:tcPr>
            <w:tcW w:w="297" w:type="pct"/>
            <w:textDirection w:val="tbRl"/>
            <w:vAlign w:val="center"/>
          </w:tcPr>
          <w:p w14:paraId="4E8B1A95" w14:textId="0677D8C1" w:rsidR="002140A4" w:rsidRPr="00780CCC" w:rsidRDefault="002140A4" w:rsidP="005E1F89">
            <w:pPr>
              <w:spacing w:before="60" w:after="60" w:line="240" w:lineRule="auto"/>
              <w:ind w:left="113" w:right="113"/>
              <w:jc w:val="center"/>
              <w:rPr>
                <w:rFonts w:cs="Arial"/>
                <w:sz w:val="16"/>
                <w:szCs w:val="16"/>
              </w:rPr>
            </w:pPr>
            <w:r>
              <w:rPr>
                <w:rFonts w:cs="Arial"/>
                <w:sz w:val="16"/>
                <w:szCs w:val="16"/>
              </w:rPr>
              <w:t>50 000,00</w:t>
            </w:r>
          </w:p>
        </w:tc>
        <w:tc>
          <w:tcPr>
            <w:tcW w:w="309" w:type="pct"/>
            <w:gridSpan w:val="2"/>
            <w:textDirection w:val="tbRl"/>
            <w:vAlign w:val="center"/>
          </w:tcPr>
          <w:p w14:paraId="49879D0C" w14:textId="3EC3211B" w:rsidR="002140A4" w:rsidRPr="00780CCC" w:rsidRDefault="002140A4" w:rsidP="005E1F89">
            <w:pPr>
              <w:spacing w:before="60" w:after="60" w:line="240" w:lineRule="auto"/>
              <w:ind w:left="113" w:right="113"/>
              <w:jc w:val="center"/>
              <w:rPr>
                <w:rFonts w:cs="Arial"/>
                <w:sz w:val="16"/>
                <w:szCs w:val="16"/>
              </w:rPr>
            </w:pPr>
            <w:r>
              <w:rPr>
                <w:rFonts w:cs="Arial"/>
                <w:sz w:val="16"/>
                <w:szCs w:val="16"/>
              </w:rPr>
              <w:t>40 000,00</w:t>
            </w:r>
          </w:p>
        </w:tc>
        <w:tc>
          <w:tcPr>
            <w:tcW w:w="254" w:type="pct"/>
            <w:textDirection w:val="tbRl"/>
            <w:vAlign w:val="center"/>
          </w:tcPr>
          <w:p w14:paraId="72A0A3CE" w14:textId="5ED9DD1A" w:rsidR="002140A4" w:rsidRPr="00780CCC" w:rsidRDefault="002140A4" w:rsidP="005E1F89">
            <w:pPr>
              <w:spacing w:before="60" w:after="60" w:line="240" w:lineRule="auto"/>
              <w:ind w:left="113" w:right="113"/>
              <w:jc w:val="center"/>
              <w:rPr>
                <w:rFonts w:cs="Arial"/>
                <w:sz w:val="16"/>
                <w:szCs w:val="16"/>
              </w:rPr>
            </w:pPr>
            <w:r>
              <w:rPr>
                <w:rFonts w:cs="Arial"/>
                <w:sz w:val="16"/>
                <w:szCs w:val="16"/>
              </w:rPr>
              <w:t>40 000,00</w:t>
            </w:r>
          </w:p>
        </w:tc>
        <w:tc>
          <w:tcPr>
            <w:tcW w:w="305" w:type="pct"/>
            <w:textDirection w:val="tbRl"/>
            <w:vAlign w:val="center"/>
          </w:tcPr>
          <w:p w14:paraId="17B91CDC" w14:textId="6704158B" w:rsidR="002140A4" w:rsidRPr="00780CCC" w:rsidRDefault="002140A4" w:rsidP="005E1F89">
            <w:pPr>
              <w:spacing w:before="60" w:after="60" w:line="240" w:lineRule="auto"/>
              <w:ind w:left="113" w:right="113"/>
              <w:jc w:val="center"/>
              <w:rPr>
                <w:rFonts w:cs="Arial"/>
                <w:sz w:val="16"/>
                <w:szCs w:val="16"/>
              </w:rPr>
            </w:pPr>
            <w:r>
              <w:rPr>
                <w:rFonts w:cs="Arial"/>
                <w:sz w:val="16"/>
                <w:szCs w:val="16"/>
              </w:rPr>
              <w:t>40 000,00</w:t>
            </w:r>
          </w:p>
        </w:tc>
        <w:tc>
          <w:tcPr>
            <w:tcW w:w="252" w:type="pct"/>
            <w:textDirection w:val="tbRl"/>
            <w:vAlign w:val="center"/>
          </w:tcPr>
          <w:p w14:paraId="3394E3B0" w14:textId="22BB734E" w:rsidR="002140A4" w:rsidRPr="00780CCC" w:rsidRDefault="002140A4" w:rsidP="005E1F89">
            <w:pPr>
              <w:spacing w:before="60" w:after="60" w:line="240" w:lineRule="auto"/>
              <w:ind w:left="113" w:right="113"/>
              <w:jc w:val="center"/>
              <w:rPr>
                <w:rFonts w:cs="Arial"/>
                <w:sz w:val="16"/>
                <w:szCs w:val="16"/>
              </w:rPr>
            </w:pPr>
            <w:r>
              <w:rPr>
                <w:rFonts w:cs="Arial"/>
                <w:sz w:val="16"/>
                <w:szCs w:val="16"/>
              </w:rPr>
              <w:t>40 000,00</w:t>
            </w:r>
          </w:p>
        </w:tc>
        <w:tc>
          <w:tcPr>
            <w:tcW w:w="278" w:type="pct"/>
            <w:textDirection w:val="tbRl"/>
            <w:vAlign w:val="center"/>
          </w:tcPr>
          <w:p w14:paraId="71EFA084" w14:textId="32FF2E8F" w:rsidR="002140A4" w:rsidRPr="00B66E06" w:rsidRDefault="00B66E06" w:rsidP="005E1F89">
            <w:pPr>
              <w:spacing w:before="60" w:after="60" w:line="240" w:lineRule="auto"/>
              <w:ind w:left="113" w:right="113"/>
              <w:jc w:val="center"/>
              <w:rPr>
                <w:rFonts w:cs="Arial"/>
                <w:b/>
                <w:sz w:val="16"/>
                <w:szCs w:val="16"/>
              </w:rPr>
            </w:pPr>
            <w:r w:rsidRPr="00B66E06">
              <w:rPr>
                <w:rFonts w:cs="Arial"/>
                <w:b/>
                <w:sz w:val="16"/>
                <w:szCs w:val="16"/>
              </w:rPr>
              <w:t>460 000,00</w:t>
            </w:r>
          </w:p>
        </w:tc>
        <w:tc>
          <w:tcPr>
            <w:tcW w:w="467" w:type="pct"/>
            <w:vAlign w:val="center"/>
          </w:tcPr>
          <w:p w14:paraId="77492548" w14:textId="77777777" w:rsidR="002140A4" w:rsidRDefault="002140A4" w:rsidP="005E1F89">
            <w:pPr>
              <w:spacing w:before="60" w:after="60" w:line="240" w:lineRule="auto"/>
              <w:jc w:val="center"/>
              <w:rPr>
                <w:rFonts w:cs="Arial"/>
                <w:sz w:val="16"/>
                <w:szCs w:val="16"/>
              </w:rPr>
            </w:pPr>
            <w:r w:rsidRPr="002140A4">
              <w:rPr>
                <w:rFonts w:cs="Arial"/>
                <w:sz w:val="16"/>
                <w:szCs w:val="16"/>
              </w:rPr>
              <w:t>Środki własne mieszkańców</w:t>
            </w:r>
            <w:r>
              <w:rPr>
                <w:rFonts w:cs="Arial"/>
                <w:sz w:val="16"/>
                <w:szCs w:val="16"/>
              </w:rPr>
              <w:t>;</w:t>
            </w:r>
          </w:p>
          <w:p w14:paraId="2D2C7F92" w14:textId="77777777" w:rsidR="002140A4" w:rsidRDefault="002140A4" w:rsidP="005E1F89">
            <w:pPr>
              <w:spacing w:before="60" w:after="60" w:line="240" w:lineRule="auto"/>
              <w:jc w:val="center"/>
              <w:rPr>
                <w:rFonts w:cs="Arial"/>
                <w:sz w:val="16"/>
                <w:szCs w:val="16"/>
              </w:rPr>
            </w:pPr>
            <w:r w:rsidRPr="002140A4">
              <w:rPr>
                <w:rFonts w:cs="Arial"/>
                <w:sz w:val="16"/>
                <w:szCs w:val="16"/>
              </w:rPr>
              <w:t>Budżet Gminy</w:t>
            </w:r>
            <w:r>
              <w:rPr>
                <w:rFonts w:cs="Arial"/>
                <w:sz w:val="16"/>
                <w:szCs w:val="16"/>
              </w:rPr>
              <w:t>;</w:t>
            </w:r>
          </w:p>
          <w:p w14:paraId="33D0DDD1" w14:textId="30A4F7B7" w:rsidR="002140A4" w:rsidRPr="002140A4" w:rsidRDefault="002140A4" w:rsidP="005E1F89">
            <w:pPr>
              <w:spacing w:before="60" w:after="60" w:line="240" w:lineRule="auto"/>
              <w:jc w:val="center"/>
              <w:rPr>
                <w:rFonts w:cs="Arial"/>
                <w:sz w:val="16"/>
                <w:szCs w:val="16"/>
              </w:rPr>
            </w:pPr>
            <w:r w:rsidRPr="002140A4">
              <w:rPr>
                <w:rFonts w:cs="Arial"/>
                <w:sz w:val="16"/>
                <w:szCs w:val="16"/>
              </w:rPr>
              <w:t>WFOŚiGW</w:t>
            </w:r>
            <w:r>
              <w:rPr>
                <w:rFonts w:cs="Arial"/>
                <w:sz w:val="16"/>
                <w:szCs w:val="16"/>
              </w:rPr>
              <w:t>;</w:t>
            </w:r>
          </w:p>
          <w:p w14:paraId="0E4F0B5C" w14:textId="6EDA5930" w:rsidR="002140A4" w:rsidRPr="00780CCC" w:rsidRDefault="002140A4" w:rsidP="005E1F89">
            <w:pPr>
              <w:spacing w:before="60" w:after="60" w:line="240" w:lineRule="auto"/>
              <w:jc w:val="center"/>
              <w:rPr>
                <w:rFonts w:cs="Arial"/>
                <w:sz w:val="16"/>
                <w:szCs w:val="16"/>
              </w:rPr>
            </w:pPr>
            <w:r w:rsidRPr="002140A4">
              <w:rPr>
                <w:rFonts w:cs="Arial"/>
                <w:sz w:val="16"/>
                <w:szCs w:val="16"/>
              </w:rPr>
              <w:t>Program „Czyste Powietrze”</w:t>
            </w:r>
          </w:p>
        </w:tc>
      </w:tr>
      <w:tr w:rsidR="002140A4" w:rsidRPr="003063F8" w14:paraId="086E0CD3" w14:textId="77777777" w:rsidTr="007421A0">
        <w:trPr>
          <w:cantSplit/>
          <w:trHeight w:val="1134"/>
          <w:jc w:val="center"/>
        </w:trPr>
        <w:tc>
          <w:tcPr>
            <w:tcW w:w="641" w:type="pct"/>
            <w:vMerge/>
            <w:vAlign w:val="center"/>
          </w:tcPr>
          <w:p w14:paraId="30F45ABE" w14:textId="77777777" w:rsidR="002140A4" w:rsidRPr="00780CCC" w:rsidRDefault="002140A4" w:rsidP="005E1F89">
            <w:pPr>
              <w:spacing w:before="60" w:after="60" w:line="240" w:lineRule="auto"/>
              <w:jc w:val="center"/>
              <w:rPr>
                <w:rFonts w:cs="Arial"/>
                <w:sz w:val="16"/>
                <w:szCs w:val="16"/>
                <w:lang w:eastAsia="en-US"/>
              </w:rPr>
            </w:pPr>
          </w:p>
        </w:tc>
        <w:tc>
          <w:tcPr>
            <w:tcW w:w="666" w:type="pct"/>
            <w:vAlign w:val="center"/>
          </w:tcPr>
          <w:p w14:paraId="2949F188" w14:textId="320431B7" w:rsidR="002140A4" w:rsidRPr="00780CCC" w:rsidRDefault="002140A4" w:rsidP="005E1F89">
            <w:pPr>
              <w:spacing w:before="60" w:after="60" w:line="240" w:lineRule="auto"/>
              <w:jc w:val="center"/>
              <w:rPr>
                <w:rFonts w:cs="Arial"/>
                <w:sz w:val="16"/>
                <w:szCs w:val="16"/>
                <w:lang w:eastAsia="en-US"/>
              </w:rPr>
            </w:pPr>
            <w:r w:rsidRPr="00FE3099">
              <w:rPr>
                <w:rFonts w:cs="Arial"/>
                <w:sz w:val="16"/>
                <w:szCs w:val="16"/>
              </w:rPr>
              <w:t>Zadanie ciągłe w Ramach Programu „Czyste Powietrze</w:t>
            </w:r>
            <w:r>
              <w:rPr>
                <w:rFonts w:cs="Arial"/>
                <w:sz w:val="16"/>
                <w:szCs w:val="16"/>
              </w:rPr>
              <w:t>” – w</w:t>
            </w:r>
            <w:r w:rsidRPr="00FE3099">
              <w:rPr>
                <w:rFonts w:cs="Arial"/>
                <w:sz w:val="16"/>
                <w:szCs w:val="16"/>
              </w:rPr>
              <w:t>ymiana indywidualnych systemów grzewczych</w:t>
            </w:r>
          </w:p>
        </w:tc>
        <w:tc>
          <w:tcPr>
            <w:tcW w:w="504" w:type="pct"/>
            <w:vAlign w:val="center"/>
          </w:tcPr>
          <w:p w14:paraId="14C3C553" w14:textId="67327C42" w:rsidR="002140A4" w:rsidRPr="00780CCC" w:rsidRDefault="002140A4" w:rsidP="005E1F89">
            <w:pPr>
              <w:spacing w:before="60" w:after="60" w:line="240" w:lineRule="auto"/>
              <w:jc w:val="center"/>
              <w:rPr>
                <w:rFonts w:cs="Arial"/>
                <w:sz w:val="16"/>
                <w:szCs w:val="16"/>
                <w:lang w:eastAsia="en-US"/>
              </w:rPr>
            </w:pPr>
            <w:r>
              <w:rPr>
                <w:rFonts w:cs="Arial"/>
                <w:sz w:val="16"/>
                <w:szCs w:val="16"/>
              </w:rPr>
              <w:t>Mieszkańcy</w:t>
            </w:r>
            <w:r>
              <w:rPr>
                <w:rFonts w:cs="Arial"/>
                <w:sz w:val="16"/>
                <w:szCs w:val="16"/>
              </w:rPr>
              <w:br/>
              <w:t>Gminy</w:t>
            </w:r>
          </w:p>
        </w:tc>
        <w:tc>
          <w:tcPr>
            <w:tcW w:w="366" w:type="pct"/>
            <w:textDirection w:val="tbRl"/>
            <w:vAlign w:val="center"/>
          </w:tcPr>
          <w:p w14:paraId="3575CF9A" w14:textId="54EC8C00" w:rsidR="002140A4" w:rsidRPr="00780CCC" w:rsidRDefault="002140A4" w:rsidP="005E1F89">
            <w:pPr>
              <w:spacing w:before="60" w:after="60" w:line="240" w:lineRule="auto"/>
              <w:ind w:left="113" w:right="113"/>
              <w:jc w:val="center"/>
              <w:rPr>
                <w:rFonts w:cs="Arial"/>
                <w:b/>
                <w:bCs/>
                <w:sz w:val="16"/>
                <w:szCs w:val="16"/>
                <w:lang w:eastAsia="en-US"/>
              </w:rPr>
            </w:pPr>
            <w:r>
              <w:rPr>
                <w:rFonts w:cs="Arial"/>
                <w:sz w:val="16"/>
                <w:szCs w:val="16"/>
              </w:rPr>
              <w:t>500 000,00</w:t>
            </w:r>
          </w:p>
        </w:tc>
        <w:tc>
          <w:tcPr>
            <w:tcW w:w="354" w:type="pct"/>
            <w:textDirection w:val="tbRl"/>
            <w:vAlign w:val="center"/>
          </w:tcPr>
          <w:p w14:paraId="03AA279B" w14:textId="11C3BDA2" w:rsidR="002140A4" w:rsidRPr="00780CCC" w:rsidRDefault="002140A4" w:rsidP="005E1F89">
            <w:pPr>
              <w:spacing w:before="60" w:after="60" w:line="240" w:lineRule="auto"/>
              <w:ind w:left="113" w:right="113"/>
              <w:jc w:val="center"/>
              <w:rPr>
                <w:rFonts w:cs="Arial"/>
                <w:b/>
                <w:bCs/>
                <w:sz w:val="16"/>
                <w:szCs w:val="16"/>
                <w:lang w:eastAsia="en-US"/>
              </w:rPr>
            </w:pPr>
            <w:r>
              <w:rPr>
                <w:rFonts w:cs="Arial"/>
                <w:sz w:val="16"/>
                <w:szCs w:val="16"/>
              </w:rPr>
              <w:t>400 000,00</w:t>
            </w:r>
          </w:p>
        </w:tc>
        <w:tc>
          <w:tcPr>
            <w:tcW w:w="307" w:type="pct"/>
            <w:gridSpan w:val="2"/>
            <w:textDirection w:val="tbRl"/>
            <w:vAlign w:val="center"/>
          </w:tcPr>
          <w:p w14:paraId="31BE24ED" w14:textId="1D4EBD54" w:rsidR="002140A4" w:rsidRPr="00780CCC" w:rsidRDefault="002140A4" w:rsidP="005E1F89">
            <w:pPr>
              <w:spacing w:before="60" w:after="60" w:line="240" w:lineRule="auto"/>
              <w:ind w:left="113" w:right="113"/>
              <w:jc w:val="center"/>
              <w:rPr>
                <w:rFonts w:cs="Arial"/>
                <w:b/>
                <w:bCs/>
                <w:sz w:val="16"/>
                <w:szCs w:val="16"/>
                <w:lang w:eastAsia="en-US"/>
              </w:rPr>
            </w:pPr>
            <w:r>
              <w:rPr>
                <w:rFonts w:cs="Arial"/>
                <w:sz w:val="16"/>
                <w:szCs w:val="16"/>
              </w:rPr>
              <w:t>400 000,00</w:t>
            </w:r>
          </w:p>
        </w:tc>
        <w:tc>
          <w:tcPr>
            <w:tcW w:w="297" w:type="pct"/>
            <w:textDirection w:val="tbRl"/>
            <w:vAlign w:val="center"/>
          </w:tcPr>
          <w:p w14:paraId="669B53BD" w14:textId="70C2124F" w:rsidR="002140A4" w:rsidRPr="00780CCC" w:rsidRDefault="002140A4" w:rsidP="005E1F89">
            <w:pPr>
              <w:spacing w:before="60" w:after="60" w:line="240" w:lineRule="auto"/>
              <w:ind w:left="113" w:right="113"/>
              <w:jc w:val="center"/>
              <w:rPr>
                <w:rFonts w:cs="Arial"/>
                <w:b/>
                <w:bCs/>
                <w:sz w:val="16"/>
                <w:szCs w:val="16"/>
                <w:lang w:eastAsia="en-US"/>
              </w:rPr>
            </w:pPr>
            <w:r>
              <w:rPr>
                <w:rFonts w:cs="Arial"/>
                <w:sz w:val="16"/>
                <w:szCs w:val="16"/>
              </w:rPr>
              <w:t>300 000,00</w:t>
            </w:r>
          </w:p>
        </w:tc>
        <w:tc>
          <w:tcPr>
            <w:tcW w:w="309" w:type="pct"/>
            <w:gridSpan w:val="2"/>
            <w:textDirection w:val="tbRl"/>
            <w:vAlign w:val="center"/>
          </w:tcPr>
          <w:p w14:paraId="6FE869FA" w14:textId="604555E3" w:rsidR="002140A4" w:rsidRPr="00780CCC" w:rsidRDefault="002140A4" w:rsidP="005E1F89">
            <w:pPr>
              <w:spacing w:before="60" w:after="60" w:line="240" w:lineRule="auto"/>
              <w:ind w:left="113" w:right="113"/>
              <w:jc w:val="center"/>
              <w:rPr>
                <w:rFonts w:cs="Arial"/>
                <w:b/>
                <w:bCs/>
                <w:sz w:val="16"/>
                <w:szCs w:val="16"/>
                <w:lang w:eastAsia="en-US"/>
              </w:rPr>
            </w:pPr>
            <w:r>
              <w:rPr>
                <w:rFonts w:cs="Arial"/>
                <w:sz w:val="16"/>
                <w:szCs w:val="16"/>
              </w:rPr>
              <w:t>200 000,00</w:t>
            </w:r>
          </w:p>
        </w:tc>
        <w:tc>
          <w:tcPr>
            <w:tcW w:w="254" w:type="pct"/>
            <w:tcBorders>
              <w:right w:val="single" w:sz="4" w:space="0" w:color="auto"/>
            </w:tcBorders>
            <w:vAlign w:val="center"/>
          </w:tcPr>
          <w:p w14:paraId="42368060" w14:textId="5EFCC299" w:rsidR="002140A4" w:rsidRPr="00780CCC" w:rsidRDefault="002140A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3FE7B3B9" w14:textId="21C25F52" w:rsidR="002140A4" w:rsidRPr="00780CCC" w:rsidRDefault="002140A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vAlign w:val="center"/>
          </w:tcPr>
          <w:p w14:paraId="36E699AC" w14:textId="38CF8A4E" w:rsidR="002140A4" w:rsidRPr="00780CCC" w:rsidRDefault="002140A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47A230AD" w14:textId="0D7DED24" w:rsidR="002140A4" w:rsidRPr="00780CCC" w:rsidRDefault="00B66E06" w:rsidP="005E1F89">
            <w:pPr>
              <w:spacing w:before="60" w:after="60" w:line="240" w:lineRule="auto"/>
              <w:ind w:left="113" w:right="113"/>
              <w:jc w:val="center"/>
              <w:rPr>
                <w:rFonts w:cs="Arial"/>
                <w:b/>
                <w:bCs/>
                <w:sz w:val="16"/>
                <w:szCs w:val="16"/>
                <w:lang w:eastAsia="en-US"/>
              </w:rPr>
            </w:pPr>
            <w:r>
              <w:rPr>
                <w:rFonts w:cs="Arial"/>
                <w:b/>
                <w:bCs/>
                <w:sz w:val="16"/>
                <w:szCs w:val="16"/>
                <w:lang w:eastAsia="en-US"/>
              </w:rPr>
              <w:t>1 800 000,00</w:t>
            </w:r>
          </w:p>
        </w:tc>
        <w:tc>
          <w:tcPr>
            <w:tcW w:w="467" w:type="pct"/>
            <w:vAlign w:val="center"/>
          </w:tcPr>
          <w:p w14:paraId="7F81B1CF" w14:textId="77777777" w:rsidR="00C20FF6" w:rsidRDefault="00C20FF6" w:rsidP="005E1F89">
            <w:pPr>
              <w:spacing w:before="60" w:after="60" w:line="240" w:lineRule="auto"/>
              <w:jc w:val="center"/>
              <w:rPr>
                <w:rFonts w:cs="Arial"/>
                <w:sz w:val="16"/>
                <w:szCs w:val="16"/>
              </w:rPr>
            </w:pPr>
            <w:r w:rsidRPr="002140A4">
              <w:rPr>
                <w:rFonts w:cs="Arial"/>
                <w:sz w:val="16"/>
                <w:szCs w:val="16"/>
              </w:rPr>
              <w:t>Środki własne mieszkańców</w:t>
            </w:r>
            <w:r>
              <w:rPr>
                <w:rFonts w:cs="Arial"/>
                <w:sz w:val="16"/>
                <w:szCs w:val="16"/>
              </w:rPr>
              <w:t>;</w:t>
            </w:r>
          </w:p>
          <w:p w14:paraId="2D8F5AF2" w14:textId="77777777" w:rsidR="00C20FF6" w:rsidRDefault="00C20FF6" w:rsidP="005E1F89">
            <w:pPr>
              <w:spacing w:before="60" w:after="60" w:line="240" w:lineRule="auto"/>
              <w:jc w:val="center"/>
              <w:rPr>
                <w:rFonts w:cs="Arial"/>
                <w:sz w:val="16"/>
                <w:szCs w:val="16"/>
              </w:rPr>
            </w:pPr>
            <w:r w:rsidRPr="002140A4">
              <w:rPr>
                <w:rFonts w:cs="Arial"/>
                <w:sz w:val="16"/>
                <w:szCs w:val="16"/>
              </w:rPr>
              <w:t>Budżet Gminy</w:t>
            </w:r>
            <w:r>
              <w:rPr>
                <w:rFonts w:cs="Arial"/>
                <w:sz w:val="16"/>
                <w:szCs w:val="16"/>
              </w:rPr>
              <w:t>;</w:t>
            </w:r>
          </w:p>
          <w:p w14:paraId="6FA0BC6B" w14:textId="77777777" w:rsidR="00C20FF6" w:rsidRPr="002140A4" w:rsidRDefault="00C20FF6" w:rsidP="005E1F89">
            <w:pPr>
              <w:spacing w:before="60" w:after="60" w:line="240" w:lineRule="auto"/>
              <w:jc w:val="center"/>
              <w:rPr>
                <w:rFonts w:cs="Arial"/>
                <w:sz w:val="16"/>
                <w:szCs w:val="16"/>
              </w:rPr>
            </w:pPr>
            <w:r w:rsidRPr="002140A4">
              <w:rPr>
                <w:rFonts w:cs="Arial"/>
                <w:sz w:val="16"/>
                <w:szCs w:val="16"/>
              </w:rPr>
              <w:t>WFOŚiGW</w:t>
            </w:r>
            <w:r>
              <w:rPr>
                <w:rFonts w:cs="Arial"/>
                <w:sz w:val="16"/>
                <w:szCs w:val="16"/>
              </w:rPr>
              <w:t>;</w:t>
            </w:r>
          </w:p>
          <w:p w14:paraId="34324AD8" w14:textId="04695228" w:rsidR="002140A4" w:rsidRPr="00780CCC" w:rsidRDefault="00C20FF6" w:rsidP="005E1F89">
            <w:pPr>
              <w:spacing w:before="60" w:after="60" w:line="240" w:lineRule="auto"/>
              <w:jc w:val="center"/>
              <w:rPr>
                <w:rFonts w:cs="Arial"/>
                <w:sz w:val="16"/>
                <w:szCs w:val="16"/>
                <w:lang w:eastAsia="en-US"/>
              </w:rPr>
            </w:pPr>
            <w:r w:rsidRPr="002140A4">
              <w:rPr>
                <w:rFonts w:cs="Arial"/>
                <w:sz w:val="16"/>
                <w:szCs w:val="16"/>
              </w:rPr>
              <w:t>Program „Czyste Powietrze”</w:t>
            </w:r>
          </w:p>
        </w:tc>
      </w:tr>
      <w:tr w:rsidR="002140A4" w:rsidRPr="003063F8" w14:paraId="44BAE281" w14:textId="77777777" w:rsidTr="007421A0">
        <w:trPr>
          <w:cantSplit/>
          <w:trHeight w:val="1134"/>
          <w:jc w:val="center"/>
        </w:trPr>
        <w:tc>
          <w:tcPr>
            <w:tcW w:w="641" w:type="pct"/>
            <w:vMerge/>
            <w:vAlign w:val="center"/>
          </w:tcPr>
          <w:p w14:paraId="00EEB1A7" w14:textId="77777777" w:rsidR="002140A4" w:rsidRPr="00780CCC" w:rsidRDefault="002140A4" w:rsidP="005E1F89">
            <w:pPr>
              <w:spacing w:before="60" w:after="60" w:line="240" w:lineRule="auto"/>
              <w:jc w:val="center"/>
              <w:rPr>
                <w:rFonts w:cs="Arial"/>
                <w:sz w:val="16"/>
                <w:szCs w:val="16"/>
                <w:lang w:eastAsia="en-US"/>
              </w:rPr>
            </w:pPr>
          </w:p>
        </w:tc>
        <w:tc>
          <w:tcPr>
            <w:tcW w:w="666" w:type="pct"/>
            <w:vAlign w:val="center"/>
          </w:tcPr>
          <w:p w14:paraId="60221395" w14:textId="593D27DB" w:rsidR="002140A4" w:rsidRPr="00A3745D" w:rsidRDefault="00534885">
            <w:pPr>
              <w:spacing w:before="60" w:after="60" w:line="240" w:lineRule="auto"/>
              <w:jc w:val="center"/>
              <w:rPr>
                <w:rFonts w:cs="Arial"/>
                <w:sz w:val="16"/>
                <w:szCs w:val="16"/>
                <w:lang w:eastAsia="en-US"/>
              </w:rPr>
            </w:pPr>
            <w:r w:rsidRPr="00534885">
              <w:rPr>
                <w:rFonts w:cs="Arial"/>
                <w:sz w:val="16"/>
                <w:szCs w:val="16"/>
                <w:lang w:eastAsia="en-US"/>
              </w:rPr>
              <w:t>Dzierżawa części infrastruktury oświetleniowej - Zmniejszenie zużycia</w:t>
            </w:r>
            <w:r>
              <w:rPr>
                <w:rFonts w:cs="Arial"/>
                <w:sz w:val="16"/>
                <w:szCs w:val="16"/>
                <w:lang w:eastAsia="en-US"/>
              </w:rPr>
              <w:t xml:space="preserve"> </w:t>
            </w:r>
            <w:r w:rsidRPr="00534885">
              <w:rPr>
                <w:rFonts w:cs="Arial"/>
                <w:sz w:val="16"/>
                <w:szCs w:val="16"/>
                <w:lang w:eastAsia="en-US"/>
              </w:rPr>
              <w:t>energii elektrycznej</w:t>
            </w:r>
          </w:p>
        </w:tc>
        <w:tc>
          <w:tcPr>
            <w:tcW w:w="504" w:type="pct"/>
            <w:vAlign w:val="center"/>
          </w:tcPr>
          <w:p w14:paraId="165612A6" w14:textId="5EB46C93" w:rsidR="002140A4" w:rsidRPr="004C5AD8" w:rsidRDefault="00534885" w:rsidP="005E1F89">
            <w:pPr>
              <w:spacing w:before="60" w:after="60" w:line="240" w:lineRule="auto"/>
              <w:jc w:val="center"/>
              <w:rPr>
                <w:rFonts w:cs="Arial"/>
                <w:sz w:val="16"/>
                <w:szCs w:val="16"/>
                <w:highlight w:val="green"/>
                <w:lang w:eastAsia="en-US"/>
              </w:rPr>
            </w:pPr>
            <w:r w:rsidRPr="00534885">
              <w:rPr>
                <w:rFonts w:cs="Arial"/>
                <w:sz w:val="16"/>
                <w:szCs w:val="16"/>
                <w:lang w:eastAsia="en-US"/>
              </w:rPr>
              <w:t>Gmina Dąbrowa Biksupia</w:t>
            </w:r>
          </w:p>
        </w:tc>
        <w:tc>
          <w:tcPr>
            <w:tcW w:w="366" w:type="pct"/>
            <w:tcBorders>
              <w:left w:val="single" w:sz="4" w:space="0" w:color="auto"/>
            </w:tcBorders>
            <w:textDirection w:val="tbRl"/>
            <w:vAlign w:val="center"/>
          </w:tcPr>
          <w:p w14:paraId="7F162F3C" w14:textId="02A9EB6F" w:rsidR="002140A4" w:rsidRPr="00A3745D" w:rsidRDefault="002140A4" w:rsidP="005E1F89">
            <w:pPr>
              <w:spacing w:before="60" w:after="60" w:line="240" w:lineRule="auto"/>
              <w:ind w:left="113" w:right="113"/>
              <w:jc w:val="center"/>
              <w:rPr>
                <w:rFonts w:cs="Arial"/>
                <w:sz w:val="16"/>
                <w:szCs w:val="16"/>
                <w:lang w:eastAsia="en-US"/>
              </w:rPr>
            </w:pPr>
            <w:r w:rsidRPr="00A3745D">
              <w:rPr>
                <w:rFonts w:cstheme="minorHAnsi"/>
                <w:sz w:val="18"/>
                <w:szCs w:val="18"/>
              </w:rPr>
              <w:t>113 988,48</w:t>
            </w:r>
          </w:p>
        </w:tc>
        <w:tc>
          <w:tcPr>
            <w:tcW w:w="354" w:type="pct"/>
            <w:textDirection w:val="tbRl"/>
            <w:vAlign w:val="center"/>
          </w:tcPr>
          <w:p w14:paraId="111F1533" w14:textId="4BB9BFBD" w:rsidR="002140A4" w:rsidRPr="00A3745D" w:rsidRDefault="002140A4" w:rsidP="005E1F89">
            <w:pPr>
              <w:spacing w:before="60" w:after="60" w:line="240" w:lineRule="auto"/>
              <w:ind w:left="113" w:right="113"/>
              <w:jc w:val="center"/>
              <w:rPr>
                <w:rFonts w:cs="Arial"/>
                <w:sz w:val="16"/>
                <w:szCs w:val="16"/>
              </w:rPr>
            </w:pPr>
            <w:r w:rsidRPr="00A3745D">
              <w:rPr>
                <w:rFonts w:cstheme="minorHAnsi"/>
                <w:sz w:val="18"/>
                <w:szCs w:val="18"/>
              </w:rPr>
              <w:t>113 988,48</w:t>
            </w:r>
          </w:p>
        </w:tc>
        <w:tc>
          <w:tcPr>
            <w:tcW w:w="307" w:type="pct"/>
            <w:gridSpan w:val="2"/>
            <w:textDirection w:val="tbRl"/>
            <w:vAlign w:val="center"/>
          </w:tcPr>
          <w:p w14:paraId="707CF780" w14:textId="2FFD9B44" w:rsidR="002140A4" w:rsidRPr="00A3745D" w:rsidRDefault="002140A4" w:rsidP="005E1F89">
            <w:pPr>
              <w:spacing w:before="60" w:after="60" w:line="240" w:lineRule="auto"/>
              <w:ind w:left="113" w:right="113"/>
              <w:jc w:val="center"/>
              <w:rPr>
                <w:rFonts w:cs="Arial"/>
                <w:sz w:val="16"/>
                <w:szCs w:val="16"/>
              </w:rPr>
            </w:pPr>
            <w:r w:rsidRPr="00A3745D">
              <w:rPr>
                <w:rFonts w:cstheme="minorHAnsi"/>
                <w:sz w:val="18"/>
                <w:szCs w:val="18"/>
              </w:rPr>
              <w:t>113 988,48</w:t>
            </w:r>
          </w:p>
        </w:tc>
        <w:tc>
          <w:tcPr>
            <w:tcW w:w="297" w:type="pct"/>
            <w:textDirection w:val="tbRl"/>
            <w:vAlign w:val="center"/>
          </w:tcPr>
          <w:p w14:paraId="052FEFA0" w14:textId="2F3A55DF" w:rsidR="002140A4" w:rsidRPr="00A3745D" w:rsidRDefault="002140A4" w:rsidP="005E1F89">
            <w:pPr>
              <w:spacing w:before="60" w:after="60" w:line="240" w:lineRule="auto"/>
              <w:ind w:left="113" w:right="113"/>
              <w:jc w:val="center"/>
              <w:rPr>
                <w:rFonts w:cs="Arial"/>
                <w:sz w:val="16"/>
                <w:szCs w:val="16"/>
              </w:rPr>
            </w:pPr>
            <w:r w:rsidRPr="00A3745D">
              <w:rPr>
                <w:rFonts w:cstheme="minorHAnsi"/>
                <w:sz w:val="18"/>
                <w:szCs w:val="18"/>
              </w:rPr>
              <w:t>113 988,48</w:t>
            </w:r>
          </w:p>
        </w:tc>
        <w:tc>
          <w:tcPr>
            <w:tcW w:w="309" w:type="pct"/>
            <w:gridSpan w:val="2"/>
            <w:vAlign w:val="center"/>
          </w:tcPr>
          <w:p w14:paraId="1B088600" w14:textId="0E50B371" w:rsidR="002140A4" w:rsidRPr="00A3745D" w:rsidRDefault="002140A4" w:rsidP="005E1F89">
            <w:pPr>
              <w:spacing w:before="60" w:after="60" w:line="240" w:lineRule="auto"/>
              <w:jc w:val="center"/>
              <w:rPr>
                <w:rFonts w:cs="Arial"/>
                <w:sz w:val="16"/>
                <w:szCs w:val="16"/>
              </w:rPr>
            </w:pPr>
            <w:r w:rsidRPr="00A3745D">
              <w:rPr>
                <w:rFonts w:cs="Arial"/>
                <w:sz w:val="16"/>
                <w:szCs w:val="16"/>
              </w:rPr>
              <w:t>-</w:t>
            </w:r>
          </w:p>
        </w:tc>
        <w:tc>
          <w:tcPr>
            <w:tcW w:w="254" w:type="pct"/>
            <w:vAlign w:val="center"/>
          </w:tcPr>
          <w:p w14:paraId="31095C4F" w14:textId="4900BE35" w:rsidR="002140A4" w:rsidRPr="00A3745D" w:rsidRDefault="002140A4" w:rsidP="005E1F89">
            <w:pPr>
              <w:spacing w:before="60" w:after="60" w:line="240" w:lineRule="auto"/>
              <w:jc w:val="center"/>
              <w:rPr>
                <w:rFonts w:cs="Arial"/>
                <w:sz w:val="16"/>
                <w:szCs w:val="16"/>
              </w:rPr>
            </w:pPr>
            <w:r w:rsidRPr="00A3745D">
              <w:rPr>
                <w:rFonts w:cs="Arial"/>
                <w:sz w:val="16"/>
                <w:szCs w:val="16"/>
              </w:rPr>
              <w:t>-</w:t>
            </w:r>
          </w:p>
        </w:tc>
        <w:tc>
          <w:tcPr>
            <w:tcW w:w="305" w:type="pct"/>
            <w:vAlign w:val="center"/>
          </w:tcPr>
          <w:p w14:paraId="4F26FFEA" w14:textId="3C8DCE05" w:rsidR="002140A4" w:rsidRPr="00A3745D" w:rsidRDefault="002140A4" w:rsidP="005E1F89">
            <w:pPr>
              <w:spacing w:before="60" w:after="60" w:line="240" w:lineRule="auto"/>
              <w:jc w:val="center"/>
              <w:rPr>
                <w:rFonts w:cs="Arial"/>
                <w:sz w:val="16"/>
                <w:szCs w:val="16"/>
              </w:rPr>
            </w:pPr>
            <w:r w:rsidRPr="00A3745D">
              <w:rPr>
                <w:rFonts w:cs="Arial"/>
                <w:sz w:val="16"/>
                <w:szCs w:val="16"/>
              </w:rPr>
              <w:t>-</w:t>
            </w:r>
          </w:p>
        </w:tc>
        <w:tc>
          <w:tcPr>
            <w:tcW w:w="252" w:type="pct"/>
            <w:vAlign w:val="center"/>
          </w:tcPr>
          <w:p w14:paraId="26349D36" w14:textId="27257CB2" w:rsidR="002140A4" w:rsidRPr="00A3745D" w:rsidRDefault="002140A4" w:rsidP="005E1F89">
            <w:pPr>
              <w:spacing w:before="60" w:after="60" w:line="240" w:lineRule="auto"/>
              <w:jc w:val="center"/>
              <w:rPr>
                <w:rFonts w:cs="Arial"/>
                <w:sz w:val="16"/>
                <w:szCs w:val="16"/>
              </w:rPr>
            </w:pPr>
            <w:r w:rsidRPr="00A3745D">
              <w:rPr>
                <w:rFonts w:cs="Arial"/>
                <w:sz w:val="16"/>
                <w:szCs w:val="16"/>
              </w:rPr>
              <w:t>-</w:t>
            </w:r>
          </w:p>
        </w:tc>
        <w:tc>
          <w:tcPr>
            <w:tcW w:w="278" w:type="pct"/>
            <w:textDirection w:val="tbRl"/>
            <w:vAlign w:val="center"/>
          </w:tcPr>
          <w:p w14:paraId="4B7FD4FE" w14:textId="3C87A4B2" w:rsidR="002140A4" w:rsidRPr="00A3745D" w:rsidRDefault="00B66E06" w:rsidP="005E1F89">
            <w:pPr>
              <w:spacing w:before="60" w:after="60" w:line="240" w:lineRule="auto"/>
              <w:ind w:left="113" w:right="113"/>
              <w:jc w:val="center"/>
              <w:rPr>
                <w:rFonts w:cs="Arial"/>
                <w:b/>
                <w:sz w:val="16"/>
                <w:szCs w:val="16"/>
              </w:rPr>
            </w:pPr>
            <w:r w:rsidRPr="00A3745D">
              <w:rPr>
                <w:rFonts w:cs="Arial"/>
                <w:b/>
                <w:sz w:val="16"/>
                <w:szCs w:val="16"/>
              </w:rPr>
              <w:t>455 953,92</w:t>
            </w:r>
          </w:p>
        </w:tc>
        <w:tc>
          <w:tcPr>
            <w:tcW w:w="467" w:type="pct"/>
            <w:vAlign w:val="center"/>
          </w:tcPr>
          <w:p w14:paraId="5DFCC267" w14:textId="3DB8D386" w:rsidR="002140A4" w:rsidRPr="00A3745D" w:rsidRDefault="002140A4" w:rsidP="005E1F89">
            <w:pPr>
              <w:spacing w:before="60" w:after="60" w:line="240" w:lineRule="auto"/>
              <w:jc w:val="center"/>
              <w:rPr>
                <w:rFonts w:cs="Arial"/>
                <w:sz w:val="16"/>
                <w:szCs w:val="16"/>
              </w:rPr>
            </w:pPr>
            <w:r w:rsidRPr="00A3745D">
              <w:rPr>
                <w:rFonts w:cs="Arial"/>
                <w:sz w:val="16"/>
                <w:szCs w:val="16"/>
              </w:rPr>
              <w:t>Budżet Gminy Dąbrowa Biskupia</w:t>
            </w:r>
          </w:p>
        </w:tc>
      </w:tr>
      <w:tr w:rsidR="000C3E30" w:rsidRPr="003063F8" w14:paraId="0B485B98" w14:textId="77777777" w:rsidTr="007421A0">
        <w:trPr>
          <w:cantSplit/>
          <w:trHeight w:val="1134"/>
          <w:jc w:val="center"/>
        </w:trPr>
        <w:tc>
          <w:tcPr>
            <w:tcW w:w="641" w:type="pct"/>
            <w:vMerge/>
            <w:vAlign w:val="center"/>
          </w:tcPr>
          <w:p w14:paraId="50904DB9"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4B028A66" w14:textId="6CEBAC93"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 xml:space="preserve">Wzmocnienie efektywności energetycznej budynku Gminnego Ośrodka Kultury Sportu i Rekreacji </w:t>
            </w:r>
            <w:r w:rsidRPr="00FE3099">
              <w:rPr>
                <w:rFonts w:cs="Arial"/>
                <w:sz w:val="16"/>
                <w:szCs w:val="16"/>
              </w:rPr>
              <w:br/>
              <w:t>w Dąbrowie Biskupiej poprzez termomodernizacje budynku – pompa ciepła i panele fotowoltaiczne</w:t>
            </w:r>
          </w:p>
        </w:tc>
        <w:tc>
          <w:tcPr>
            <w:tcW w:w="504" w:type="pct"/>
            <w:vAlign w:val="center"/>
          </w:tcPr>
          <w:p w14:paraId="3B843CE1" w14:textId="66D94740" w:rsidR="000C3E30" w:rsidRPr="00780CCC" w:rsidRDefault="000C3E30" w:rsidP="005E1F89">
            <w:pPr>
              <w:spacing w:before="60" w:after="60" w:line="240" w:lineRule="auto"/>
              <w:jc w:val="center"/>
              <w:rPr>
                <w:rFonts w:cs="Arial"/>
                <w:sz w:val="16"/>
                <w:szCs w:val="16"/>
                <w:lang w:eastAsia="en-US"/>
              </w:rPr>
            </w:pPr>
            <w:r>
              <w:rPr>
                <w:rFonts w:cs="Arial"/>
                <w:sz w:val="16"/>
                <w:szCs w:val="16"/>
              </w:rPr>
              <w:t>Gmina Dąbrowa Biskupia</w:t>
            </w:r>
          </w:p>
        </w:tc>
        <w:tc>
          <w:tcPr>
            <w:tcW w:w="366" w:type="pct"/>
            <w:vAlign w:val="center"/>
          </w:tcPr>
          <w:p w14:paraId="5B2044B3" w14:textId="334DBA9C"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661" w:type="pct"/>
            <w:gridSpan w:val="3"/>
            <w:vAlign w:val="center"/>
          </w:tcPr>
          <w:p w14:paraId="796EF660" w14:textId="5DF24BAB" w:rsidR="000C3E30" w:rsidRPr="00780CCC" w:rsidRDefault="000C3E30" w:rsidP="005E1F89">
            <w:pPr>
              <w:spacing w:before="60" w:after="60" w:line="240" w:lineRule="auto"/>
              <w:jc w:val="center"/>
              <w:rPr>
                <w:rFonts w:cs="Arial"/>
                <w:b/>
                <w:bCs/>
                <w:sz w:val="16"/>
                <w:szCs w:val="16"/>
                <w:lang w:eastAsia="en-US"/>
              </w:rPr>
            </w:pPr>
            <w:r>
              <w:rPr>
                <w:rFonts w:cs="Arial"/>
                <w:sz w:val="16"/>
                <w:szCs w:val="16"/>
              </w:rPr>
              <w:t>3 500 000,00</w:t>
            </w:r>
          </w:p>
        </w:tc>
        <w:tc>
          <w:tcPr>
            <w:tcW w:w="297" w:type="pct"/>
            <w:vAlign w:val="center"/>
          </w:tcPr>
          <w:p w14:paraId="30EEAC40" w14:textId="47FCC432"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9" w:type="pct"/>
            <w:gridSpan w:val="2"/>
            <w:vAlign w:val="center"/>
          </w:tcPr>
          <w:p w14:paraId="4F52D1F7" w14:textId="46FF7D9E"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tcBorders>
              <w:right w:val="single" w:sz="4" w:space="0" w:color="auto"/>
            </w:tcBorders>
            <w:vAlign w:val="center"/>
          </w:tcPr>
          <w:p w14:paraId="374DCBD8" w14:textId="5282ECDD"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3E91F283" w14:textId="03C5CBA8"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vAlign w:val="center"/>
          </w:tcPr>
          <w:p w14:paraId="00116BA7" w14:textId="562298B0"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375B93E6" w14:textId="1C1A712A" w:rsidR="000C3E30" w:rsidRPr="00C20FF6" w:rsidRDefault="000C3E30" w:rsidP="005E1F89">
            <w:pPr>
              <w:spacing w:before="60" w:after="60" w:line="240" w:lineRule="auto"/>
              <w:ind w:left="113" w:right="113"/>
              <w:jc w:val="center"/>
              <w:rPr>
                <w:rFonts w:cs="Arial"/>
                <w:b/>
                <w:bCs/>
                <w:sz w:val="16"/>
                <w:szCs w:val="16"/>
                <w:lang w:eastAsia="en-US"/>
              </w:rPr>
            </w:pPr>
            <w:r w:rsidRPr="00C20FF6">
              <w:rPr>
                <w:rFonts w:cs="Arial"/>
                <w:b/>
                <w:sz w:val="16"/>
                <w:szCs w:val="16"/>
              </w:rPr>
              <w:t>3 500 000,00</w:t>
            </w:r>
          </w:p>
        </w:tc>
        <w:tc>
          <w:tcPr>
            <w:tcW w:w="467" w:type="pct"/>
            <w:vAlign w:val="center"/>
          </w:tcPr>
          <w:p w14:paraId="412A3537" w14:textId="6A28F39C" w:rsidR="000C3E30" w:rsidRPr="00780CCC" w:rsidRDefault="000C3E30" w:rsidP="005E1F89">
            <w:pPr>
              <w:spacing w:before="60" w:after="60" w:line="240" w:lineRule="auto"/>
              <w:jc w:val="center"/>
              <w:rPr>
                <w:rFonts w:cs="Arial"/>
                <w:sz w:val="16"/>
                <w:szCs w:val="16"/>
                <w:lang w:eastAsia="en-US"/>
              </w:rPr>
            </w:pPr>
            <w:r>
              <w:rPr>
                <w:rFonts w:cs="Arial"/>
                <w:sz w:val="16"/>
                <w:szCs w:val="16"/>
              </w:rPr>
              <w:t>Planowane dofinansowa</w:t>
            </w:r>
            <w:r w:rsidR="00B66E06">
              <w:rPr>
                <w:rFonts w:cs="Arial"/>
                <w:sz w:val="16"/>
                <w:szCs w:val="16"/>
              </w:rPr>
              <w:softHyphen/>
            </w:r>
            <w:r>
              <w:rPr>
                <w:rFonts w:cs="Arial"/>
                <w:sz w:val="16"/>
                <w:szCs w:val="16"/>
              </w:rPr>
              <w:t>nie 100% z Krajowego Planu Odbudowy i Zwiększenia Odporności (KPO)</w:t>
            </w:r>
          </w:p>
        </w:tc>
      </w:tr>
      <w:tr w:rsidR="000C3E30" w:rsidRPr="003063F8" w14:paraId="4FCA5DB3" w14:textId="77777777" w:rsidTr="007421A0">
        <w:trPr>
          <w:cantSplit/>
          <w:trHeight w:val="1134"/>
          <w:jc w:val="center"/>
        </w:trPr>
        <w:tc>
          <w:tcPr>
            <w:tcW w:w="641" w:type="pct"/>
            <w:vMerge/>
            <w:vAlign w:val="center"/>
          </w:tcPr>
          <w:p w14:paraId="71EE9D2C"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6A10A1B5" w14:textId="76979EF5"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Wzmocnienie efektywności energetycznej budynku Centrum Folkloru w Radojewicach poprzez termomodernizacje budynku – pompa ciepła i panele fotowoltaiczne</w:t>
            </w:r>
          </w:p>
        </w:tc>
        <w:tc>
          <w:tcPr>
            <w:tcW w:w="504" w:type="pct"/>
            <w:vAlign w:val="center"/>
          </w:tcPr>
          <w:p w14:paraId="1B189F5B" w14:textId="410C9372" w:rsidR="000C3E30" w:rsidRPr="00780CCC" w:rsidRDefault="000C3E30" w:rsidP="005E1F89">
            <w:pPr>
              <w:spacing w:before="60" w:after="60" w:line="240" w:lineRule="auto"/>
              <w:jc w:val="center"/>
              <w:rPr>
                <w:rFonts w:cs="Arial"/>
                <w:sz w:val="16"/>
                <w:szCs w:val="16"/>
                <w:lang w:eastAsia="en-US"/>
              </w:rPr>
            </w:pPr>
            <w:r>
              <w:rPr>
                <w:rFonts w:cs="Arial"/>
                <w:sz w:val="16"/>
                <w:szCs w:val="16"/>
              </w:rPr>
              <w:t>Gmina Dąbrowa Biskupia</w:t>
            </w:r>
          </w:p>
        </w:tc>
        <w:tc>
          <w:tcPr>
            <w:tcW w:w="366" w:type="pct"/>
            <w:vAlign w:val="center"/>
          </w:tcPr>
          <w:p w14:paraId="1AA6308A" w14:textId="233F08FD"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661" w:type="pct"/>
            <w:gridSpan w:val="3"/>
            <w:vAlign w:val="center"/>
          </w:tcPr>
          <w:p w14:paraId="5BC0BADF" w14:textId="3A81DE6F" w:rsidR="000C3E30" w:rsidRPr="00780CCC" w:rsidRDefault="000C3E30" w:rsidP="005E1F89">
            <w:pPr>
              <w:spacing w:before="60" w:after="60" w:line="240" w:lineRule="auto"/>
              <w:jc w:val="center"/>
              <w:rPr>
                <w:rFonts w:cs="Arial"/>
                <w:b/>
                <w:bCs/>
                <w:sz w:val="16"/>
                <w:szCs w:val="16"/>
                <w:lang w:eastAsia="en-US"/>
              </w:rPr>
            </w:pPr>
            <w:r>
              <w:rPr>
                <w:rFonts w:cs="Arial"/>
                <w:sz w:val="16"/>
                <w:szCs w:val="16"/>
              </w:rPr>
              <w:t>1 000 000,00</w:t>
            </w:r>
          </w:p>
        </w:tc>
        <w:tc>
          <w:tcPr>
            <w:tcW w:w="297" w:type="pct"/>
            <w:vAlign w:val="center"/>
          </w:tcPr>
          <w:p w14:paraId="0BCDF187" w14:textId="4448A262"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9" w:type="pct"/>
            <w:gridSpan w:val="2"/>
            <w:vAlign w:val="center"/>
          </w:tcPr>
          <w:p w14:paraId="76B78CD3" w14:textId="318A6697"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tcBorders>
              <w:right w:val="single" w:sz="4" w:space="0" w:color="auto"/>
            </w:tcBorders>
            <w:vAlign w:val="center"/>
          </w:tcPr>
          <w:p w14:paraId="7AA2711C" w14:textId="258E724B"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44DA461E" w14:textId="64C36D01"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vAlign w:val="center"/>
          </w:tcPr>
          <w:p w14:paraId="04C0CBFD" w14:textId="38399D53"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735E4947" w14:textId="56603715" w:rsidR="000C3E30" w:rsidRPr="00C20FF6" w:rsidRDefault="000C3E30" w:rsidP="005E1F89">
            <w:pPr>
              <w:spacing w:before="60" w:after="60" w:line="240" w:lineRule="auto"/>
              <w:ind w:left="113" w:right="113"/>
              <w:jc w:val="center"/>
              <w:rPr>
                <w:rFonts w:cs="Arial"/>
                <w:b/>
                <w:bCs/>
                <w:sz w:val="16"/>
                <w:szCs w:val="16"/>
                <w:lang w:eastAsia="en-US"/>
              </w:rPr>
            </w:pPr>
            <w:r w:rsidRPr="00C20FF6">
              <w:rPr>
                <w:rFonts w:cs="Arial"/>
                <w:b/>
                <w:sz w:val="16"/>
                <w:szCs w:val="16"/>
              </w:rPr>
              <w:t>1 000 000,00</w:t>
            </w:r>
          </w:p>
        </w:tc>
        <w:tc>
          <w:tcPr>
            <w:tcW w:w="467" w:type="pct"/>
            <w:vAlign w:val="center"/>
          </w:tcPr>
          <w:p w14:paraId="19D9B390" w14:textId="7DE391D6" w:rsidR="000C3E30" w:rsidRPr="00780CCC" w:rsidRDefault="000C3E30" w:rsidP="005E1F89">
            <w:pPr>
              <w:spacing w:before="60" w:after="60" w:line="240" w:lineRule="auto"/>
              <w:jc w:val="center"/>
              <w:rPr>
                <w:rFonts w:cs="Arial"/>
                <w:sz w:val="16"/>
                <w:szCs w:val="16"/>
                <w:lang w:eastAsia="en-US"/>
              </w:rPr>
            </w:pPr>
            <w:r>
              <w:rPr>
                <w:rFonts w:cs="Arial"/>
                <w:sz w:val="16"/>
                <w:szCs w:val="16"/>
              </w:rPr>
              <w:t>Planowane dofinansowa</w:t>
            </w:r>
            <w:r w:rsidR="004C5AD8">
              <w:rPr>
                <w:rFonts w:cs="Arial"/>
                <w:sz w:val="16"/>
                <w:szCs w:val="16"/>
              </w:rPr>
              <w:softHyphen/>
            </w:r>
            <w:r>
              <w:rPr>
                <w:rFonts w:cs="Arial"/>
                <w:sz w:val="16"/>
                <w:szCs w:val="16"/>
              </w:rPr>
              <w:t>nie 100% z Krajowego Planu Odbudowy i Zwiększenia Odporności (KPO)</w:t>
            </w:r>
          </w:p>
        </w:tc>
      </w:tr>
      <w:tr w:rsidR="000C3E30" w:rsidRPr="003063F8" w14:paraId="2FE19B33" w14:textId="77777777" w:rsidTr="007421A0">
        <w:trPr>
          <w:cantSplit/>
          <w:trHeight w:val="1367"/>
          <w:jc w:val="center"/>
        </w:trPr>
        <w:tc>
          <w:tcPr>
            <w:tcW w:w="641" w:type="pct"/>
            <w:vMerge/>
            <w:vAlign w:val="center"/>
          </w:tcPr>
          <w:p w14:paraId="21798A53"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4EBC5404" w14:textId="72A982FF"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Przebudowa Biblioteki Publicznej wraz z wyposażeniem</w:t>
            </w:r>
          </w:p>
        </w:tc>
        <w:tc>
          <w:tcPr>
            <w:tcW w:w="504" w:type="pct"/>
            <w:vAlign w:val="center"/>
          </w:tcPr>
          <w:p w14:paraId="73FD804A" w14:textId="15DE0665" w:rsidR="000C3E30" w:rsidRPr="00780CCC" w:rsidRDefault="000C3E30" w:rsidP="005E1F89">
            <w:pPr>
              <w:spacing w:before="60" w:after="60" w:line="240" w:lineRule="auto"/>
              <w:jc w:val="center"/>
              <w:rPr>
                <w:rFonts w:cs="Arial"/>
                <w:sz w:val="16"/>
                <w:szCs w:val="16"/>
                <w:lang w:eastAsia="en-US"/>
              </w:rPr>
            </w:pPr>
            <w:r>
              <w:rPr>
                <w:rFonts w:cs="Arial"/>
                <w:sz w:val="16"/>
                <w:szCs w:val="16"/>
              </w:rPr>
              <w:t>Gmina Dąbrowa Biskupia</w:t>
            </w:r>
          </w:p>
        </w:tc>
        <w:tc>
          <w:tcPr>
            <w:tcW w:w="366" w:type="pct"/>
            <w:tcBorders>
              <w:left w:val="single" w:sz="4" w:space="0" w:color="auto"/>
            </w:tcBorders>
            <w:textDirection w:val="tbRl"/>
            <w:vAlign w:val="center"/>
          </w:tcPr>
          <w:p w14:paraId="5F2F86AD" w14:textId="204D001B" w:rsidR="000C3E30" w:rsidRPr="00780CCC" w:rsidRDefault="000C3E30" w:rsidP="005E1F89">
            <w:pPr>
              <w:spacing w:before="60" w:after="60" w:line="240" w:lineRule="auto"/>
              <w:ind w:left="113" w:right="113"/>
              <w:jc w:val="center"/>
              <w:rPr>
                <w:rFonts w:cs="Arial"/>
                <w:b/>
                <w:bCs/>
                <w:color w:val="92D050"/>
                <w:sz w:val="16"/>
                <w:szCs w:val="16"/>
                <w:lang w:eastAsia="en-US"/>
              </w:rPr>
            </w:pPr>
            <w:r>
              <w:rPr>
                <w:rFonts w:cs="Arial"/>
                <w:sz w:val="16"/>
                <w:szCs w:val="16"/>
              </w:rPr>
              <w:t>1 673 00,00</w:t>
            </w:r>
          </w:p>
        </w:tc>
        <w:tc>
          <w:tcPr>
            <w:tcW w:w="354" w:type="pct"/>
            <w:vAlign w:val="center"/>
          </w:tcPr>
          <w:p w14:paraId="3D4E74FD" w14:textId="4509C5D7"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307" w:type="pct"/>
            <w:gridSpan w:val="2"/>
            <w:vAlign w:val="center"/>
          </w:tcPr>
          <w:p w14:paraId="05EAD519" w14:textId="22F7A9E1"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297" w:type="pct"/>
            <w:vAlign w:val="center"/>
          </w:tcPr>
          <w:p w14:paraId="1CFDC2A0" w14:textId="123CD397"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309" w:type="pct"/>
            <w:gridSpan w:val="2"/>
            <w:vAlign w:val="center"/>
          </w:tcPr>
          <w:p w14:paraId="4E2043D9" w14:textId="428DF9D5"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254" w:type="pct"/>
            <w:vAlign w:val="center"/>
          </w:tcPr>
          <w:p w14:paraId="46D7BFDC" w14:textId="5BB64023"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305" w:type="pct"/>
            <w:tcBorders>
              <w:right w:val="single" w:sz="4" w:space="0" w:color="auto"/>
            </w:tcBorders>
            <w:vAlign w:val="center"/>
          </w:tcPr>
          <w:p w14:paraId="5DE84791" w14:textId="79C75DCC"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252" w:type="pct"/>
            <w:tcBorders>
              <w:right w:val="single" w:sz="4" w:space="0" w:color="auto"/>
            </w:tcBorders>
            <w:vAlign w:val="center"/>
          </w:tcPr>
          <w:p w14:paraId="330E6E0D" w14:textId="70664834" w:rsidR="000C3E30" w:rsidRPr="002140A4" w:rsidRDefault="000C3E30" w:rsidP="005E1F89">
            <w:pPr>
              <w:spacing w:before="60" w:after="60" w:line="240" w:lineRule="auto"/>
              <w:jc w:val="center"/>
              <w:rPr>
                <w:rFonts w:cs="Arial"/>
                <w:b/>
                <w:bCs/>
                <w:strike/>
                <w:color w:val="000000" w:themeColor="text1"/>
                <w:sz w:val="16"/>
                <w:szCs w:val="16"/>
                <w:lang w:eastAsia="en-US"/>
              </w:rPr>
            </w:pPr>
            <w:r w:rsidRPr="002140A4">
              <w:rPr>
                <w:rFonts w:cs="Arial"/>
                <w:b/>
                <w:bCs/>
                <w:strike/>
                <w:color w:val="000000" w:themeColor="text1"/>
                <w:sz w:val="16"/>
                <w:szCs w:val="16"/>
                <w:lang w:eastAsia="en-US"/>
              </w:rPr>
              <w:t>-</w:t>
            </w:r>
          </w:p>
        </w:tc>
        <w:tc>
          <w:tcPr>
            <w:tcW w:w="278" w:type="pct"/>
            <w:textDirection w:val="tbRl"/>
            <w:vAlign w:val="center"/>
          </w:tcPr>
          <w:p w14:paraId="4BA0C389" w14:textId="3A3FD9DF" w:rsidR="000C3E30" w:rsidRPr="00C20FF6" w:rsidRDefault="000C3E30" w:rsidP="005E1F89">
            <w:pPr>
              <w:spacing w:before="60" w:after="60" w:line="240" w:lineRule="auto"/>
              <w:jc w:val="center"/>
              <w:rPr>
                <w:rFonts w:cs="Arial"/>
                <w:b/>
                <w:bCs/>
                <w:strike/>
                <w:color w:val="000000" w:themeColor="text1"/>
                <w:sz w:val="16"/>
                <w:szCs w:val="16"/>
                <w:lang w:eastAsia="en-US"/>
              </w:rPr>
            </w:pPr>
            <w:r w:rsidRPr="00C20FF6">
              <w:rPr>
                <w:rFonts w:cs="Arial"/>
                <w:b/>
                <w:sz w:val="16"/>
                <w:szCs w:val="16"/>
              </w:rPr>
              <w:t>1 673 00,00</w:t>
            </w:r>
          </w:p>
        </w:tc>
        <w:tc>
          <w:tcPr>
            <w:tcW w:w="467" w:type="pct"/>
            <w:vAlign w:val="center"/>
          </w:tcPr>
          <w:p w14:paraId="79B50083" w14:textId="1E3B0A68" w:rsidR="000C3E30" w:rsidRPr="00780CCC" w:rsidRDefault="000C3E30" w:rsidP="005E1F89">
            <w:pPr>
              <w:spacing w:before="60" w:after="60" w:line="240" w:lineRule="auto"/>
              <w:jc w:val="center"/>
              <w:rPr>
                <w:rFonts w:cs="Arial"/>
                <w:sz w:val="16"/>
                <w:szCs w:val="16"/>
                <w:lang w:eastAsia="en-US"/>
              </w:rPr>
            </w:pPr>
            <w:r>
              <w:rPr>
                <w:rFonts w:cs="Arial"/>
                <w:sz w:val="16"/>
                <w:szCs w:val="16"/>
              </w:rPr>
              <w:t>Planowane dofinansowa</w:t>
            </w:r>
            <w:r w:rsidR="004C5AD8">
              <w:rPr>
                <w:rFonts w:cs="Arial"/>
                <w:sz w:val="16"/>
                <w:szCs w:val="16"/>
              </w:rPr>
              <w:softHyphen/>
            </w:r>
            <w:r>
              <w:rPr>
                <w:rFonts w:cs="Arial"/>
                <w:sz w:val="16"/>
                <w:szCs w:val="16"/>
              </w:rPr>
              <w:t xml:space="preserve">nie z programu regionalnego Fundusze Europejskie dla Kujaw i Pomorza </w:t>
            </w:r>
            <w:r>
              <w:rPr>
                <w:rFonts w:cs="Arial"/>
                <w:sz w:val="16"/>
                <w:szCs w:val="16"/>
              </w:rPr>
              <w:br/>
              <w:t>2021-2027</w:t>
            </w:r>
          </w:p>
        </w:tc>
      </w:tr>
      <w:tr w:rsidR="000C3E30" w:rsidRPr="003063F8" w14:paraId="0BD315B9" w14:textId="77777777" w:rsidTr="007421A0">
        <w:trPr>
          <w:cantSplit/>
          <w:trHeight w:val="1134"/>
          <w:jc w:val="center"/>
        </w:trPr>
        <w:tc>
          <w:tcPr>
            <w:tcW w:w="641" w:type="pct"/>
            <w:vMerge/>
            <w:vAlign w:val="center"/>
          </w:tcPr>
          <w:p w14:paraId="7D0BC5DF"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47B2EDC1" w14:textId="5DC17B2F"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Wykonanie instalacji fotowoltaicznej o mocy 40,0 kWp na oczyszczalni ścieków w Dąbrowie Biskupiej</w:t>
            </w:r>
          </w:p>
        </w:tc>
        <w:tc>
          <w:tcPr>
            <w:tcW w:w="504" w:type="pct"/>
            <w:vAlign w:val="center"/>
          </w:tcPr>
          <w:p w14:paraId="3657D4C3" w14:textId="1A0DB287" w:rsidR="000C3E30" w:rsidRPr="00780CCC" w:rsidRDefault="000C3E30" w:rsidP="005E1F89">
            <w:pPr>
              <w:spacing w:before="60" w:after="60" w:line="240" w:lineRule="auto"/>
              <w:jc w:val="center"/>
              <w:rPr>
                <w:rFonts w:cs="Arial"/>
                <w:sz w:val="16"/>
                <w:szCs w:val="16"/>
                <w:lang w:eastAsia="en-US"/>
              </w:rPr>
            </w:pPr>
            <w:r>
              <w:rPr>
                <w:rFonts w:cs="Arial"/>
                <w:sz w:val="16"/>
                <w:szCs w:val="16"/>
              </w:rPr>
              <w:t>Gmina Dąbrowa Biskupia</w:t>
            </w:r>
          </w:p>
        </w:tc>
        <w:tc>
          <w:tcPr>
            <w:tcW w:w="366" w:type="pct"/>
            <w:vAlign w:val="center"/>
          </w:tcPr>
          <w:p w14:paraId="2DFE4A8B" w14:textId="6C514610"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54" w:type="pct"/>
            <w:vAlign w:val="center"/>
          </w:tcPr>
          <w:p w14:paraId="0F7E6FBF" w14:textId="04F9D0B9"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7" w:type="pct"/>
            <w:gridSpan w:val="2"/>
            <w:vAlign w:val="center"/>
          </w:tcPr>
          <w:p w14:paraId="00919D2D" w14:textId="7EC8F4E3"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97" w:type="pct"/>
            <w:textDirection w:val="tbRl"/>
            <w:vAlign w:val="center"/>
          </w:tcPr>
          <w:p w14:paraId="3908FCF7" w14:textId="76C50DBE" w:rsidR="000C3E30" w:rsidRPr="00780CCC" w:rsidRDefault="000C3E30" w:rsidP="005E1F89">
            <w:pPr>
              <w:spacing w:before="60" w:after="60" w:line="240" w:lineRule="auto"/>
              <w:ind w:left="113" w:right="113"/>
              <w:jc w:val="center"/>
              <w:rPr>
                <w:rFonts w:cs="Arial"/>
                <w:b/>
                <w:bCs/>
                <w:sz w:val="16"/>
                <w:szCs w:val="16"/>
                <w:lang w:eastAsia="en-US"/>
              </w:rPr>
            </w:pPr>
            <w:r>
              <w:rPr>
                <w:rFonts w:cs="Arial"/>
                <w:sz w:val="16"/>
                <w:szCs w:val="16"/>
              </w:rPr>
              <w:t>850 000,00</w:t>
            </w:r>
          </w:p>
        </w:tc>
        <w:tc>
          <w:tcPr>
            <w:tcW w:w="309" w:type="pct"/>
            <w:gridSpan w:val="2"/>
            <w:vAlign w:val="center"/>
          </w:tcPr>
          <w:p w14:paraId="689EF513" w14:textId="00AD37D9"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vAlign w:val="center"/>
          </w:tcPr>
          <w:p w14:paraId="352CD503" w14:textId="10444332"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vAlign w:val="center"/>
          </w:tcPr>
          <w:p w14:paraId="13F49847" w14:textId="25D293F5"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vAlign w:val="center"/>
          </w:tcPr>
          <w:p w14:paraId="29829A82" w14:textId="1A82E53A"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628A19E6" w14:textId="2814058A" w:rsidR="000C3E30" w:rsidRPr="00C20FF6" w:rsidRDefault="000C3E30" w:rsidP="005E1F89">
            <w:pPr>
              <w:spacing w:before="60" w:after="60" w:line="240" w:lineRule="auto"/>
              <w:jc w:val="center"/>
              <w:rPr>
                <w:rFonts w:cs="Arial"/>
                <w:b/>
                <w:bCs/>
                <w:sz w:val="16"/>
                <w:szCs w:val="16"/>
                <w:lang w:eastAsia="en-US"/>
              </w:rPr>
            </w:pPr>
            <w:r w:rsidRPr="00C20FF6">
              <w:rPr>
                <w:rFonts w:cs="Arial"/>
                <w:b/>
                <w:sz w:val="16"/>
                <w:szCs w:val="16"/>
              </w:rPr>
              <w:t>850 000,00</w:t>
            </w:r>
          </w:p>
        </w:tc>
        <w:tc>
          <w:tcPr>
            <w:tcW w:w="467" w:type="pct"/>
            <w:vAlign w:val="center"/>
          </w:tcPr>
          <w:p w14:paraId="2DA06800" w14:textId="77777777" w:rsidR="000C3E30" w:rsidRDefault="000C3E30"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7EA49AC9" w14:textId="2E742A87" w:rsidR="000C3E30" w:rsidRPr="00780CCC" w:rsidRDefault="000C3E30" w:rsidP="005E1F89">
            <w:pPr>
              <w:spacing w:before="60" w:after="60" w:line="240" w:lineRule="auto"/>
              <w:jc w:val="center"/>
              <w:rPr>
                <w:rFonts w:cs="Arial"/>
                <w:sz w:val="16"/>
                <w:szCs w:val="16"/>
                <w:lang w:eastAsia="en-US"/>
              </w:rPr>
            </w:pPr>
            <w:r w:rsidRPr="002140A4">
              <w:rPr>
                <w:rFonts w:cs="Arial"/>
                <w:sz w:val="16"/>
                <w:szCs w:val="16"/>
                <w:lang w:eastAsia="en-US"/>
              </w:rPr>
              <w:t xml:space="preserve"> </w:t>
            </w:r>
            <w:r>
              <w:rPr>
                <w:rFonts w:cs="Arial"/>
                <w:sz w:val="16"/>
                <w:szCs w:val="16"/>
                <w:lang w:eastAsia="en-US"/>
              </w:rPr>
              <w:t>Ś</w:t>
            </w:r>
            <w:r w:rsidRPr="002140A4">
              <w:rPr>
                <w:rFonts w:cs="Arial"/>
                <w:sz w:val="16"/>
                <w:szCs w:val="16"/>
                <w:lang w:eastAsia="en-US"/>
              </w:rPr>
              <w:t>rodki UE</w:t>
            </w:r>
          </w:p>
        </w:tc>
      </w:tr>
      <w:tr w:rsidR="000C3E30" w:rsidRPr="003063F8" w14:paraId="31BE4ADA" w14:textId="77777777" w:rsidTr="007421A0">
        <w:trPr>
          <w:cantSplit/>
          <w:trHeight w:val="1134"/>
          <w:jc w:val="center"/>
        </w:trPr>
        <w:tc>
          <w:tcPr>
            <w:tcW w:w="641" w:type="pct"/>
            <w:vMerge/>
            <w:vAlign w:val="center"/>
          </w:tcPr>
          <w:p w14:paraId="68A6EEC8"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67235562" w14:textId="39EB8455"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Wykonanie instalacji fotowoltaicznej o mocy 40,0 kWp w Parchaniu</w:t>
            </w:r>
          </w:p>
        </w:tc>
        <w:tc>
          <w:tcPr>
            <w:tcW w:w="504" w:type="pct"/>
            <w:vAlign w:val="center"/>
          </w:tcPr>
          <w:p w14:paraId="518F6B90" w14:textId="03EC68C0" w:rsidR="000C3E30" w:rsidRPr="00780CCC" w:rsidRDefault="000C3E30" w:rsidP="005E1F89">
            <w:pPr>
              <w:spacing w:before="60" w:after="60" w:line="240" w:lineRule="auto"/>
              <w:jc w:val="center"/>
              <w:rPr>
                <w:rFonts w:cs="Arial"/>
                <w:sz w:val="16"/>
                <w:szCs w:val="16"/>
                <w:lang w:eastAsia="en-US"/>
              </w:rPr>
            </w:pPr>
            <w:r>
              <w:rPr>
                <w:rFonts w:cs="Arial"/>
                <w:sz w:val="16"/>
                <w:szCs w:val="16"/>
              </w:rPr>
              <w:t>Gmina Dąbrowa Biskupia</w:t>
            </w:r>
          </w:p>
        </w:tc>
        <w:tc>
          <w:tcPr>
            <w:tcW w:w="366" w:type="pct"/>
            <w:vAlign w:val="center"/>
          </w:tcPr>
          <w:p w14:paraId="4AC23E31" w14:textId="2149493F"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54" w:type="pct"/>
            <w:vAlign w:val="center"/>
          </w:tcPr>
          <w:p w14:paraId="18D8BE76" w14:textId="138BB9DA"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7" w:type="pct"/>
            <w:gridSpan w:val="2"/>
            <w:vAlign w:val="center"/>
          </w:tcPr>
          <w:p w14:paraId="4E0F747B" w14:textId="72658A01"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97" w:type="pct"/>
            <w:vAlign w:val="center"/>
          </w:tcPr>
          <w:p w14:paraId="41F474B1" w14:textId="3C6C2FD7"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9" w:type="pct"/>
            <w:gridSpan w:val="2"/>
            <w:textDirection w:val="tbRl"/>
            <w:vAlign w:val="center"/>
          </w:tcPr>
          <w:p w14:paraId="5A2D7441" w14:textId="487FB038" w:rsidR="000C3E30" w:rsidRPr="00780CCC" w:rsidRDefault="000C3E30" w:rsidP="005E1F89">
            <w:pPr>
              <w:spacing w:before="60" w:after="60" w:line="240" w:lineRule="auto"/>
              <w:ind w:left="113" w:right="113"/>
              <w:jc w:val="center"/>
              <w:rPr>
                <w:rFonts w:cs="Arial"/>
                <w:b/>
                <w:bCs/>
                <w:sz w:val="16"/>
                <w:szCs w:val="16"/>
                <w:lang w:eastAsia="en-US"/>
              </w:rPr>
            </w:pPr>
            <w:r>
              <w:rPr>
                <w:rFonts w:cs="Arial"/>
                <w:sz w:val="16"/>
                <w:szCs w:val="16"/>
              </w:rPr>
              <w:t>800 000,00</w:t>
            </w:r>
          </w:p>
        </w:tc>
        <w:tc>
          <w:tcPr>
            <w:tcW w:w="254" w:type="pct"/>
            <w:vAlign w:val="center"/>
          </w:tcPr>
          <w:p w14:paraId="1CD1C62B" w14:textId="6665F568"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vAlign w:val="center"/>
          </w:tcPr>
          <w:p w14:paraId="36AC3052" w14:textId="70849482"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vAlign w:val="center"/>
          </w:tcPr>
          <w:p w14:paraId="06C68552" w14:textId="2942377D" w:rsidR="000C3E30" w:rsidRPr="00780CCC" w:rsidRDefault="000C3E30"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061E60C9" w14:textId="21964095" w:rsidR="000C3E30" w:rsidRPr="00C20FF6" w:rsidRDefault="000C3E30" w:rsidP="005E1F89">
            <w:pPr>
              <w:spacing w:before="60" w:after="60" w:line="240" w:lineRule="auto"/>
              <w:jc w:val="center"/>
              <w:rPr>
                <w:rFonts w:cs="Arial"/>
                <w:b/>
                <w:bCs/>
                <w:sz w:val="16"/>
                <w:szCs w:val="16"/>
                <w:lang w:eastAsia="en-US"/>
              </w:rPr>
            </w:pPr>
            <w:r w:rsidRPr="00C20FF6">
              <w:rPr>
                <w:rFonts w:cs="Arial"/>
                <w:b/>
                <w:sz w:val="16"/>
                <w:szCs w:val="16"/>
              </w:rPr>
              <w:t>800 000,00</w:t>
            </w:r>
          </w:p>
        </w:tc>
        <w:tc>
          <w:tcPr>
            <w:tcW w:w="467" w:type="pct"/>
            <w:vAlign w:val="center"/>
          </w:tcPr>
          <w:p w14:paraId="4B3EE312" w14:textId="77777777" w:rsidR="000C3E30" w:rsidRDefault="000C3E30"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5673C0F5" w14:textId="1C865D2A"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2140A4">
              <w:rPr>
                <w:rFonts w:cs="Arial"/>
                <w:sz w:val="16"/>
                <w:szCs w:val="16"/>
                <w:lang w:eastAsia="en-US"/>
              </w:rPr>
              <w:t>rodki UE</w:t>
            </w:r>
          </w:p>
        </w:tc>
      </w:tr>
      <w:tr w:rsidR="000C3E30" w:rsidRPr="003063F8" w14:paraId="71B0AADE" w14:textId="77777777" w:rsidTr="001E61AE">
        <w:trPr>
          <w:cantSplit/>
          <w:trHeight w:val="1284"/>
          <w:jc w:val="center"/>
        </w:trPr>
        <w:tc>
          <w:tcPr>
            <w:tcW w:w="641" w:type="pct"/>
            <w:vMerge w:val="restart"/>
            <w:vAlign w:val="center"/>
          </w:tcPr>
          <w:p w14:paraId="3BF501B2" w14:textId="77777777" w:rsidR="000C3E30" w:rsidRPr="00780CCC" w:rsidRDefault="000C3E30" w:rsidP="005E1F89">
            <w:pPr>
              <w:spacing w:before="60" w:after="60" w:line="240" w:lineRule="auto"/>
              <w:jc w:val="center"/>
              <w:rPr>
                <w:rFonts w:cs="Arial"/>
                <w:sz w:val="16"/>
                <w:szCs w:val="16"/>
                <w:lang w:eastAsia="en-US"/>
              </w:rPr>
            </w:pPr>
            <w:r w:rsidRPr="00780CCC">
              <w:rPr>
                <w:rFonts w:cs="Arial"/>
                <w:sz w:val="16"/>
                <w:szCs w:val="16"/>
                <w:lang w:eastAsia="en-US"/>
              </w:rPr>
              <w:t>ZAGROŻENIE HAŁASEM</w:t>
            </w:r>
          </w:p>
        </w:tc>
        <w:tc>
          <w:tcPr>
            <w:tcW w:w="666" w:type="pct"/>
            <w:vAlign w:val="center"/>
          </w:tcPr>
          <w:p w14:paraId="414ED8F0" w14:textId="6EFF3ED9" w:rsidR="000C3E30" w:rsidRPr="00780CCC" w:rsidRDefault="000C3E30" w:rsidP="005E1F89">
            <w:pPr>
              <w:spacing w:before="60" w:after="60" w:line="240" w:lineRule="auto"/>
              <w:jc w:val="center"/>
              <w:rPr>
                <w:rFonts w:cs="Arial"/>
                <w:sz w:val="16"/>
                <w:szCs w:val="16"/>
                <w:lang w:eastAsia="en-US"/>
              </w:rPr>
            </w:pPr>
            <w:r w:rsidRPr="00FE3099">
              <w:rPr>
                <w:rFonts w:cs="Arial"/>
                <w:iCs/>
                <w:sz w:val="16"/>
                <w:szCs w:val="16"/>
              </w:rPr>
              <w:t>Budowa drogi do Głojkowa</w:t>
            </w:r>
          </w:p>
        </w:tc>
        <w:tc>
          <w:tcPr>
            <w:tcW w:w="504" w:type="pct"/>
            <w:vAlign w:val="center"/>
          </w:tcPr>
          <w:p w14:paraId="08E54FC6" w14:textId="0115CBE0"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4D0E8DB1" w14:textId="4182CDEA" w:rsidR="000C3E30" w:rsidRPr="00780CCC" w:rsidRDefault="000C3E30" w:rsidP="005E1F89">
            <w:pPr>
              <w:spacing w:before="60" w:after="60" w:line="240" w:lineRule="auto"/>
              <w:ind w:left="113" w:right="113"/>
              <w:jc w:val="center"/>
              <w:rPr>
                <w:rFonts w:cs="Arial"/>
                <w:b/>
                <w:sz w:val="16"/>
                <w:szCs w:val="16"/>
              </w:rPr>
            </w:pPr>
            <w:r>
              <w:rPr>
                <w:rFonts w:cs="Arial"/>
                <w:sz w:val="16"/>
                <w:szCs w:val="16"/>
              </w:rPr>
              <w:t>Termin realizacji w zależności od dostępności środków pieniężnych ok. 2</w:t>
            </w:r>
            <w:r w:rsidR="004C5AD8">
              <w:rPr>
                <w:rFonts w:cs="Arial"/>
                <w:sz w:val="16"/>
                <w:szCs w:val="16"/>
              </w:rPr>
              <w:t> </w:t>
            </w:r>
            <w:r>
              <w:rPr>
                <w:rFonts w:cs="Arial"/>
                <w:sz w:val="16"/>
                <w:szCs w:val="16"/>
              </w:rPr>
              <w:t>500</w:t>
            </w:r>
            <w:r w:rsidR="004C5AD8">
              <w:rPr>
                <w:rFonts w:cs="Arial"/>
                <w:sz w:val="16"/>
                <w:szCs w:val="16"/>
              </w:rPr>
              <w:t xml:space="preserve"> </w:t>
            </w:r>
            <w:r>
              <w:rPr>
                <w:rFonts w:cs="Arial"/>
                <w:sz w:val="16"/>
                <w:szCs w:val="16"/>
              </w:rPr>
              <w:t>000,00</w:t>
            </w:r>
            <w:r w:rsidR="005234D6">
              <w:rPr>
                <w:rFonts w:cs="Arial"/>
                <w:sz w:val="16"/>
                <w:szCs w:val="16"/>
              </w:rPr>
              <w:t xml:space="preserve"> zł</w:t>
            </w:r>
          </w:p>
        </w:tc>
        <w:tc>
          <w:tcPr>
            <w:tcW w:w="467" w:type="pct"/>
            <w:vAlign w:val="center"/>
          </w:tcPr>
          <w:p w14:paraId="775E2F9C"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455BE6C3" w14:textId="73557405"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1CBD8AF2" w14:textId="77777777" w:rsidTr="001E61AE">
        <w:trPr>
          <w:cantSplit/>
          <w:trHeight w:val="1284"/>
          <w:jc w:val="center"/>
        </w:trPr>
        <w:tc>
          <w:tcPr>
            <w:tcW w:w="641" w:type="pct"/>
            <w:vMerge/>
            <w:vAlign w:val="center"/>
          </w:tcPr>
          <w:p w14:paraId="46A344A6"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008D70EC" w14:textId="511AF0A9"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Budowa drogi w Parchankach-Błota</w:t>
            </w:r>
          </w:p>
        </w:tc>
        <w:tc>
          <w:tcPr>
            <w:tcW w:w="504" w:type="pct"/>
            <w:vAlign w:val="center"/>
          </w:tcPr>
          <w:p w14:paraId="4D31AE54" w14:textId="3C3B0EDE"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35F4CD7A" w14:textId="47372F0E" w:rsidR="000C3E30" w:rsidRPr="00780CCC" w:rsidRDefault="000C3E30" w:rsidP="005E1F89">
            <w:pPr>
              <w:spacing w:before="60" w:after="60" w:line="240" w:lineRule="auto"/>
              <w:ind w:left="113" w:right="113"/>
              <w:jc w:val="center"/>
              <w:rPr>
                <w:rFonts w:cs="Arial"/>
                <w:b/>
                <w:sz w:val="16"/>
                <w:szCs w:val="16"/>
              </w:rPr>
            </w:pPr>
            <w:r>
              <w:rPr>
                <w:rFonts w:cs="Arial"/>
                <w:sz w:val="16"/>
                <w:szCs w:val="16"/>
              </w:rPr>
              <w:t>Termin realizacji w zależności od dostępności środków pieniężnych ok. 2</w:t>
            </w:r>
            <w:r w:rsidR="004C5AD8">
              <w:rPr>
                <w:rFonts w:cs="Arial"/>
                <w:sz w:val="16"/>
                <w:szCs w:val="16"/>
              </w:rPr>
              <w:t> </w:t>
            </w:r>
            <w:r>
              <w:rPr>
                <w:rFonts w:cs="Arial"/>
                <w:sz w:val="16"/>
                <w:szCs w:val="16"/>
              </w:rPr>
              <w:t>500</w:t>
            </w:r>
            <w:r w:rsidR="004C5AD8">
              <w:rPr>
                <w:rFonts w:cs="Arial"/>
                <w:sz w:val="16"/>
                <w:szCs w:val="16"/>
              </w:rPr>
              <w:t xml:space="preserve"> </w:t>
            </w:r>
            <w:r>
              <w:rPr>
                <w:rFonts w:cs="Arial"/>
                <w:sz w:val="16"/>
                <w:szCs w:val="16"/>
              </w:rPr>
              <w:t>000,00</w:t>
            </w:r>
            <w:r w:rsidR="005234D6">
              <w:rPr>
                <w:rFonts w:cs="Arial"/>
                <w:sz w:val="16"/>
                <w:szCs w:val="16"/>
              </w:rPr>
              <w:t xml:space="preserve"> zł</w:t>
            </w:r>
          </w:p>
        </w:tc>
        <w:tc>
          <w:tcPr>
            <w:tcW w:w="467" w:type="pct"/>
            <w:vAlign w:val="center"/>
          </w:tcPr>
          <w:p w14:paraId="1FC5D86D"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0B7B8582" w14:textId="040CA0C6"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7F680354" w14:textId="77777777" w:rsidTr="007421A0">
        <w:trPr>
          <w:cantSplit/>
          <w:trHeight w:val="1284"/>
          <w:jc w:val="center"/>
        </w:trPr>
        <w:tc>
          <w:tcPr>
            <w:tcW w:w="641" w:type="pct"/>
            <w:vMerge/>
            <w:vAlign w:val="center"/>
          </w:tcPr>
          <w:p w14:paraId="33DBC15E"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1095FBAF" w14:textId="118F578B" w:rsidR="000C3E30" w:rsidRPr="00780CCC" w:rsidRDefault="000C3E30" w:rsidP="005E1F89">
            <w:pPr>
              <w:spacing w:before="60" w:after="60" w:line="240" w:lineRule="auto"/>
              <w:jc w:val="center"/>
              <w:rPr>
                <w:rFonts w:cs="Arial"/>
                <w:sz w:val="16"/>
                <w:szCs w:val="16"/>
                <w:lang w:eastAsia="en-US"/>
              </w:rPr>
            </w:pPr>
            <w:r w:rsidRPr="00FE3099">
              <w:rPr>
                <w:rFonts w:cs="Arial"/>
                <w:iCs/>
                <w:sz w:val="16"/>
                <w:szCs w:val="16"/>
              </w:rPr>
              <w:t>Budowa drogi w</w:t>
            </w:r>
            <w:r w:rsidRPr="00FE3099">
              <w:rPr>
                <w:rFonts w:cs="Arial"/>
                <w:sz w:val="16"/>
                <w:szCs w:val="16"/>
              </w:rPr>
              <w:t xml:space="preserve"> Niemojewie </w:t>
            </w:r>
          </w:p>
        </w:tc>
        <w:tc>
          <w:tcPr>
            <w:tcW w:w="504" w:type="pct"/>
            <w:vAlign w:val="center"/>
          </w:tcPr>
          <w:p w14:paraId="64E51574" w14:textId="40B620DC"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4374FBC6" w14:textId="38FCC4AD" w:rsidR="000C3E30" w:rsidRPr="00780CCC" w:rsidRDefault="000C3E30" w:rsidP="005E1F89">
            <w:pPr>
              <w:spacing w:before="60" w:after="60" w:line="240" w:lineRule="auto"/>
              <w:ind w:left="113" w:right="113"/>
              <w:jc w:val="center"/>
              <w:rPr>
                <w:rFonts w:cs="Arial"/>
                <w:sz w:val="16"/>
                <w:szCs w:val="16"/>
                <w:lang w:eastAsia="en-US"/>
              </w:rPr>
            </w:pPr>
            <w:r>
              <w:rPr>
                <w:rFonts w:cs="Arial"/>
                <w:sz w:val="16"/>
                <w:szCs w:val="16"/>
              </w:rPr>
              <w:t>1 600 000,00</w:t>
            </w:r>
          </w:p>
        </w:tc>
        <w:tc>
          <w:tcPr>
            <w:tcW w:w="354" w:type="pct"/>
            <w:vAlign w:val="center"/>
          </w:tcPr>
          <w:p w14:paraId="79EBC5B3" w14:textId="584F2BB0"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307" w:type="pct"/>
            <w:gridSpan w:val="2"/>
            <w:vAlign w:val="center"/>
          </w:tcPr>
          <w:p w14:paraId="650C5E02" w14:textId="704BDCF8"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297" w:type="pct"/>
            <w:vAlign w:val="center"/>
          </w:tcPr>
          <w:p w14:paraId="267F67D7" w14:textId="296914B9"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309" w:type="pct"/>
            <w:gridSpan w:val="2"/>
            <w:vAlign w:val="center"/>
          </w:tcPr>
          <w:p w14:paraId="00BF7947" w14:textId="3F4CD626"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254" w:type="pct"/>
            <w:vAlign w:val="center"/>
          </w:tcPr>
          <w:p w14:paraId="4C9C47EC" w14:textId="01C03A96"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305" w:type="pct"/>
            <w:vAlign w:val="center"/>
          </w:tcPr>
          <w:p w14:paraId="22800C3E" w14:textId="46944A9C"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252" w:type="pct"/>
            <w:vAlign w:val="center"/>
          </w:tcPr>
          <w:p w14:paraId="25626DDB" w14:textId="41FF0C67" w:rsidR="000C3E30" w:rsidRPr="00780CCC" w:rsidRDefault="000C3E30" w:rsidP="005E1F89">
            <w:pPr>
              <w:spacing w:before="60" w:after="60" w:line="240" w:lineRule="auto"/>
              <w:jc w:val="center"/>
              <w:rPr>
                <w:rFonts w:cs="Arial"/>
                <w:sz w:val="16"/>
                <w:szCs w:val="16"/>
              </w:rPr>
            </w:pPr>
            <w:r>
              <w:rPr>
                <w:rFonts w:cs="Arial"/>
                <w:sz w:val="16"/>
                <w:szCs w:val="16"/>
              </w:rPr>
              <w:t>-</w:t>
            </w:r>
          </w:p>
        </w:tc>
        <w:tc>
          <w:tcPr>
            <w:tcW w:w="278" w:type="pct"/>
            <w:textDirection w:val="tbRl"/>
            <w:vAlign w:val="center"/>
          </w:tcPr>
          <w:p w14:paraId="4C1D4166" w14:textId="4C42DE94" w:rsidR="000C3E30" w:rsidRPr="00C20FF6" w:rsidRDefault="000C3E30" w:rsidP="005E1F89">
            <w:pPr>
              <w:spacing w:before="60" w:after="60" w:line="240" w:lineRule="auto"/>
              <w:ind w:left="113" w:right="113"/>
              <w:jc w:val="center"/>
              <w:rPr>
                <w:rFonts w:cs="Arial"/>
                <w:b/>
                <w:sz w:val="16"/>
                <w:szCs w:val="16"/>
              </w:rPr>
            </w:pPr>
            <w:r w:rsidRPr="00C20FF6">
              <w:rPr>
                <w:rFonts w:cs="Arial"/>
                <w:b/>
                <w:sz w:val="16"/>
                <w:szCs w:val="16"/>
              </w:rPr>
              <w:t>1 600 000,00</w:t>
            </w:r>
          </w:p>
        </w:tc>
        <w:tc>
          <w:tcPr>
            <w:tcW w:w="467" w:type="pct"/>
            <w:vAlign w:val="center"/>
          </w:tcPr>
          <w:p w14:paraId="7A9BF504"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1962D3E7" w14:textId="4C139470"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5D9434F3" w14:textId="77777777" w:rsidTr="001E61AE">
        <w:trPr>
          <w:cantSplit/>
          <w:trHeight w:val="1284"/>
          <w:jc w:val="center"/>
        </w:trPr>
        <w:tc>
          <w:tcPr>
            <w:tcW w:w="641" w:type="pct"/>
            <w:vMerge/>
            <w:vAlign w:val="center"/>
          </w:tcPr>
          <w:p w14:paraId="4C189A2D"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66DF9C64" w14:textId="431E224C" w:rsidR="000C3E30" w:rsidRPr="00780CCC" w:rsidRDefault="000C3E30" w:rsidP="005E1F89">
            <w:pPr>
              <w:spacing w:before="60" w:after="60" w:line="240" w:lineRule="auto"/>
              <w:jc w:val="center"/>
              <w:rPr>
                <w:rFonts w:cs="Arial"/>
                <w:sz w:val="16"/>
                <w:szCs w:val="16"/>
                <w:lang w:eastAsia="en-US"/>
              </w:rPr>
            </w:pPr>
            <w:r w:rsidRPr="00FE3099">
              <w:rPr>
                <w:rFonts w:cs="Arial"/>
                <w:iCs/>
                <w:sz w:val="16"/>
                <w:szCs w:val="16"/>
              </w:rPr>
              <w:t>Budowa drogi w Radojewicach I Kolonia</w:t>
            </w:r>
          </w:p>
        </w:tc>
        <w:tc>
          <w:tcPr>
            <w:tcW w:w="504" w:type="pct"/>
            <w:vAlign w:val="center"/>
          </w:tcPr>
          <w:p w14:paraId="2B7FA5AF" w14:textId="26175E6E"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50BC0504" w14:textId="7771E846" w:rsidR="000C3E30" w:rsidRPr="00780CCC" w:rsidRDefault="000C3E30" w:rsidP="005E1F89">
            <w:pPr>
              <w:spacing w:before="60" w:after="60" w:line="240" w:lineRule="auto"/>
              <w:ind w:left="113" w:right="113"/>
              <w:jc w:val="center"/>
              <w:rPr>
                <w:rFonts w:cs="Arial"/>
                <w:b/>
                <w:sz w:val="16"/>
                <w:szCs w:val="16"/>
              </w:rPr>
            </w:pPr>
            <w:r>
              <w:rPr>
                <w:rFonts w:cs="Arial"/>
                <w:sz w:val="16"/>
                <w:szCs w:val="16"/>
              </w:rPr>
              <w:t>Termin realizacji w zależności od dostępności środków pieniężnych ok. 3 050 000,00</w:t>
            </w:r>
            <w:r w:rsidR="00C12E4A">
              <w:rPr>
                <w:rFonts w:cs="Arial"/>
                <w:sz w:val="16"/>
                <w:szCs w:val="16"/>
              </w:rPr>
              <w:t xml:space="preserve"> zł</w:t>
            </w:r>
          </w:p>
        </w:tc>
        <w:tc>
          <w:tcPr>
            <w:tcW w:w="467" w:type="pct"/>
            <w:vAlign w:val="center"/>
          </w:tcPr>
          <w:p w14:paraId="1A32BCDD"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58194C62" w14:textId="27843A03"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292BB9B8" w14:textId="77777777" w:rsidTr="001E61AE">
        <w:trPr>
          <w:cantSplit/>
          <w:trHeight w:val="1284"/>
          <w:jc w:val="center"/>
        </w:trPr>
        <w:tc>
          <w:tcPr>
            <w:tcW w:w="641" w:type="pct"/>
            <w:vMerge/>
            <w:vAlign w:val="center"/>
          </w:tcPr>
          <w:p w14:paraId="0EAAE820"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4D97C05B" w14:textId="76169D4A" w:rsidR="000C3E30" w:rsidRPr="00780CCC" w:rsidRDefault="000C3E30" w:rsidP="005E1F89">
            <w:pPr>
              <w:spacing w:before="60" w:after="60" w:line="240" w:lineRule="auto"/>
              <w:jc w:val="center"/>
              <w:rPr>
                <w:rFonts w:cs="Arial"/>
                <w:sz w:val="16"/>
                <w:szCs w:val="16"/>
                <w:lang w:eastAsia="en-US"/>
              </w:rPr>
            </w:pPr>
            <w:r w:rsidRPr="00FE3099">
              <w:rPr>
                <w:rFonts w:cs="Arial"/>
                <w:iCs/>
                <w:sz w:val="16"/>
                <w:szCs w:val="16"/>
              </w:rPr>
              <w:t>Budowa drogi w Radojewicach II Kolonia</w:t>
            </w:r>
          </w:p>
        </w:tc>
        <w:tc>
          <w:tcPr>
            <w:tcW w:w="504" w:type="pct"/>
            <w:vAlign w:val="center"/>
          </w:tcPr>
          <w:p w14:paraId="51BB4DC1" w14:textId="698E78E0"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23D12BBB" w14:textId="3FEE06B9" w:rsidR="000C3E30" w:rsidRPr="00780CCC" w:rsidRDefault="000C3E30" w:rsidP="005E1F89">
            <w:pPr>
              <w:spacing w:before="60" w:after="60" w:line="240" w:lineRule="auto"/>
              <w:jc w:val="center"/>
              <w:rPr>
                <w:rFonts w:cs="Arial"/>
                <w:b/>
                <w:sz w:val="16"/>
                <w:szCs w:val="16"/>
              </w:rPr>
            </w:pPr>
            <w:r>
              <w:rPr>
                <w:rFonts w:cs="Arial"/>
                <w:sz w:val="16"/>
                <w:szCs w:val="16"/>
              </w:rPr>
              <w:t>Termin realizacji w zależności od dostępności środków pieniężnych ok. 2 000 000,00</w:t>
            </w:r>
            <w:r w:rsidR="00C12E4A">
              <w:rPr>
                <w:rFonts w:cs="Arial"/>
                <w:sz w:val="16"/>
                <w:szCs w:val="16"/>
              </w:rPr>
              <w:t xml:space="preserve"> zł</w:t>
            </w:r>
          </w:p>
        </w:tc>
        <w:tc>
          <w:tcPr>
            <w:tcW w:w="467" w:type="pct"/>
            <w:vAlign w:val="center"/>
          </w:tcPr>
          <w:p w14:paraId="3647D3E9"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2A8771F6" w14:textId="7C995A19"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2B6C2167" w14:textId="77777777" w:rsidTr="001E61AE">
        <w:trPr>
          <w:cantSplit/>
          <w:trHeight w:val="1284"/>
          <w:jc w:val="center"/>
        </w:trPr>
        <w:tc>
          <w:tcPr>
            <w:tcW w:w="641" w:type="pct"/>
            <w:vMerge/>
            <w:vAlign w:val="center"/>
          </w:tcPr>
          <w:p w14:paraId="051691FC"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4DEB145D" w14:textId="5C9D1E5C"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 xml:space="preserve">Przebudowa drogi w Konarach </w:t>
            </w:r>
            <w:r w:rsidRPr="00FE3099">
              <w:rPr>
                <w:rFonts w:cs="Arial"/>
                <w:sz w:val="16"/>
                <w:szCs w:val="16"/>
              </w:rPr>
              <w:br/>
              <w:t>I i II etap</w:t>
            </w:r>
          </w:p>
        </w:tc>
        <w:tc>
          <w:tcPr>
            <w:tcW w:w="504" w:type="pct"/>
            <w:vAlign w:val="center"/>
          </w:tcPr>
          <w:p w14:paraId="4E7906E1" w14:textId="19C01E31"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26722723" w14:textId="0E87412B" w:rsidR="000C3E30" w:rsidRPr="00780CCC" w:rsidRDefault="000C3E30" w:rsidP="005E1F89">
            <w:pPr>
              <w:spacing w:before="60" w:after="60" w:line="240" w:lineRule="auto"/>
              <w:jc w:val="center"/>
              <w:rPr>
                <w:rFonts w:cs="Arial"/>
                <w:b/>
                <w:sz w:val="16"/>
                <w:szCs w:val="16"/>
              </w:rPr>
            </w:pPr>
            <w:r>
              <w:rPr>
                <w:rFonts w:cs="Arial"/>
                <w:sz w:val="16"/>
                <w:szCs w:val="16"/>
              </w:rPr>
              <w:t>Termin realizacji w zależności od dostępności środków pieniężnych ok. 3</w:t>
            </w:r>
            <w:r w:rsidR="004C5AD8">
              <w:rPr>
                <w:rFonts w:cs="Arial"/>
                <w:sz w:val="16"/>
                <w:szCs w:val="16"/>
              </w:rPr>
              <w:t xml:space="preserve"> </w:t>
            </w:r>
            <w:r>
              <w:rPr>
                <w:rFonts w:cs="Arial"/>
                <w:sz w:val="16"/>
                <w:szCs w:val="16"/>
              </w:rPr>
              <w:t>600 000,00</w:t>
            </w:r>
            <w:r w:rsidR="00C12E4A">
              <w:rPr>
                <w:rFonts w:cs="Arial"/>
                <w:sz w:val="16"/>
                <w:szCs w:val="16"/>
              </w:rPr>
              <w:t xml:space="preserve"> zł</w:t>
            </w:r>
          </w:p>
        </w:tc>
        <w:tc>
          <w:tcPr>
            <w:tcW w:w="467" w:type="pct"/>
            <w:vAlign w:val="center"/>
          </w:tcPr>
          <w:p w14:paraId="222263B9"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04542716" w14:textId="1C5886C0"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49E60B09" w14:textId="77777777" w:rsidTr="001E61AE">
        <w:trPr>
          <w:cantSplit/>
          <w:trHeight w:val="1284"/>
          <w:jc w:val="center"/>
        </w:trPr>
        <w:tc>
          <w:tcPr>
            <w:tcW w:w="641" w:type="pct"/>
            <w:vMerge/>
            <w:vAlign w:val="center"/>
          </w:tcPr>
          <w:p w14:paraId="3B9897A1"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67FDCDFB" w14:textId="12A2A0A4"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 xml:space="preserve">Przebudowa drogi w Zagajewiczkach </w:t>
            </w:r>
            <w:r w:rsidRPr="00FE3099">
              <w:rPr>
                <w:rFonts w:cs="Arial"/>
                <w:sz w:val="16"/>
                <w:szCs w:val="16"/>
              </w:rPr>
              <w:br/>
              <w:t>I i II etap</w:t>
            </w:r>
          </w:p>
        </w:tc>
        <w:tc>
          <w:tcPr>
            <w:tcW w:w="504" w:type="pct"/>
            <w:vAlign w:val="center"/>
          </w:tcPr>
          <w:p w14:paraId="0ED415DD" w14:textId="7A52F817"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1F9FF400" w14:textId="7D4B37E6" w:rsidR="000C3E30" w:rsidRPr="00780CCC" w:rsidRDefault="000C3E30" w:rsidP="005E1F89">
            <w:pPr>
              <w:spacing w:before="60" w:after="60" w:line="240" w:lineRule="auto"/>
              <w:jc w:val="center"/>
              <w:rPr>
                <w:rFonts w:cs="Arial"/>
                <w:b/>
                <w:sz w:val="16"/>
                <w:szCs w:val="16"/>
              </w:rPr>
            </w:pPr>
            <w:r>
              <w:rPr>
                <w:rFonts w:cs="Arial"/>
                <w:sz w:val="16"/>
                <w:szCs w:val="16"/>
              </w:rPr>
              <w:t xml:space="preserve">Termin realizacji w zależności od dostępności środków pieniężnych ok. </w:t>
            </w:r>
            <w:r w:rsidR="00A82C65">
              <w:rPr>
                <w:rFonts w:cs="Arial"/>
                <w:sz w:val="16"/>
                <w:szCs w:val="16"/>
              </w:rPr>
              <w:t>4 400 000,00</w:t>
            </w:r>
            <w:r w:rsidR="00C12E4A">
              <w:rPr>
                <w:rFonts w:cs="Arial"/>
                <w:sz w:val="16"/>
                <w:szCs w:val="16"/>
              </w:rPr>
              <w:t xml:space="preserve"> zł</w:t>
            </w:r>
          </w:p>
        </w:tc>
        <w:tc>
          <w:tcPr>
            <w:tcW w:w="467" w:type="pct"/>
            <w:vAlign w:val="center"/>
          </w:tcPr>
          <w:p w14:paraId="0B3645BA"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56605D3F" w14:textId="3C1D991B"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09752E6E" w14:textId="77777777" w:rsidTr="001E61AE">
        <w:trPr>
          <w:cantSplit/>
          <w:trHeight w:val="1284"/>
          <w:jc w:val="center"/>
        </w:trPr>
        <w:tc>
          <w:tcPr>
            <w:tcW w:w="641" w:type="pct"/>
            <w:vMerge/>
            <w:vAlign w:val="center"/>
          </w:tcPr>
          <w:p w14:paraId="58152109"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3DA12984" w14:textId="03F978AA"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 xml:space="preserve">Budowa drogi </w:t>
            </w:r>
            <w:r w:rsidRPr="00FE3099">
              <w:rPr>
                <w:rFonts w:cs="Arial"/>
                <w:sz w:val="16"/>
                <w:szCs w:val="16"/>
              </w:rPr>
              <w:br/>
              <w:t>Wola Stanomińska</w:t>
            </w:r>
            <w:r>
              <w:rPr>
                <w:rFonts w:cs="Arial"/>
                <w:sz w:val="16"/>
                <w:szCs w:val="16"/>
              </w:rPr>
              <w:t xml:space="preserve"> – </w:t>
            </w:r>
            <w:r w:rsidRPr="00FE3099">
              <w:rPr>
                <w:rFonts w:cs="Arial"/>
                <w:sz w:val="16"/>
                <w:szCs w:val="16"/>
              </w:rPr>
              <w:t>Zduny</w:t>
            </w:r>
          </w:p>
        </w:tc>
        <w:tc>
          <w:tcPr>
            <w:tcW w:w="504" w:type="pct"/>
            <w:vAlign w:val="center"/>
          </w:tcPr>
          <w:p w14:paraId="6AC27F39" w14:textId="5C0496B2"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3F6401EE" w14:textId="1954D55A" w:rsidR="000C3E30" w:rsidRPr="00780CCC" w:rsidRDefault="000C3E30" w:rsidP="005E1F89">
            <w:pPr>
              <w:spacing w:before="60" w:after="60" w:line="240" w:lineRule="auto"/>
              <w:jc w:val="center"/>
              <w:rPr>
                <w:rFonts w:cs="Arial"/>
                <w:b/>
                <w:sz w:val="16"/>
                <w:szCs w:val="16"/>
              </w:rPr>
            </w:pPr>
            <w:r>
              <w:rPr>
                <w:rFonts w:cs="Arial"/>
                <w:sz w:val="16"/>
                <w:szCs w:val="16"/>
              </w:rPr>
              <w:t xml:space="preserve">Termin realizacji w zależności od dostępności środków pieniężnych ok. </w:t>
            </w:r>
            <w:r w:rsidR="00A82C65">
              <w:rPr>
                <w:rFonts w:cs="Arial"/>
                <w:sz w:val="16"/>
                <w:szCs w:val="16"/>
              </w:rPr>
              <w:t>2 500 000,00</w:t>
            </w:r>
            <w:r w:rsidR="00C12E4A">
              <w:rPr>
                <w:rFonts w:cs="Arial"/>
                <w:sz w:val="16"/>
                <w:szCs w:val="16"/>
              </w:rPr>
              <w:t xml:space="preserve"> zł</w:t>
            </w:r>
          </w:p>
        </w:tc>
        <w:tc>
          <w:tcPr>
            <w:tcW w:w="467" w:type="pct"/>
            <w:vAlign w:val="center"/>
          </w:tcPr>
          <w:p w14:paraId="568784E9"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7AAAE737" w14:textId="2802D243"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0C3E30" w:rsidRPr="003063F8" w14:paraId="1BB27458" w14:textId="77777777" w:rsidTr="001E61AE">
        <w:trPr>
          <w:cantSplit/>
          <w:trHeight w:val="1284"/>
          <w:jc w:val="center"/>
        </w:trPr>
        <w:tc>
          <w:tcPr>
            <w:tcW w:w="641" w:type="pct"/>
            <w:vMerge/>
            <w:vAlign w:val="center"/>
          </w:tcPr>
          <w:p w14:paraId="0EFFB0B3" w14:textId="77777777" w:rsidR="000C3E30" w:rsidRPr="00780CCC" w:rsidRDefault="000C3E30" w:rsidP="005E1F89">
            <w:pPr>
              <w:spacing w:before="60" w:after="60" w:line="240" w:lineRule="auto"/>
              <w:jc w:val="center"/>
              <w:rPr>
                <w:rFonts w:cs="Arial"/>
                <w:sz w:val="16"/>
                <w:szCs w:val="16"/>
                <w:lang w:eastAsia="en-US"/>
              </w:rPr>
            </w:pPr>
          </w:p>
        </w:tc>
        <w:tc>
          <w:tcPr>
            <w:tcW w:w="666" w:type="pct"/>
            <w:vAlign w:val="center"/>
          </w:tcPr>
          <w:p w14:paraId="022A8AE3" w14:textId="1496D75F"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 xml:space="preserve">Przebudowa drogi gminnej Ośniszczewo </w:t>
            </w:r>
            <w:r>
              <w:rPr>
                <w:rFonts w:cs="Arial"/>
                <w:sz w:val="16"/>
                <w:szCs w:val="16"/>
              </w:rPr>
              <w:t>–</w:t>
            </w:r>
            <w:r w:rsidRPr="00FE3099">
              <w:rPr>
                <w:rFonts w:cs="Arial"/>
                <w:sz w:val="16"/>
                <w:szCs w:val="16"/>
              </w:rPr>
              <w:t xml:space="preserve"> Żyrosławice</w:t>
            </w:r>
          </w:p>
        </w:tc>
        <w:tc>
          <w:tcPr>
            <w:tcW w:w="504" w:type="pct"/>
            <w:vAlign w:val="center"/>
          </w:tcPr>
          <w:p w14:paraId="351EE15C" w14:textId="37160CBF" w:rsidR="000C3E30" w:rsidRPr="00780CCC" w:rsidRDefault="000C3E30"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479209F7" w14:textId="680F994E" w:rsidR="000C3E30" w:rsidRPr="00780CCC" w:rsidRDefault="000C3E30" w:rsidP="005E1F89">
            <w:pPr>
              <w:spacing w:before="60" w:after="60" w:line="240" w:lineRule="auto"/>
              <w:jc w:val="center"/>
              <w:rPr>
                <w:rFonts w:cs="Arial"/>
                <w:b/>
                <w:sz w:val="16"/>
                <w:szCs w:val="16"/>
              </w:rPr>
            </w:pPr>
            <w:r>
              <w:rPr>
                <w:rFonts w:cs="Arial"/>
                <w:sz w:val="16"/>
                <w:szCs w:val="16"/>
              </w:rPr>
              <w:t xml:space="preserve">Termin realizacji w zależności od dostępności środków pieniężnych ok. </w:t>
            </w:r>
            <w:r w:rsidR="00A82C65">
              <w:rPr>
                <w:rFonts w:cs="Arial"/>
                <w:sz w:val="16"/>
                <w:szCs w:val="16"/>
              </w:rPr>
              <w:t>3 250 000,00</w:t>
            </w:r>
            <w:r w:rsidR="00C12E4A">
              <w:rPr>
                <w:rFonts w:cs="Arial"/>
                <w:sz w:val="16"/>
                <w:szCs w:val="16"/>
              </w:rPr>
              <w:t xml:space="preserve"> zł</w:t>
            </w:r>
          </w:p>
        </w:tc>
        <w:tc>
          <w:tcPr>
            <w:tcW w:w="467" w:type="pct"/>
            <w:vAlign w:val="center"/>
          </w:tcPr>
          <w:p w14:paraId="0F49123C" w14:textId="77777777" w:rsidR="000C3E30" w:rsidRDefault="000C3E3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48951E26" w14:textId="014D3CA0" w:rsidR="000C3E30" w:rsidRPr="00780CCC" w:rsidRDefault="000C3E30"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A82C65" w:rsidRPr="003063F8" w14:paraId="4C9E3E11" w14:textId="77777777" w:rsidTr="001E61AE">
        <w:trPr>
          <w:cantSplit/>
          <w:trHeight w:val="1284"/>
          <w:jc w:val="center"/>
        </w:trPr>
        <w:tc>
          <w:tcPr>
            <w:tcW w:w="641" w:type="pct"/>
            <w:vMerge/>
            <w:vAlign w:val="center"/>
          </w:tcPr>
          <w:p w14:paraId="7B99C537" w14:textId="77777777" w:rsidR="00A82C65" w:rsidRPr="00780CCC" w:rsidRDefault="00A82C65" w:rsidP="005E1F89">
            <w:pPr>
              <w:spacing w:before="60" w:after="60" w:line="240" w:lineRule="auto"/>
              <w:jc w:val="center"/>
              <w:rPr>
                <w:rFonts w:cs="Arial"/>
                <w:sz w:val="16"/>
                <w:szCs w:val="16"/>
                <w:lang w:eastAsia="en-US"/>
              </w:rPr>
            </w:pPr>
          </w:p>
        </w:tc>
        <w:tc>
          <w:tcPr>
            <w:tcW w:w="666" w:type="pct"/>
            <w:vAlign w:val="center"/>
          </w:tcPr>
          <w:p w14:paraId="552FD494" w14:textId="79D1012B" w:rsidR="00A82C65" w:rsidRPr="00780CCC" w:rsidRDefault="00A82C65" w:rsidP="005E1F89">
            <w:pPr>
              <w:spacing w:before="60" w:after="60" w:line="240" w:lineRule="auto"/>
              <w:jc w:val="center"/>
              <w:rPr>
                <w:rFonts w:cs="Arial"/>
                <w:sz w:val="16"/>
                <w:szCs w:val="16"/>
                <w:lang w:eastAsia="en-US"/>
              </w:rPr>
            </w:pPr>
            <w:r w:rsidRPr="00FE3099">
              <w:rPr>
                <w:rFonts w:cs="Arial"/>
                <w:sz w:val="16"/>
                <w:szCs w:val="16"/>
              </w:rPr>
              <w:t xml:space="preserve">Przebudowa drogi gminnej </w:t>
            </w:r>
            <w:r w:rsidRPr="00FE3099">
              <w:rPr>
                <w:rFonts w:cs="Arial"/>
                <w:sz w:val="16"/>
                <w:szCs w:val="16"/>
              </w:rPr>
              <w:br/>
              <w:t>Opoczki – Ośniszczewo</w:t>
            </w:r>
          </w:p>
        </w:tc>
        <w:tc>
          <w:tcPr>
            <w:tcW w:w="504" w:type="pct"/>
            <w:vAlign w:val="center"/>
          </w:tcPr>
          <w:p w14:paraId="26FB0683" w14:textId="63F3CC4F" w:rsidR="00A82C65" w:rsidRPr="00780CCC" w:rsidRDefault="00A82C65"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7CB6576F" w14:textId="4C4C7B89" w:rsidR="00A82C65" w:rsidRPr="00780CCC" w:rsidRDefault="00A82C65" w:rsidP="005E1F89">
            <w:pPr>
              <w:spacing w:before="60" w:after="60" w:line="240" w:lineRule="auto"/>
              <w:jc w:val="center"/>
              <w:rPr>
                <w:rFonts w:cs="Arial"/>
                <w:b/>
                <w:sz w:val="16"/>
                <w:szCs w:val="16"/>
              </w:rPr>
            </w:pPr>
            <w:r>
              <w:rPr>
                <w:rFonts w:cs="Arial"/>
                <w:sz w:val="16"/>
                <w:szCs w:val="16"/>
              </w:rPr>
              <w:t>Termin realizacji w zależności od dostępności środków pieniężnych ok. 3 800 000,00</w:t>
            </w:r>
            <w:r w:rsidR="00C12E4A">
              <w:rPr>
                <w:rFonts w:cs="Arial"/>
                <w:sz w:val="16"/>
                <w:szCs w:val="16"/>
              </w:rPr>
              <w:t xml:space="preserve"> zł</w:t>
            </w:r>
          </w:p>
        </w:tc>
        <w:tc>
          <w:tcPr>
            <w:tcW w:w="467" w:type="pct"/>
            <w:vAlign w:val="center"/>
          </w:tcPr>
          <w:p w14:paraId="0B1B7BC7" w14:textId="77777777" w:rsidR="00A82C65" w:rsidRDefault="00A82C65"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7A4538BA" w14:textId="386836DE" w:rsidR="00A82C65" w:rsidRPr="00780CCC" w:rsidRDefault="00A82C65"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A82C65" w:rsidRPr="003063F8" w14:paraId="4E6397CC" w14:textId="77777777" w:rsidTr="001E61AE">
        <w:trPr>
          <w:cantSplit/>
          <w:trHeight w:val="1260"/>
          <w:jc w:val="center"/>
        </w:trPr>
        <w:tc>
          <w:tcPr>
            <w:tcW w:w="641" w:type="pct"/>
            <w:vMerge/>
            <w:vAlign w:val="center"/>
          </w:tcPr>
          <w:p w14:paraId="2197F34C" w14:textId="77777777" w:rsidR="00A82C65" w:rsidRPr="00780CCC" w:rsidRDefault="00A82C65" w:rsidP="005E1F89">
            <w:pPr>
              <w:spacing w:before="60" w:after="60" w:line="240" w:lineRule="auto"/>
              <w:jc w:val="center"/>
              <w:rPr>
                <w:rFonts w:cs="Arial"/>
                <w:sz w:val="16"/>
                <w:szCs w:val="16"/>
                <w:lang w:eastAsia="en-US"/>
              </w:rPr>
            </w:pPr>
          </w:p>
        </w:tc>
        <w:tc>
          <w:tcPr>
            <w:tcW w:w="666" w:type="pct"/>
            <w:vAlign w:val="center"/>
          </w:tcPr>
          <w:p w14:paraId="5D5D6CC5" w14:textId="6226CE86" w:rsidR="00A82C65" w:rsidRPr="00780CCC" w:rsidRDefault="00A82C65" w:rsidP="005E1F89">
            <w:pPr>
              <w:spacing w:before="60" w:after="60" w:line="240" w:lineRule="auto"/>
              <w:jc w:val="center"/>
              <w:rPr>
                <w:rFonts w:cs="Arial"/>
                <w:sz w:val="16"/>
                <w:szCs w:val="16"/>
                <w:lang w:eastAsia="en-US"/>
              </w:rPr>
            </w:pPr>
            <w:r w:rsidRPr="00FE3099">
              <w:rPr>
                <w:rFonts w:cs="Arial"/>
                <w:sz w:val="16"/>
                <w:szCs w:val="16"/>
              </w:rPr>
              <w:t>Przebudowa drogi gminnej Zduny – Mleczkowo</w:t>
            </w:r>
          </w:p>
        </w:tc>
        <w:tc>
          <w:tcPr>
            <w:tcW w:w="504" w:type="pct"/>
            <w:vAlign w:val="center"/>
          </w:tcPr>
          <w:p w14:paraId="6422AA50" w14:textId="1AF1D322" w:rsidR="00A82C65" w:rsidRPr="00780CCC" w:rsidRDefault="00A82C65"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629DE936" w14:textId="3FE3A2BD" w:rsidR="00A82C65" w:rsidRPr="00780CCC" w:rsidRDefault="00A82C65" w:rsidP="005E1F89">
            <w:pPr>
              <w:spacing w:before="60" w:after="60" w:line="240" w:lineRule="auto"/>
              <w:jc w:val="center"/>
              <w:rPr>
                <w:rFonts w:cs="Arial"/>
                <w:sz w:val="16"/>
                <w:szCs w:val="16"/>
              </w:rPr>
            </w:pPr>
            <w:r>
              <w:rPr>
                <w:rFonts w:cs="Arial"/>
                <w:sz w:val="16"/>
                <w:szCs w:val="16"/>
              </w:rPr>
              <w:t>Termin realizacji w zależności od dostępności środków pieniężnych ok. 1 500 000,00</w:t>
            </w:r>
            <w:r w:rsidR="00C12E4A">
              <w:rPr>
                <w:rFonts w:cs="Arial"/>
                <w:sz w:val="16"/>
                <w:szCs w:val="16"/>
              </w:rPr>
              <w:t xml:space="preserve"> zł</w:t>
            </w:r>
          </w:p>
        </w:tc>
        <w:tc>
          <w:tcPr>
            <w:tcW w:w="467" w:type="pct"/>
            <w:vAlign w:val="center"/>
          </w:tcPr>
          <w:p w14:paraId="110DC31F" w14:textId="77777777" w:rsidR="00A82C65" w:rsidRDefault="00A82C65"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r>
              <w:rPr>
                <w:rFonts w:cs="Arial"/>
                <w:sz w:val="16"/>
                <w:szCs w:val="16"/>
                <w:lang w:eastAsia="en-US"/>
              </w:rPr>
              <w:t>;</w:t>
            </w:r>
          </w:p>
          <w:p w14:paraId="6B664B4C" w14:textId="58033D99" w:rsidR="00A82C65" w:rsidRPr="00780CCC" w:rsidRDefault="00A82C65" w:rsidP="005E1F89">
            <w:pPr>
              <w:spacing w:before="60" w:after="60" w:line="240" w:lineRule="auto"/>
              <w:jc w:val="center"/>
              <w:rPr>
                <w:rFonts w:cs="Arial"/>
                <w:sz w:val="16"/>
                <w:szCs w:val="16"/>
                <w:lang w:eastAsia="en-US"/>
              </w:rPr>
            </w:pPr>
            <w:r>
              <w:rPr>
                <w:rFonts w:cs="Arial"/>
                <w:sz w:val="16"/>
                <w:szCs w:val="16"/>
                <w:lang w:eastAsia="en-US"/>
              </w:rPr>
              <w:t>Ś</w:t>
            </w:r>
            <w:r w:rsidRPr="000C3E30">
              <w:rPr>
                <w:rFonts w:cs="Arial"/>
                <w:sz w:val="16"/>
                <w:szCs w:val="16"/>
                <w:lang w:eastAsia="en-US"/>
              </w:rPr>
              <w:t>rodki UE</w:t>
            </w:r>
            <w:r>
              <w:rPr>
                <w:rFonts w:cs="Arial"/>
                <w:sz w:val="16"/>
                <w:szCs w:val="16"/>
                <w:lang w:eastAsia="en-US"/>
              </w:rPr>
              <w:t>/</w:t>
            </w:r>
            <w:r w:rsidRPr="000C3E30">
              <w:rPr>
                <w:rFonts w:cs="Arial"/>
                <w:sz w:val="16"/>
                <w:szCs w:val="16"/>
                <w:lang w:eastAsia="en-US"/>
              </w:rPr>
              <w:t xml:space="preserve"> </w:t>
            </w:r>
            <w:r>
              <w:rPr>
                <w:rFonts w:cs="Arial"/>
                <w:sz w:val="16"/>
                <w:szCs w:val="16"/>
                <w:lang w:eastAsia="en-US"/>
              </w:rPr>
              <w:t>Ś</w:t>
            </w:r>
            <w:r w:rsidRPr="000C3E30">
              <w:rPr>
                <w:rFonts w:cs="Arial"/>
                <w:sz w:val="16"/>
                <w:szCs w:val="16"/>
                <w:lang w:eastAsia="en-US"/>
              </w:rPr>
              <w:t>rodki krajowe</w:t>
            </w:r>
          </w:p>
        </w:tc>
      </w:tr>
      <w:tr w:rsidR="007421A0" w:rsidRPr="003063F8" w14:paraId="2521219C" w14:textId="77777777" w:rsidTr="001E61AE">
        <w:trPr>
          <w:cantSplit/>
          <w:trHeight w:val="1134"/>
          <w:jc w:val="center"/>
        </w:trPr>
        <w:tc>
          <w:tcPr>
            <w:tcW w:w="641" w:type="pct"/>
            <w:vMerge w:val="restart"/>
            <w:vAlign w:val="center"/>
          </w:tcPr>
          <w:p w14:paraId="3728C3A5" w14:textId="0CF527A9" w:rsidR="007421A0" w:rsidRPr="00E537A3" w:rsidRDefault="007421A0" w:rsidP="005E1F89">
            <w:pPr>
              <w:spacing w:before="60" w:after="60" w:line="240" w:lineRule="auto"/>
              <w:jc w:val="center"/>
              <w:rPr>
                <w:rFonts w:eastAsiaTheme="minorHAnsi" w:cs="Arial"/>
                <w:sz w:val="16"/>
                <w:szCs w:val="16"/>
                <w:lang w:eastAsia="en-US"/>
              </w:rPr>
            </w:pPr>
            <w:r w:rsidRPr="00E537A3">
              <w:rPr>
                <w:rFonts w:eastAsiaTheme="minorHAnsi" w:cs="Arial"/>
                <w:sz w:val="16"/>
                <w:szCs w:val="16"/>
                <w:lang w:eastAsia="en-US"/>
              </w:rPr>
              <w:t>GOSPODAROWANIE WODAMI</w:t>
            </w:r>
          </w:p>
        </w:tc>
        <w:tc>
          <w:tcPr>
            <w:tcW w:w="666" w:type="pct"/>
            <w:vAlign w:val="center"/>
          </w:tcPr>
          <w:p w14:paraId="31E65341" w14:textId="59356E8A" w:rsidR="007421A0" w:rsidRPr="00E537A3" w:rsidRDefault="007421A0" w:rsidP="005E1F89">
            <w:pPr>
              <w:spacing w:before="60" w:after="60" w:line="240" w:lineRule="auto"/>
              <w:jc w:val="center"/>
              <w:rPr>
                <w:rFonts w:cs="Arial"/>
                <w:sz w:val="16"/>
                <w:szCs w:val="16"/>
              </w:rPr>
            </w:pPr>
            <w:r w:rsidRPr="00E537A3">
              <w:rPr>
                <w:rFonts w:eastAsiaTheme="minorHAnsi" w:cs="Arial"/>
                <w:sz w:val="16"/>
                <w:szCs w:val="16"/>
                <w:lang w:eastAsia="en-US"/>
              </w:rPr>
              <w:t>Opracowanie dokumentów planistycznych Gminy z uwzględnieniem kwestii zagrożeń podtopieniami/</w:t>
            </w:r>
            <w:r w:rsidRPr="00E537A3">
              <w:rPr>
                <w:rFonts w:eastAsiaTheme="minorHAnsi" w:cs="Arial"/>
                <w:sz w:val="16"/>
                <w:szCs w:val="16"/>
                <w:lang w:eastAsia="en-US"/>
              </w:rPr>
              <w:br/>
              <w:t>powodziami</w:t>
            </w:r>
          </w:p>
        </w:tc>
        <w:tc>
          <w:tcPr>
            <w:tcW w:w="504" w:type="pct"/>
            <w:vAlign w:val="center"/>
          </w:tcPr>
          <w:p w14:paraId="0993C33D" w14:textId="4AD3BF8C" w:rsidR="007421A0" w:rsidRPr="00E537A3" w:rsidRDefault="007421A0" w:rsidP="005E1F89">
            <w:pPr>
              <w:spacing w:before="60" w:after="60" w:line="240" w:lineRule="auto"/>
              <w:jc w:val="center"/>
              <w:rPr>
                <w:rFonts w:cs="Arial"/>
                <w:sz w:val="16"/>
                <w:szCs w:val="16"/>
              </w:rPr>
            </w:pPr>
            <w:r w:rsidRPr="00E537A3">
              <w:rPr>
                <w:rFonts w:cs="Arial"/>
                <w:sz w:val="16"/>
                <w:szCs w:val="16"/>
              </w:rPr>
              <w:t>Gmina Dąbrowa Biskupia</w:t>
            </w:r>
          </w:p>
        </w:tc>
        <w:tc>
          <w:tcPr>
            <w:tcW w:w="2722" w:type="pct"/>
            <w:gridSpan w:val="11"/>
            <w:tcBorders>
              <w:left w:val="single" w:sz="4" w:space="0" w:color="auto"/>
            </w:tcBorders>
            <w:vAlign w:val="center"/>
          </w:tcPr>
          <w:p w14:paraId="28AEBEA1" w14:textId="240BD6FA" w:rsidR="007421A0" w:rsidRPr="00E537A3" w:rsidRDefault="007421A0" w:rsidP="005E1F89">
            <w:pPr>
              <w:spacing w:before="60" w:after="60" w:line="240" w:lineRule="auto"/>
              <w:jc w:val="center"/>
              <w:rPr>
                <w:rFonts w:cs="Arial"/>
                <w:bCs/>
                <w:sz w:val="16"/>
                <w:szCs w:val="16"/>
                <w:lang w:eastAsia="en-US"/>
              </w:rPr>
            </w:pPr>
            <w:r w:rsidRPr="00E537A3">
              <w:rPr>
                <w:rFonts w:cs="Arial"/>
                <w:bCs/>
                <w:sz w:val="16"/>
                <w:szCs w:val="16"/>
                <w:lang w:eastAsia="en-US"/>
              </w:rPr>
              <w:t>Działanie w ramach prac administracyjnych Gminy</w:t>
            </w:r>
          </w:p>
        </w:tc>
        <w:tc>
          <w:tcPr>
            <w:tcW w:w="467" w:type="pct"/>
            <w:vAlign w:val="center"/>
          </w:tcPr>
          <w:p w14:paraId="52D3DF0F" w14:textId="32845FA6" w:rsidR="007421A0" w:rsidRPr="002140A4" w:rsidRDefault="007421A0" w:rsidP="005E1F89">
            <w:pPr>
              <w:spacing w:before="60" w:after="60" w:line="240" w:lineRule="auto"/>
              <w:jc w:val="center"/>
              <w:rPr>
                <w:rFonts w:cs="Arial"/>
                <w:sz w:val="16"/>
                <w:szCs w:val="16"/>
                <w:lang w:eastAsia="en-US"/>
              </w:rPr>
            </w:pPr>
            <w:r w:rsidRPr="000C3E30">
              <w:rPr>
                <w:rFonts w:cs="Arial"/>
                <w:sz w:val="16"/>
                <w:szCs w:val="16"/>
                <w:lang w:eastAsia="en-US"/>
              </w:rPr>
              <w:t>Budżet Gminy Dąbrowa Biskupia</w:t>
            </w:r>
          </w:p>
        </w:tc>
      </w:tr>
      <w:tr w:rsidR="007421A0" w:rsidRPr="003063F8" w14:paraId="5D96C7FC" w14:textId="77777777" w:rsidTr="007421A0">
        <w:trPr>
          <w:cantSplit/>
          <w:trHeight w:val="1134"/>
          <w:jc w:val="center"/>
        </w:trPr>
        <w:tc>
          <w:tcPr>
            <w:tcW w:w="641" w:type="pct"/>
            <w:vMerge/>
            <w:vAlign w:val="center"/>
          </w:tcPr>
          <w:p w14:paraId="40B845E8" w14:textId="1C5F5614" w:rsidR="007421A0" w:rsidRPr="001E61AE" w:rsidRDefault="007421A0" w:rsidP="00A74905">
            <w:pPr>
              <w:spacing w:before="60" w:after="60" w:line="240" w:lineRule="auto"/>
              <w:jc w:val="center"/>
              <w:rPr>
                <w:rFonts w:eastAsiaTheme="minorHAnsi" w:cs="Arial"/>
                <w:sz w:val="16"/>
                <w:szCs w:val="16"/>
                <w:lang w:eastAsia="en-US"/>
              </w:rPr>
            </w:pPr>
          </w:p>
        </w:tc>
        <w:tc>
          <w:tcPr>
            <w:tcW w:w="666" w:type="pct"/>
            <w:vAlign w:val="center"/>
          </w:tcPr>
          <w:p w14:paraId="785EAC45" w14:textId="1ED2F8F8" w:rsidR="007421A0" w:rsidRPr="001E61AE" w:rsidRDefault="007421A0" w:rsidP="00A74905">
            <w:pPr>
              <w:spacing w:before="60" w:after="60" w:line="240" w:lineRule="auto"/>
              <w:jc w:val="center"/>
              <w:rPr>
                <w:rFonts w:eastAsiaTheme="minorHAnsi" w:cs="Arial"/>
                <w:sz w:val="16"/>
                <w:szCs w:val="16"/>
                <w:lang w:eastAsia="en-US"/>
              </w:rPr>
            </w:pPr>
            <w:r w:rsidRPr="001E61AE">
              <w:rPr>
                <w:rFonts w:eastAsiaTheme="minorHAnsi" w:cs="Arial"/>
                <w:sz w:val="16"/>
                <w:szCs w:val="16"/>
                <w:lang w:eastAsia="en-US"/>
              </w:rPr>
              <w:t>Opracowanie Planu Bezpieczeństwa Wody</w:t>
            </w:r>
          </w:p>
        </w:tc>
        <w:tc>
          <w:tcPr>
            <w:tcW w:w="504" w:type="pct"/>
            <w:vAlign w:val="center"/>
          </w:tcPr>
          <w:p w14:paraId="6303CED9" w14:textId="6A3113C3" w:rsidR="007421A0" w:rsidRPr="001E61AE" w:rsidRDefault="007421A0" w:rsidP="00A74905">
            <w:pPr>
              <w:spacing w:before="60" w:after="60" w:line="240" w:lineRule="auto"/>
              <w:jc w:val="center"/>
              <w:rPr>
                <w:rFonts w:cs="Arial"/>
                <w:sz w:val="16"/>
                <w:szCs w:val="16"/>
              </w:rPr>
            </w:pPr>
            <w:r w:rsidRPr="001E61AE">
              <w:rPr>
                <w:rFonts w:cs="Arial"/>
                <w:sz w:val="16"/>
                <w:szCs w:val="16"/>
              </w:rPr>
              <w:t>Gmina Dąbrowa Biskupia</w:t>
            </w:r>
          </w:p>
        </w:tc>
        <w:tc>
          <w:tcPr>
            <w:tcW w:w="366" w:type="pct"/>
            <w:tcBorders>
              <w:left w:val="single" w:sz="4" w:space="0" w:color="auto"/>
            </w:tcBorders>
            <w:textDirection w:val="tbRl"/>
            <w:vAlign w:val="center"/>
          </w:tcPr>
          <w:p w14:paraId="1B920211" w14:textId="6234B7E7" w:rsidR="007421A0" w:rsidRPr="001E61AE" w:rsidRDefault="007421A0" w:rsidP="001E61AE">
            <w:pPr>
              <w:spacing w:before="60" w:after="60" w:line="240" w:lineRule="auto"/>
              <w:ind w:left="113" w:right="113"/>
              <w:jc w:val="center"/>
              <w:rPr>
                <w:rFonts w:cs="Arial"/>
                <w:bCs/>
                <w:sz w:val="16"/>
                <w:szCs w:val="16"/>
                <w:lang w:eastAsia="en-US"/>
              </w:rPr>
            </w:pPr>
            <w:r w:rsidRPr="001E61AE">
              <w:rPr>
                <w:sz w:val="16"/>
                <w:szCs w:val="16"/>
              </w:rPr>
              <w:t>30</w:t>
            </w:r>
            <w:r>
              <w:rPr>
                <w:sz w:val="16"/>
                <w:szCs w:val="16"/>
              </w:rPr>
              <w:t xml:space="preserve"> </w:t>
            </w:r>
            <w:r w:rsidRPr="001E61AE">
              <w:rPr>
                <w:sz w:val="16"/>
                <w:szCs w:val="16"/>
              </w:rPr>
              <w:t>000,00</w:t>
            </w:r>
          </w:p>
        </w:tc>
        <w:tc>
          <w:tcPr>
            <w:tcW w:w="354" w:type="pct"/>
            <w:tcBorders>
              <w:left w:val="single" w:sz="4" w:space="0" w:color="auto"/>
            </w:tcBorders>
            <w:vAlign w:val="center"/>
          </w:tcPr>
          <w:p w14:paraId="4B660B42" w14:textId="214FCDE4"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305" w:type="pct"/>
            <w:tcBorders>
              <w:left w:val="single" w:sz="4" w:space="0" w:color="auto"/>
            </w:tcBorders>
            <w:vAlign w:val="center"/>
          </w:tcPr>
          <w:p w14:paraId="24CACEF3" w14:textId="0D9A5F53"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304" w:type="pct"/>
            <w:gridSpan w:val="3"/>
            <w:tcBorders>
              <w:left w:val="single" w:sz="4" w:space="0" w:color="auto"/>
            </w:tcBorders>
            <w:vAlign w:val="center"/>
          </w:tcPr>
          <w:p w14:paraId="1372104E" w14:textId="7647AF2B"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304" w:type="pct"/>
            <w:tcBorders>
              <w:left w:val="single" w:sz="4" w:space="0" w:color="auto"/>
            </w:tcBorders>
            <w:vAlign w:val="center"/>
          </w:tcPr>
          <w:p w14:paraId="19E83384" w14:textId="3717F16B"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254" w:type="pct"/>
            <w:tcBorders>
              <w:left w:val="single" w:sz="4" w:space="0" w:color="auto"/>
            </w:tcBorders>
            <w:vAlign w:val="center"/>
          </w:tcPr>
          <w:p w14:paraId="7C0D04C0" w14:textId="2C9565D2"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305" w:type="pct"/>
            <w:tcBorders>
              <w:left w:val="single" w:sz="4" w:space="0" w:color="auto"/>
            </w:tcBorders>
            <w:vAlign w:val="center"/>
          </w:tcPr>
          <w:p w14:paraId="1A7C23A0" w14:textId="7A6FFBDB"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252" w:type="pct"/>
            <w:tcBorders>
              <w:left w:val="single" w:sz="4" w:space="0" w:color="auto"/>
            </w:tcBorders>
            <w:vAlign w:val="center"/>
          </w:tcPr>
          <w:p w14:paraId="276F7DEE" w14:textId="351E0735"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278" w:type="pct"/>
            <w:tcBorders>
              <w:left w:val="single" w:sz="4" w:space="0" w:color="auto"/>
            </w:tcBorders>
            <w:vAlign w:val="center"/>
          </w:tcPr>
          <w:p w14:paraId="2423375F" w14:textId="5C073F77" w:rsidR="007421A0" w:rsidRPr="001E61AE" w:rsidRDefault="007421A0" w:rsidP="001E61AE">
            <w:pPr>
              <w:spacing w:before="60" w:after="60" w:line="240" w:lineRule="auto"/>
              <w:jc w:val="center"/>
              <w:rPr>
                <w:rFonts w:cs="Arial"/>
                <w:bCs/>
                <w:sz w:val="16"/>
                <w:szCs w:val="16"/>
                <w:lang w:eastAsia="en-US"/>
              </w:rPr>
            </w:pPr>
            <w:r w:rsidRPr="001E61AE">
              <w:rPr>
                <w:rFonts w:cs="Arial"/>
                <w:bCs/>
                <w:sz w:val="16"/>
                <w:szCs w:val="16"/>
                <w:lang w:eastAsia="en-US"/>
              </w:rPr>
              <w:t>-</w:t>
            </w:r>
          </w:p>
        </w:tc>
        <w:tc>
          <w:tcPr>
            <w:tcW w:w="467" w:type="pct"/>
            <w:vAlign w:val="center"/>
          </w:tcPr>
          <w:p w14:paraId="760FF77F" w14:textId="6402A246" w:rsidR="007421A0" w:rsidRPr="001E61AE" w:rsidRDefault="007421A0" w:rsidP="001E61AE">
            <w:pPr>
              <w:spacing w:before="60" w:after="60" w:line="240" w:lineRule="auto"/>
              <w:jc w:val="center"/>
              <w:rPr>
                <w:rFonts w:cs="Arial"/>
                <w:sz w:val="16"/>
                <w:szCs w:val="16"/>
                <w:lang w:eastAsia="en-US"/>
              </w:rPr>
            </w:pPr>
            <w:r w:rsidRPr="001E61AE">
              <w:rPr>
                <w:sz w:val="16"/>
                <w:szCs w:val="16"/>
              </w:rPr>
              <w:t>Budżet Gminy Dąbrowa Biskupia</w:t>
            </w:r>
          </w:p>
        </w:tc>
      </w:tr>
      <w:tr w:rsidR="00064044" w:rsidRPr="003063F8" w14:paraId="0E2C3FCA" w14:textId="77777777" w:rsidTr="007421A0">
        <w:trPr>
          <w:cantSplit/>
          <w:trHeight w:val="1134"/>
          <w:jc w:val="center"/>
        </w:trPr>
        <w:tc>
          <w:tcPr>
            <w:tcW w:w="641" w:type="pct"/>
            <w:vMerge w:val="restart"/>
            <w:vAlign w:val="center"/>
          </w:tcPr>
          <w:p w14:paraId="5D43A28C" w14:textId="2A09DDB5" w:rsidR="00064044" w:rsidRPr="00780CCC" w:rsidRDefault="00064044" w:rsidP="005E1F89">
            <w:pPr>
              <w:spacing w:before="60" w:after="60" w:line="240" w:lineRule="auto"/>
              <w:jc w:val="center"/>
              <w:rPr>
                <w:rFonts w:eastAsiaTheme="minorHAnsi" w:cs="Arial"/>
                <w:sz w:val="16"/>
                <w:szCs w:val="16"/>
                <w:lang w:eastAsia="en-US"/>
              </w:rPr>
            </w:pPr>
            <w:r w:rsidRPr="00780CCC">
              <w:rPr>
                <w:rFonts w:eastAsiaTheme="minorHAnsi" w:cs="Arial"/>
                <w:sz w:val="16"/>
                <w:szCs w:val="16"/>
                <w:lang w:eastAsia="en-US"/>
              </w:rPr>
              <w:t>GOSPODARKA WODNO-ŚCIEKOWA</w:t>
            </w:r>
          </w:p>
        </w:tc>
        <w:tc>
          <w:tcPr>
            <w:tcW w:w="666" w:type="pct"/>
            <w:vAlign w:val="center"/>
          </w:tcPr>
          <w:p w14:paraId="06BFBD77" w14:textId="672A5F09" w:rsidR="00064044" w:rsidRPr="00FE3099" w:rsidRDefault="00064044" w:rsidP="005E1F89">
            <w:pPr>
              <w:spacing w:before="60" w:after="60" w:line="240" w:lineRule="auto"/>
              <w:jc w:val="center"/>
              <w:rPr>
                <w:rFonts w:cs="Arial"/>
                <w:sz w:val="16"/>
                <w:szCs w:val="16"/>
              </w:rPr>
            </w:pPr>
            <w:r w:rsidRPr="00FE3099">
              <w:rPr>
                <w:rFonts w:cs="Arial"/>
                <w:sz w:val="16"/>
                <w:szCs w:val="16"/>
              </w:rPr>
              <w:t>Budowa nowej mechaniczno-biologicznej oczyszczalni ścieków w Dąbrowie Biskupiej i likwidacja części istniejącej oczyszczalni w Dąbrowie Biskupiej</w:t>
            </w:r>
          </w:p>
        </w:tc>
        <w:tc>
          <w:tcPr>
            <w:tcW w:w="504" w:type="pct"/>
            <w:vAlign w:val="center"/>
          </w:tcPr>
          <w:p w14:paraId="04D4213A" w14:textId="51981B69" w:rsidR="00064044" w:rsidRPr="00780CCC" w:rsidRDefault="00064044"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590B5AE0" w14:textId="157946FD" w:rsidR="00064044" w:rsidRPr="00780CCC" w:rsidRDefault="00064044" w:rsidP="005E1F89">
            <w:pPr>
              <w:spacing w:before="60" w:after="60" w:line="240" w:lineRule="auto"/>
              <w:ind w:left="113" w:right="113"/>
              <w:jc w:val="center"/>
              <w:rPr>
                <w:rFonts w:cs="Arial"/>
                <w:b/>
                <w:bCs/>
                <w:sz w:val="16"/>
                <w:szCs w:val="16"/>
                <w:lang w:eastAsia="en-US"/>
              </w:rPr>
            </w:pPr>
            <w:r>
              <w:rPr>
                <w:rFonts w:cs="Arial"/>
                <w:sz w:val="16"/>
                <w:szCs w:val="16"/>
              </w:rPr>
              <w:t>100 000,00</w:t>
            </w:r>
          </w:p>
        </w:tc>
        <w:tc>
          <w:tcPr>
            <w:tcW w:w="354" w:type="pct"/>
            <w:textDirection w:val="tbRl"/>
            <w:vAlign w:val="center"/>
          </w:tcPr>
          <w:p w14:paraId="23AA350B" w14:textId="68A51C18" w:rsidR="00064044" w:rsidRPr="00780CCC" w:rsidRDefault="00064044" w:rsidP="005E1F89">
            <w:pPr>
              <w:spacing w:before="60" w:after="60" w:line="240" w:lineRule="auto"/>
              <w:ind w:left="113" w:right="113"/>
              <w:jc w:val="center"/>
              <w:rPr>
                <w:rFonts w:cs="Arial"/>
                <w:b/>
                <w:bCs/>
                <w:sz w:val="16"/>
                <w:szCs w:val="16"/>
                <w:lang w:eastAsia="en-US"/>
              </w:rPr>
            </w:pPr>
            <w:r>
              <w:rPr>
                <w:rFonts w:cs="Arial"/>
                <w:sz w:val="16"/>
                <w:szCs w:val="16"/>
              </w:rPr>
              <w:t>4 900 000,00</w:t>
            </w:r>
          </w:p>
        </w:tc>
        <w:tc>
          <w:tcPr>
            <w:tcW w:w="307" w:type="pct"/>
            <w:gridSpan w:val="2"/>
            <w:textDirection w:val="tbRl"/>
            <w:vAlign w:val="center"/>
          </w:tcPr>
          <w:p w14:paraId="53C1AF87" w14:textId="2133A9CD" w:rsidR="00064044" w:rsidRPr="00780CCC" w:rsidRDefault="00064044" w:rsidP="005E1F89">
            <w:pPr>
              <w:spacing w:before="60" w:after="60" w:line="240" w:lineRule="auto"/>
              <w:ind w:left="113" w:right="113"/>
              <w:jc w:val="center"/>
              <w:rPr>
                <w:rFonts w:cs="Arial"/>
                <w:b/>
                <w:bCs/>
                <w:sz w:val="16"/>
                <w:szCs w:val="16"/>
                <w:lang w:eastAsia="en-US"/>
              </w:rPr>
            </w:pPr>
            <w:r>
              <w:rPr>
                <w:rFonts w:cs="Arial"/>
                <w:sz w:val="16"/>
                <w:szCs w:val="16"/>
              </w:rPr>
              <w:t>5 000 000,00</w:t>
            </w:r>
          </w:p>
        </w:tc>
        <w:tc>
          <w:tcPr>
            <w:tcW w:w="297" w:type="pct"/>
            <w:textDirection w:val="tbRl"/>
            <w:vAlign w:val="center"/>
          </w:tcPr>
          <w:p w14:paraId="4877A14A" w14:textId="5605D239" w:rsidR="00064044" w:rsidRPr="00780CCC" w:rsidRDefault="00064044" w:rsidP="005E1F89">
            <w:pPr>
              <w:spacing w:before="60" w:after="60" w:line="240" w:lineRule="auto"/>
              <w:ind w:left="113" w:right="113"/>
              <w:jc w:val="center"/>
              <w:rPr>
                <w:rFonts w:cs="Arial"/>
                <w:b/>
                <w:bCs/>
                <w:sz w:val="16"/>
                <w:szCs w:val="16"/>
                <w:lang w:eastAsia="en-US"/>
              </w:rPr>
            </w:pPr>
            <w:r>
              <w:rPr>
                <w:rFonts w:cs="Arial"/>
                <w:sz w:val="16"/>
                <w:szCs w:val="16"/>
              </w:rPr>
              <w:t>5 000 000,00</w:t>
            </w:r>
          </w:p>
        </w:tc>
        <w:tc>
          <w:tcPr>
            <w:tcW w:w="309" w:type="pct"/>
            <w:gridSpan w:val="2"/>
            <w:vAlign w:val="center"/>
          </w:tcPr>
          <w:p w14:paraId="30736628" w14:textId="385EA9C0"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vAlign w:val="center"/>
          </w:tcPr>
          <w:p w14:paraId="5622D0F1" w14:textId="22A30ACF"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10B6812D" w14:textId="63E27BCB"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448643BC" w14:textId="02B3F75D"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6DE15976" w14:textId="794B41F2" w:rsidR="00064044" w:rsidRPr="00780CCC" w:rsidRDefault="00C20FF6" w:rsidP="005E1F89">
            <w:pPr>
              <w:spacing w:before="60" w:after="60" w:line="240" w:lineRule="auto"/>
              <w:ind w:left="113" w:right="113"/>
              <w:jc w:val="center"/>
              <w:rPr>
                <w:rFonts w:cs="Arial"/>
                <w:b/>
                <w:bCs/>
                <w:sz w:val="16"/>
                <w:szCs w:val="16"/>
                <w:lang w:eastAsia="en-US"/>
              </w:rPr>
            </w:pPr>
            <w:r>
              <w:rPr>
                <w:rFonts w:cs="Arial"/>
                <w:b/>
                <w:bCs/>
                <w:sz w:val="16"/>
                <w:szCs w:val="16"/>
                <w:lang w:eastAsia="en-US"/>
              </w:rPr>
              <w:t>15 000 000,00</w:t>
            </w:r>
          </w:p>
        </w:tc>
        <w:tc>
          <w:tcPr>
            <w:tcW w:w="467" w:type="pct"/>
            <w:vAlign w:val="center"/>
          </w:tcPr>
          <w:p w14:paraId="75282B9E" w14:textId="77777777" w:rsidR="00064044" w:rsidRDefault="00064044"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7931FFB8" w14:textId="211E4B67" w:rsidR="00064044" w:rsidRPr="00780CCC" w:rsidRDefault="00064044" w:rsidP="005E1F89">
            <w:pPr>
              <w:spacing w:before="60" w:after="60" w:line="240" w:lineRule="auto"/>
              <w:jc w:val="center"/>
              <w:rPr>
                <w:rFonts w:cs="Arial"/>
                <w:sz w:val="16"/>
                <w:szCs w:val="16"/>
                <w:lang w:eastAsia="en-US"/>
              </w:rPr>
            </w:pPr>
            <w:r>
              <w:rPr>
                <w:rFonts w:cs="Arial"/>
                <w:sz w:val="16"/>
                <w:szCs w:val="16"/>
                <w:lang w:eastAsia="en-US"/>
              </w:rPr>
              <w:t>Ś</w:t>
            </w:r>
            <w:r w:rsidRPr="002140A4">
              <w:rPr>
                <w:rFonts w:cs="Arial"/>
                <w:sz w:val="16"/>
                <w:szCs w:val="16"/>
                <w:lang w:eastAsia="en-US"/>
              </w:rPr>
              <w:t>rodki UE</w:t>
            </w:r>
          </w:p>
        </w:tc>
      </w:tr>
      <w:tr w:rsidR="00064044" w:rsidRPr="003063F8" w14:paraId="17EEF65D" w14:textId="77777777" w:rsidTr="007421A0">
        <w:trPr>
          <w:cantSplit/>
          <w:trHeight w:val="1134"/>
          <w:jc w:val="center"/>
        </w:trPr>
        <w:tc>
          <w:tcPr>
            <w:tcW w:w="641" w:type="pct"/>
            <w:vMerge/>
            <w:vAlign w:val="center"/>
          </w:tcPr>
          <w:p w14:paraId="5297EB4B" w14:textId="491E4A01" w:rsidR="00064044" w:rsidRPr="00780CCC" w:rsidRDefault="00064044" w:rsidP="005E1F89">
            <w:pPr>
              <w:spacing w:before="60" w:after="60" w:line="240" w:lineRule="auto"/>
              <w:jc w:val="center"/>
              <w:rPr>
                <w:rFonts w:eastAsiaTheme="minorHAnsi" w:cs="Arial"/>
                <w:sz w:val="16"/>
                <w:szCs w:val="16"/>
                <w:lang w:eastAsia="en-US"/>
              </w:rPr>
            </w:pPr>
          </w:p>
        </w:tc>
        <w:tc>
          <w:tcPr>
            <w:tcW w:w="666" w:type="pct"/>
            <w:vAlign w:val="center"/>
          </w:tcPr>
          <w:p w14:paraId="292A7DF4" w14:textId="5F8CD667" w:rsidR="00064044" w:rsidRPr="00FE3099" w:rsidRDefault="00064044" w:rsidP="005E1F89">
            <w:pPr>
              <w:spacing w:before="60" w:after="60" w:line="240" w:lineRule="auto"/>
              <w:jc w:val="center"/>
              <w:rPr>
                <w:rFonts w:cs="Arial"/>
                <w:sz w:val="16"/>
                <w:szCs w:val="16"/>
              </w:rPr>
            </w:pPr>
            <w:r w:rsidRPr="00FE3099">
              <w:rPr>
                <w:rFonts w:cs="Arial"/>
                <w:sz w:val="16"/>
                <w:szCs w:val="16"/>
              </w:rPr>
              <w:t>Rozbudowa sieci wodociągowej w miejscowości Dąbrowa Biskupia</w:t>
            </w:r>
            <w:r>
              <w:rPr>
                <w:rFonts w:cs="Arial"/>
                <w:sz w:val="16"/>
                <w:szCs w:val="16"/>
              </w:rPr>
              <w:t xml:space="preserve"> – </w:t>
            </w:r>
            <w:r w:rsidRPr="00FE3099">
              <w:rPr>
                <w:rFonts w:cs="Arial"/>
                <w:sz w:val="16"/>
                <w:szCs w:val="16"/>
              </w:rPr>
              <w:t xml:space="preserve">nowe osiedle </w:t>
            </w:r>
            <w:r>
              <w:rPr>
                <w:rFonts w:cs="Arial"/>
                <w:sz w:val="16"/>
                <w:szCs w:val="16"/>
              </w:rPr>
              <w:br/>
            </w:r>
            <w:r w:rsidRPr="00FE3099">
              <w:rPr>
                <w:rFonts w:cs="Arial"/>
                <w:sz w:val="16"/>
                <w:szCs w:val="16"/>
              </w:rPr>
              <w:t>ul. Jaśminowa</w:t>
            </w:r>
          </w:p>
        </w:tc>
        <w:tc>
          <w:tcPr>
            <w:tcW w:w="504" w:type="pct"/>
            <w:vAlign w:val="center"/>
          </w:tcPr>
          <w:p w14:paraId="5E2ECE15" w14:textId="2AC9A29B" w:rsidR="00064044" w:rsidRPr="00780CCC" w:rsidRDefault="00064044"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44A4F0AB" w14:textId="3F73A4FA" w:rsidR="00064044" w:rsidRPr="00780CCC" w:rsidRDefault="00064044" w:rsidP="005E1F89">
            <w:pPr>
              <w:spacing w:before="60" w:after="60" w:line="240" w:lineRule="auto"/>
              <w:ind w:left="113" w:right="113"/>
              <w:jc w:val="center"/>
              <w:rPr>
                <w:rFonts w:cs="Arial"/>
                <w:b/>
                <w:bCs/>
                <w:sz w:val="16"/>
                <w:szCs w:val="16"/>
                <w:lang w:eastAsia="en-US"/>
              </w:rPr>
            </w:pPr>
            <w:r>
              <w:rPr>
                <w:rFonts w:cs="Arial"/>
                <w:sz w:val="16"/>
                <w:szCs w:val="16"/>
              </w:rPr>
              <w:t>850 000,00</w:t>
            </w:r>
          </w:p>
        </w:tc>
        <w:tc>
          <w:tcPr>
            <w:tcW w:w="354" w:type="pct"/>
            <w:textDirection w:val="tbRl"/>
            <w:vAlign w:val="center"/>
          </w:tcPr>
          <w:p w14:paraId="06B19F53" w14:textId="528CD273" w:rsidR="00064044" w:rsidRPr="00780CCC" w:rsidRDefault="00064044" w:rsidP="005E1F89">
            <w:pPr>
              <w:spacing w:before="60" w:after="60" w:line="240" w:lineRule="auto"/>
              <w:ind w:left="113" w:right="113"/>
              <w:jc w:val="center"/>
              <w:rPr>
                <w:rFonts w:cs="Arial"/>
                <w:b/>
                <w:bCs/>
                <w:sz w:val="16"/>
                <w:szCs w:val="16"/>
                <w:lang w:eastAsia="en-US"/>
              </w:rPr>
            </w:pPr>
            <w:r>
              <w:rPr>
                <w:rFonts w:cs="Arial"/>
                <w:sz w:val="16"/>
                <w:szCs w:val="16"/>
              </w:rPr>
              <w:t>850 000,00</w:t>
            </w:r>
          </w:p>
        </w:tc>
        <w:tc>
          <w:tcPr>
            <w:tcW w:w="307" w:type="pct"/>
            <w:gridSpan w:val="2"/>
            <w:vAlign w:val="center"/>
          </w:tcPr>
          <w:p w14:paraId="6739E667" w14:textId="7F72787D"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97" w:type="pct"/>
            <w:vAlign w:val="center"/>
          </w:tcPr>
          <w:p w14:paraId="3348E08D" w14:textId="65855722"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9" w:type="pct"/>
            <w:gridSpan w:val="2"/>
            <w:vAlign w:val="center"/>
          </w:tcPr>
          <w:p w14:paraId="0DDB409E" w14:textId="476C99C7"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vAlign w:val="center"/>
          </w:tcPr>
          <w:p w14:paraId="2F4A9423" w14:textId="2C544CBF"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5B21D908" w14:textId="391112FB"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3C8FEB56" w14:textId="5F11E79F" w:rsidR="00064044" w:rsidRPr="00780CCC" w:rsidRDefault="00064044"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78441D80" w14:textId="7F7685C0" w:rsidR="00064044" w:rsidRPr="00780CCC" w:rsidRDefault="00C20FF6" w:rsidP="005E1F89">
            <w:pPr>
              <w:spacing w:before="60" w:after="60" w:line="240" w:lineRule="auto"/>
              <w:ind w:left="113" w:right="113"/>
              <w:jc w:val="center"/>
              <w:rPr>
                <w:rFonts w:cs="Arial"/>
                <w:b/>
                <w:bCs/>
                <w:sz w:val="16"/>
                <w:szCs w:val="16"/>
                <w:lang w:eastAsia="en-US"/>
              </w:rPr>
            </w:pPr>
            <w:r>
              <w:rPr>
                <w:rFonts w:cs="Arial"/>
                <w:b/>
                <w:bCs/>
                <w:sz w:val="16"/>
                <w:szCs w:val="16"/>
                <w:lang w:eastAsia="en-US"/>
              </w:rPr>
              <w:t>1 700 000,00</w:t>
            </w:r>
          </w:p>
        </w:tc>
        <w:tc>
          <w:tcPr>
            <w:tcW w:w="467" w:type="pct"/>
            <w:vAlign w:val="center"/>
          </w:tcPr>
          <w:p w14:paraId="1A670180" w14:textId="77777777" w:rsidR="00064044" w:rsidRDefault="00064044"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682CC0D7" w14:textId="7CB14A36" w:rsidR="00064044" w:rsidRPr="00780CCC" w:rsidRDefault="00064044" w:rsidP="005E1F89">
            <w:pPr>
              <w:spacing w:before="60" w:after="60" w:line="240" w:lineRule="auto"/>
              <w:jc w:val="center"/>
              <w:rPr>
                <w:rFonts w:cs="Arial"/>
                <w:sz w:val="16"/>
                <w:szCs w:val="16"/>
                <w:lang w:eastAsia="en-US"/>
              </w:rPr>
            </w:pPr>
            <w:r>
              <w:rPr>
                <w:rFonts w:cs="Arial"/>
                <w:sz w:val="16"/>
                <w:szCs w:val="16"/>
                <w:lang w:eastAsia="en-US"/>
              </w:rPr>
              <w:t>Ś</w:t>
            </w:r>
            <w:r w:rsidRPr="002140A4">
              <w:rPr>
                <w:rFonts w:cs="Arial"/>
                <w:sz w:val="16"/>
                <w:szCs w:val="16"/>
                <w:lang w:eastAsia="en-US"/>
              </w:rPr>
              <w:t>rodki UE</w:t>
            </w:r>
          </w:p>
        </w:tc>
      </w:tr>
      <w:tr w:rsidR="00000B99" w:rsidRPr="003063F8" w14:paraId="270A0A00" w14:textId="77777777" w:rsidTr="007421A0">
        <w:trPr>
          <w:cantSplit/>
          <w:trHeight w:val="1134"/>
          <w:jc w:val="center"/>
        </w:trPr>
        <w:tc>
          <w:tcPr>
            <w:tcW w:w="641" w:type="pct"/>
            <w:vMerge/>
            <w:vAlign w:val="center"/>
          </w:tcPr>
          <w:p w14:paraId="456E03BC" w14:textId="05559599"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289214BF" w14:textId="390A0A1B" w:rsidR="00000B99" w:rsidRPr="00FE3099" w:rsidRDefault="00000B99" w:rsidP="005E1F89">
            <w:pPr>
              <w:spacing w:before="60" w:after="60" w:line="240" w:lineRule="auto"/>
              <w:jc w:val="center"/>
              <w:rPr>
                <w:rFonts w:cs="Arial"/>
                <w:sz w:val="16"/>
                <w:szCs w:val="16"/>
              </w:rPr>
            </w:pPr>
            <w:r w:rsidRPr="00FE3099">
              <w:rPr>
                <w:rFonts w:cs="Arial"/>
                <w:sz w:val="16"/>
                <w:szCs w:val="16"/>
              </w:rPr>
              <w:t>Rozbudowa sieci wodociągowej w miejscowości Dąbrowa Biskupia ul. Brzozowa</w:t>
            </w:r>
          </w:p>
        </w:tc>
        <w:tc>
          <w:tcPr>
            <w:tcW w:w="504" w:type="pct"/>
            <w:vAlign w:val="center"/>
          </w:tcPr>
          <w:p w14:paraId="0732A7E0" w14:textId="702D158F"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vAlign w:val="center"/>
          </w:tcPr>
          <w:p w14:paraId="3D5EF09A" w14:textId="70CFF6DB"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54" w:type="pct"/>
            <w:vAlign w:val="center"/>
          </w:tcPr>
          <w:p w14:paraId="7E410E92" w14:textId="428DDD21"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7" w:type="pct"/>
            <w:gridSpan w:val="2"/>
            <w:vAlign w:val="center"/>
          </w:tcPr>
          <w:p w14:paraId="20D8F3F2" w14:textId="57690D09"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97" w:type="pct"/>
            <w:textDirection w:val="tbRl"/>
            <w:vAlign w:val="center"/>
          </w:tcPr>
          <w:p w14:paraId="3E135CF6" w14:textId="2EB68E5B"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800 000,00</w:t>
            </w:r>
          </w:p>
        </w:tc>
        <w:tc>
          <w:tcPr>
            <w:tcW w:w="309" w:type="pct"/>
            <w:gridSpan w:val="2"/>
            <w:vAlign w:val="center"/>
          </w:tcPr>
          <w:p w14:paraId="07E21F3D" w14:textId="7425E822"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vAlign w:val="center"/>
          </w:tcPr>
          <w:p w14:paraId="08D520C9" w14:textId="6D4766B2"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73576647" w14:textId="673BAEBA"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7AFBB8E3" w14:textId="77AAFD58"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25F0C97D" w14:textId="75E00D24" w:rsidR="00000B99" w:rsidRPr="00C20FF6" w:rsidRDefault="00000B99" w:rsidP="005E1F89">
            <w:pPr>
              <w:spacing w:before="60" w:after="60" w:line="240" w:lineRule="auto"/>
              <w:ind w:left="113" w:right="113"/>
              <w:jc w:val="center"/>
              <w:rPr>
                <w:rFonts w:cs="Arial"/>
                <w:b/>
                <w:bCs/>
                <w:sz w:val="16"/>
                <w:szCs w:val="16"/>
                <w:lang w:eastAsia="en-US"/>
              </w:rPr>
            </w:pPr>
            <w:r w:rsidRPr="00C20FF6">
              <w:rPr>
                <w:rFonts w:cs="Arial"/>
                <w:b/>
                <w:sz w:val="16"/>
                <w:szCs w:val="16"/>
              </w:rPr>
              <w:t>800 000,00</w:t>
            </w:r>
          </w:p>
        </w:tc>
        <w:tc>
          <w:tcPr>
            <w:tcW w:w="467" w:type="pct"/>
            <w:vAlign w:val="center"/>
          </w:tcPr>
          <w:p w14:paraId="3878FB18" w14:textId="77777777" w:rsidR="00000B99" w:rsidRDefault="00000B99"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216E7EFA" w14:textId="14459CC4" w:rsidR="00000B99" w:rsidRPr="00780CCC" w:rsidRDefault="00000B99" w:rsidP="005E1F89">
            <w:pPr>
              <w:spacing w:before="60" w:after="60" w:line="240" w:lineRule="auto"/>
              <w:jc w:val="center"/>
              <w:rPr>
                <w:rFonts w:cs="Arial"/>
                <w:sz w:val="16"/>
                <w:szCs w:val="16"/>
                <w:lang w:eastAsia="en-US"/>
              </w:rPr>
            </w:pPr>
            <w:r>
              <w:rPr>
                <w:rFonts w:cs="Arial"/>
                <w:sz w:val="16"/>
                <w:szCs w:val="16"/>
                <w:lang w:eastAsia="en-US"/>
              </w:rPr>
              <w:t>Ś</w:t>
            </w:r>
            <w:r w:rsidRPr="002140A4">
              <w:rPr>
                <w:rFonts w:cs="Arial"/>
                <w:sz w:val="16"/>
                <w:szCs w:val="16"/>
                <w:lang w:eastAsia="en-US"/>
              </w:rPr>
              <w:t>rodki UE</w:t>
            </w:r>
          </w:p>
        </w:tc>
      </w:tr>
      <w:tr w:rsidR="00000B99" w:rsidRPr="003063F8" w14:paraId="5BDE1A2D" w14:textId="77777777" w:rsidTr="007421A0">
        <w:trPr>
          <w:cantSplit/>
          <w:trHeight w:val="1134"/>
          <w:jc w:val="center"/>
        </w:trPr>
        <w:tc>
          <w:tcPr>
            <w:tcW w:w="641" w:type="pct"/>
            <w:vMerge/>
            <w:vAlign w:val="center"/>
          </w:tcPr>
          <w:p w14:paraId="472E58EC" w14:textId="5A601419"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5816350B" w14:textId="51327BBC" w:rsidR="00000B99" w:rsidRPr="00FE3099" w:rsidRDefault="00000B99" w:rsidP="005E1F89">
            <w:pPr>
              <w:spacing w:before="60" w:after="60" w:line="240" w:lineRule="auto"/>
              <w:jc w:val="center"/>
              <w:rPr>
                <w:rFonts w:cs="Arial"/>
                <w:sz w:val="16"/>
                <w:szCs w:val="16"/>
              </w:rPr>
            </w:pPr>
            <w:r w:rsidRPr="00FE3099">
              <w:rPr>
                <w:rFonts w:cs="Arial"/>
                <w:sz w:val="16"/>
                <w:szCs w:val="16"/>
              </w:rPr>
              <w:t xml:space="preserve">Budowa obudowy studni głębinowej w Dąbrowie Biskupiej wraz z włączeniem w układ technologiczny SUW w </w:t>
            </w:r>
            <w:r>
              <w:rPr>
                <w:rFonts w:cs="Arial"/>
                <w:sz w:val="16"/>
                <w:szCs w:val="16"/>
              </w:rPr>
              <w:br/>
            </w:r>
            <w:r w:rsidRPr="00FE3099">
              <w:rPr>
                <w:rFonts w:cs="Arial"/>
                <w:sz w:val="16"/>
                <w:szCs w:val="16"/>
              </w:rPr>
              <w:t>Dąbrowie Biskupiej (wykonanie obudowy studni głębinowej z budową przyłącza wodociągowego i elektroenergetycz</w:t>
            </w:r>
            <w:r>
              <w:rPr>
                <w:rFonts w:cs="Arial"/>
                <w:sz w:val="16"/>
                <w:szCs w:val="16"/>
              </w:rPr>
              <w:softHyphen/>
            </w:r>
            <w:r w:rsidRPr="00FE3099">
              <w:rPr>
                <w:rFonts w:cs="Arial"/>
                <w:sz w:val="16"/>
                <w:szCs w:val="16"/>
              </w:rPr>
              <w:t>nego od studni do budynku stacji uzdatniania, włączenie systemu sterowania w budynku SUW)</w:t>
            </w:r>
          </w:p>
        </w:tc>
        <w:tc>
          <w:tcPr>
            <w:tcW w:w="504" w:type="pct"/>
            <w:vAlign w:val="center"/>
          </w:tcPr>
          <w:p w14:paraId="66FDC2A2" w14:textId="20506A04"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3020A050" w14:textId="1EA1EAF8"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464 840,48</w:t>
            </w:r>
          </w:p>
        </w:tc>
        <w:tc>
          <w:tcPr>
            <w:tcW w:w="354" w:type="pct"/>
            <w:textDirection w:val="tbRl"/>
            <w:vAlign w:val="center"/>
          </w:tcPr>
          <w:p w14:paraId="6EB2E045" w14:textId="44BFEF9B"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268 395,73</w:t>
            </w:r>
          </w:p>
        </w:tc>
        <w:tc>
          <w:tcPr>
            <w:tcW w:w="307" w:type="pct"/>
            <w:gridSpan w:val="2"/>
            <w:vAlign w:val="center"/>
          </w:tcPr>
          <w:p w14:paraId="5F52B4A5" w14:textId="1257DA0A"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97" w:type="pct"/>
            <w:vAlign w:val="center"/>
          </w:tcPr>
          <w:p w14:paraId="02E90845" w14:textId="4F54651C"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9" w:type="pct"/>
            <w:gridSpan w:val="2"/>
            <w:vAlign w:val="center"/>
          </w:tcPr>
          <w:p w14:paraId="40EEE8E0" w14:textId="73B7B4D7"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vAlign w:val="center"/>
          </w:tcPr>
          <w:p w14:paraId="2868C0DB" w14:textId="69A19BDB"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55BB561E" w14:textId="77E51538"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0EE39E75" w14:textId="2A6BFE6E"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4D42B503" w14:textId="7E459286" w:rsidR="00000B99" w:rsidRPr="00780CCC" w:rsidRDefault="00C20FF6" w:rsidP="005E1F89">
            <w:pPr>
              <w:spacing w:before="60" w:after="60" w:line="240" w:lineRule="auto"/>
              <w:ind w:left="113" w:right="113"/>
              <w:jc w:val="center"/>
              <w:rPr>
                <w:rFonts w:cs="Arial"/>
                <w:b/>
                <w:bCs/>
                <w:sz w:val="16"/>
                <w:szCs w:val="16"/>
                <w:lang w:eastAsia="en-US"/>
              </w:rPr>
            </w:pPr>
            <w:r>
              <w:rPr>
                <w:rFonts w:cs="Arial"/>
                <w:b/>
                <w:bCs/>
                <w:sz w:val="16"/>
                <w:szCs w:val="16"/>
                <w:lang w:eastAsia="en-US"/>
              </w:rPr>
              <w:t>733 236,21</w:t>
            </w:r>
          </w:p>
        </w:tc>
        <w:tc>
          <w:tcPr>
            <w:tcW w:w="467" w:type="pct"/>
            <w:vAlign w:val="center"/>
          </w:tcPr>
          <w:p w14:paraId="13270B02" w14:textId="580FF82E" w:rsidR="00000B99" w:rsidRPr="00780CCC" w:rsidRDefault="00000B99" w:rsidP="005E1F89">
            <w:pPr>
              <w:spacing w:before="60" w:after="60" w:line="240" w:lineRule="auto"/>
              <w:jc w:val="center"/>
              <w:rPr>
                <w:rFonts w:cs="Arial"/>
                <w:sz w:val="16"/>
                <w:szCs w:val="16"/>
                <w:lang w:eastAsia="en-US"/>
              </w:rPr>
            </w:pPr>
            <w:r>
              <w:rPr>
                <w:rFonts w:cs="Arial"/>
                <w:sz w:val="16"/>
                <w:szCs w:val="16"/>
              </w:rPr>
              <w:t>Budżet Gminy Dąbrowa Biskupia</w:t>
            </w:r>
          </w:p>
        </w:tc>
      </w:tr>
      <w:tr w:rsidR="00000B99" w:rsidRPr="003063F8" w14:paraId="7222A2B9" w14:textId="77777777" w:rsidTr="007421A0">
        <w:trPr>
          <w:cantSplit/>
          <w:trHeight w:val="1134"/>
          <w:jc w:val="center"/>
        </w:trPr>
        <w:tc>
          <w:tcPr>
            <w:tcW w:w="641" w:type="pct"/>
            <w:vMerge/>
            <w:vAlign w:val="center"/>
          </w:tcPr>
          <w:p w14:paraId="729F1101" w14:textId="66D516BC"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5B5C3957" w14:textId="31BA10B2" w:rsidR="00000B99" w:rsidRPr="00FE3099" w:rsidRDefault="00000B99" w:rsidP="005E1F89">
            <w:pPr>
              <w:spacing w:before="60" w:after="60" w:line="240" w:lineRule="auto"/>
              <w:jc w:val="center"/>
              <w:rPr>
                <w:rFonts w:cs="Arial"/>
                <w:sz w:val="16"/>
                <w:szCs w:val="16"/>
              </w:rPr>
            </w:pPr>
            <w:r w:rsidRPr="00FE3099">
              <w:rPr>
                <w:rFonts w:cs="Arial"/>
                <w:sz w:val="16"/>
                <w:szCs w:val="16"/>
              </w:rPr>
              <w:t>Kompleksowa modernizacja stacji uzdatniania wody w Dąbrowie Biskupie – remont układu sterowania i automatyki oraz naprawa systemu komputerowego SUW, remont automatycznego rejestru produkcji wody, wymiana złóż na filtrach, wymiana pomp i wodomierzy, przebudowa kanalizacji wód popłucznych, automatyzacja</w:t>
            </w:r>
          </w:p>
        </w:tc>
        <w:tc>
          <w:tcPr>
            <w:tcW w:w="504" w:type="pct"/>
            <w:vAlign w:val="center"/>
          </w:tcPr>
          <w:p w14:paraId="7C10A0AF" w14:textId="0A8FB7B9"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1633" w:type="pct"/>
            <w:gridSpan w:val="7"/>
            <w:tcBorders>
              <w:left w:val="single" w:sz="4" w:space="0" w:color="auto"/>
            </w:tcBorders>
            <w:vAlign w:val="center"/>
          </w:tcPr>
          <w:p w14:paraId="14198E41" w14:textId="7A4AE635" w:rsidR="00000B99" w:rsidRPr="00780CCC" w:rsidRDefault="00000B99" w:rsidP="005E1F89">
            <w:pPr>
              <w:spacing w:before="60" w:after="60" w:line="240" w:lineRule="auto"/>
              <w:jc w:val="center"/>
              <w:rPr>
                <w:rFonts w:cs="Arial"/>
                <w:b/>
                <w:bCs/>
                <w:sz w:val="16"/>
                <w:szCs w:val="16"/>
                <w:lang w:eastAsia="en-US"/>
              </w:rPr>
            </w:pPr>
            <w:r>
              <w:rPr>
                <w:rFonts w:cs="Arial"/>
                <w:sz w:val="16"/>
                <w:szCs w:val="16"/>
              </w:rPr>
              <w:t>Termin realizacji w zależności od dostępności środków pieniężnych ok. 800 000,00</w:t>
            </w:r>
            <w:r w:rsidR="00FB4268">
              <w:rPr>
                <w:rFonts w:cs="Arial"/>
                <w:sz w:val="16"/>
                <w:szCs w:val="16"/>
              </w:rPr>
              <w:t xml:space="preserve"> zł</w:t>
            </w:r>
          </w:p>
        </w:tc>
        <w:tc>
          <w:tcPr>
            <w:tcW w:w="254" w:type="pct"/>
            <w:vAlign w:val="center"/>
          </w:tcPr>
          <w:p w14:paraId="33731C5F" w14:textId="1A7B6A05"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62142A4C" w14:textId="0B9EEF14"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3AA791E2" w14:textId="6B467AA6"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499450A2" w14:textId="4E1311EB" w:rsidR="00000B99" w:rsidRPr="00C20FF6" w:rsidRDefault="00000B99" w:rsidP="005E1F89">
            <w:pPr>
              <w:spacing w:before="60" w:after="60" w:line="240" w:lineRule="auto"/>
              <w:ind w:left="113" w:right="113"/>
              <w:jc w:val="center"/>
              <w:rPr>
                <w:rFonts w:cs="Arial"/>
                <w:b/>
                <w:bCs/>
                <w:sz w:val="16"/>
                <w:szCs w:val="16"/>
                <w:lang w:eastAsia="en-US"/>
              </w:rPr>
            </w:pPr>
            <w:r w:rsidRPr="00C20FF6">
              <w:rPr>
                <w:rFonts w:cs="Arial"/>
                <w:b/>
                <w:sz w:val="16"/>
                <w:szCs w:val="16"/>
              </w:rPr>
              <w:t>ok.</w:t>
            </w:r>
            <w:r w:rsidR="00C20FF6">
              <w:rPr>
                <w:rFonts w:cs="Arial"/>
                <w:b/>
                <w:sz w:val="16"/>
                <w:szCs w:val="16"/>
              </w:rPr>
              <w:t xml:space="preserve"> </w:t>
            </w:r>
            <w:r w:rsidRPr="00C20FF6">
              <w:rPr>
                <w:rFonts w:cs="Arial"/>
                <w:b/>
                <w:sz w:val="16"/>
                <w:szCs w:val="16"/>
              </w:rPr>
              <w:t>800 000,00</w:t>
            </w:r>
          </w:p>
        </w:tc>
        <w:tc>
          <w:tcPr>
            <w:tcW w:w="467" w:type="pct"/>
            <w:vAlign w:val="center"/>
          </w:tcPr>
          <w:p w14:paraId="7B617382" w14:textId="6AAB49E1" w:rsidR="00000B99" w:rsidRDefault="00000B99" w:rsidP="005E1F89">
            <w:pPr>
              <w:spacing w:before="60" w:after="60" w:line="240" w:lineRule="auto"/>
              <w:jc w:val="center"/>
              <w:rPr>
                <w:rFonts w:cs="Arial"/>
                <w:sz w:val="16"/>
                <w:szCs w:val="16"/>
                <w:lang w:eastAsia="en-US"/>
              </w:rPr>
            </w:pPr>
            <w:r w:rsidRPr="00000B99">
              <w:rPr>
                <w:rFonts w:cs="Arial"/>
                <w:sz w:val="16"/>
                <w:szCs w:val="16"/>
                <w:lang w:eastAsia="en-US"/>
              </w:rPr>
              <w:t>Budżet Gminy D</w:t>
            </w:r>
            <w:r w:rsidR="00B66E06">
              <w:rPr>
                <w:rFonts w:cs="Arial"/>
                <w:sz w:val="16"/>
                <w:szCs w:val="16"/>
                <w:lang w:eastAsia="en-US"/>
              </w:rPr>
              <w:t>ą</w:t>
            </w:r>
            <w:r w:rsidRPr="00000B99">
              <w:rPr>
                <w:rFonts w:cs="Arial"/>
                <w:sz w:val="16"/>
                <w:szCs w:val="16"/>
                <w:lang w:eastAsia="en-US"/>
              </w:rPr>
              <w:t>browa Biskupia</w:t>
            </w:r>
            <w:r>
              <w:rPr>
                <w:rFonts w:cs="Arial"/>
                <w:sz w:val="16"/>
                <w:szCs w:val="16"/>
                <w:lang w:eastAsia="en-US"/>
              </w:rPr>
              <w:t>;</w:t>
            </w:r>
          </w:p>
          <w:p w14:paraId="732922E2" w14:textId="77777777" w:rsidR="00000B99" w:rsidRDefault="00000B99" w:rsidP="005E1F89">
            <w:pPr>
              <w:spacing w:before="60" w:after="60" w:line="240" w:lineRule="auto"/>
              <w:jc w:val="center"/>
              <w:rPr>
                <w:rFonts w:cs="Arial"/>
                <w:sz w:val="16"/>
                <w:szCs w:val="16"/>
                <w:lang w:eastAsia="en-US"/>
              </w:rPr>
            </w:pPr>
            <w:r w:rsidRPr="00000B99">
              <w:rPr>
                <w:rFonts w:cs="Arial"/>
                <w:sz w:val="16"/>
                <w:szCs w:val="16"/>
                <w:lang w:eastAsia="en-US"/>
              </w:rPr>
              <w:t>WFOŚiGW</w:t>
            </w:r>
            <w:r>
              <w:rPr>
                <w:rFonts w:cs="Arial"/>
                <w:sz w:val="16"/>
                <w:szCs w:val="16"/>
                <w:lang w:eastAsia="en-US"/>
              </w:rPr>
              <w:t>;</w:t>
            </w:r>
          </w:p>
          <w:p w14:paraId="59E64645" w14:textId="68AA2FAC" w:rsidR="00000B99" w:rsidRPr="00780CCC" w:rsidRDefault="00000B99" w:rsidP="005E1F89">
            <w:pPr>
              <w:spacing w:before="60" w:after="60" w:line="240" w:lineRule="auto"/>
              <w:jc w:val="center"/>
              <w:rPr>
                <w:rFonts w:cs="Arial"/>
                <w:sz w:val="16"/>
                <w:szCs w:val="16"/>
                <w:lang w:eastAsia="en-US"/>
              </w:rPr>
            </w:pPr>
            <w:r>
              <w:rPr>
                <w:rFonts w:cs="Arial"/>
                <w:sz w:val="16"/>
                <w:szCs w:val="16"/>
                <w:lang w:eastAsia="en-US"/>
              </w:rPr>
              <w:t>Ś</w:t>
            </w:r>
            <w:r w:rsidRPr="00000B99">
              <w:rPr>
                <w:rFonts w:cs="Arial"/>
                <w:sz w:val="16"/>
                <w:szCs w:val="16"/>
                <w:lang w:eastAsia="en-US"/>
              </w:rPr>
              <w:t>rodki UE</w:t>
            </w:r>
            <w:r>
              <w:rPr>
                <w:rFonts w:cs="Arial"/>
                <w:sz w:val="16"/>
                <w:szCs w:val="16"/>
                <w:lang w:eastAsia="en-US"/>
              </w:rPr>
              <w:t xml:space="preserve"> </w:t>
            </w:r>
            <w:r>
              <w:rPr>
                <w:rFonts w:cs="Arial"/>
                <w:sz w:val="16"/>
                <w:szCs w:val="16"/>
                <w:lang w:eastAsia="en-US"/>
              </w:rPr>
              <w:br/>
              <w:t>(</w:t>
            </w:r>
            <w:r w:rsidRPr="00000B99">
              <w:rPr>
                <w:rFonts w:cs="Arial"/>
                <w:sz w:val="16"/>
                <w:szCs w:val="16"/>
                <w:lang w:eastAsia="en-US"/>
              </w:rPr>
              <w:t>np. RPO, PROW)</w:t>
            </w:r>
          </w:p>
        </w:tc>
      </w:tr>
      <w:tr w:rsidR="00000B99" w:rsidRPr="003063F8" w14:paraId="4EC60D1E" w14:textId="77777777" w:rsidTr="007421A0">
        <w:trPr>
          <w:cantSplit/>
          <w:trHeight w:val="1134"/>
          <w:jc w:val="center"/>
        </w:trPr>
        <w:tc>
          <w:tcPr>
            <w:tcW w:w="641" w:type="pct"/>
            <w:vMerge/>
            <w:vAlign w:val="center"/>
          </w:tcPr>
          <w:p w14:paraId="35C9955C" w14:textId="0FFF3ED8"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tcPr>
          <w:p w14:paraId="1173B188" w14:textId="6C482EB4" w:rsidR="00000B99" w:rsidRPr="00FE3099" w:rsidRDefault="00000B99" w:rsidP="005E1F89">
            <w:pPr>
              <w:spacing w:before="60" w:after="60" w:line="240" w:lineRule="auto"/>
              <w:jc w:val="center"/>
              <w:rPr>
                <w:rFonts w:cs="Arial"/>
                <w:sz w:val="16"/>
                <w:szCs w:val="16"/>
              </w:rPr>
            </w:pPr>
            <w:r w:rsidRPr="00FE3099">
              <w:rPr>
                <w:rFonts w:cs="Arial"/>
                <w:sz w:val="16"/>
                <w:szCs w:val="16"/>
              </w:rPr>
              <w:t xml:space="preserve">Modernizacja SUW Parchanie – remont układu sterowania i automatyki oraz naprawa systemu komputerowego, remont automatycznego rejestru produkcji wody, wymiana złóż na filtrach, remont/wymiana zbiorników wody uzdatnionej, wymiana pomp głębinowych, wymiana wodomierzy, automatyzacja SUW, odmanganiacz </w:t>
            </w:r>
            <w:r w:rsidR="00EF3CA3">
              <w:rPr>
                <w:rFonts w:cs="Arial"/>
                <w:sz w:val="16"/>
                <w:szCs w:val="16"/>
              </w:rPr>
              <w:t>(</w:t>
            </w:r>
            <w:r w:rsidRPr="00FE3099">
              <w:rPr>
                <w:rFonts w:cs="Arial"/>
                <w:sz w:val="16"/>
                <w:szCs w:val="16"/>
              </w:rPr>
              <w:t>jako oddzielne urządzenie, a nie odmanganianie na filtrach)</w:t>
            </w:r>
          </w:p>
        </w:tc>
        <w:tc>
          <w:tcPr>
            <w:tcW w:w="504" w:type="pct"/>
            <w:vAlign w:val="center"/>
          </w:tcPr>
          <w:p w14:paraId="1E6E7058" w14:textId="42B4EDC6"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1633" w:type="pct"/>
            <w:gridSpan w:val="7"/>
            <w:tcBorders>
              <w:left w:val="single" w:sz="4" w:space="0" w:color="auto"/>
            </w:tcBorders>
            <w:vAlign w:val="center"/>
          </w:tcPr>
          <w:p w14:paraId="1822FC2D" w14:textId="542977EA" w:rsidR="00000B99" w:rsidRPr="00780CCC" w:rsidRDefault="00000B99" w:rsidP="005E1F89">
            <w:pPr>
              <w:spacing w:before="60" w:after="60" w:line="240" w:lineRule="auto"/>
              <w:jc w:val="center"/>
              <w:rPr>
                <w:rFonts w:cs="Arial"/>
                <w:b/>
                <w:bCs/>
                <w:sz w:val="16"/>
                <w:szCs w:val="16"/>
                <w:lang w:eastAsia="en-US"/>
              </w:rPr>
            </w:pPr>
            <w:r>
              <w:rPr>
                <w:rFonts w:cs="Arial"/>
                <w:sz w:val="16"/>
                <w:szCs w:val="16"/>
              </w:rPr>
              <w:t>Termin realizacji w zależności od dostępności środków pieniężnych ok. 800 000,00</w:t>
            </w:r>
            <w:r w:rsidR="00AF39A7">
              <w:rPr>
                <w:rFonts w:cs="Arial"/>
                <w:sz w:val="16"/>
                <w:szCs w:val="16"/>
              </w:rPr>
              <w:t xml:space="preserve"> zł</w:t>
            </w:r>
          </w:p>
        </w:tc>
        <w:tc>
          <w:tcPr>
            <w:tcW w:w="254" w:type="pct"/>
            <w:vAlign w:val="center"/>
          </w:tcPr>
          <w:p w14:paraId="11311521" w14:textId="40F40F8C"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2304511B" w14:textId="6E05417A"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77A84289" w14:textId="5AADDA6F"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0D0D77C9" w14:textId="46376BDB" w:rsidR="00000B99" w:rsidRPr="00E537A3" w:rsidRDefault="00000B99" w:rsidP="005E1F89">
            <w:pPr>
              <w:spacing w:before="60" w:after="60" w:line="240" w:lineRule="auto"/>
              <w:ind w:left="113" w:right="113"/>
              <w:jc w:val="center"/>
              <w:rPr>
                <w:rFonts w:cs="Arial"/>
                <w:b/>
                <w:bCs/>
                <w:sz w:val="16"/>
                <w:szCs w:val="16"/>
                <w:lang w:eastAsia="en-US"/>
              </w:rPr>
            </w:pPr>
            <w:r w:rsidRPr="00E537A3">
              <w:rPr>
                <w:rFonts w:cs="Arial"/>
                <w:b/>
                <w:sz w:val="16"/>
                <w:szCs w:val="16"/>
              </w:rPr>
              <w:t>ok. 800 000,00</w:t>
            </w:r>
          </w:p>
        </w:tc>
        <w:tc>
          <w:tcPr>
            <w:tcW w:w="467" w:type="pct"/>
            <w:vAlign w:val="center"/>
          </w:tcPr>
          <w:p w14:paraId="50796AA4" w14:textId="0F715DDA" w:rsidR="00000B99" w:rsidRDefault="00000B99" w:rsidP="005E1F89">
            <w:pPr>
              <w:spacing w:before="60" w:after="60" w:line="240" w:lineRule="auto"/>
              <w:jc w:val="center"/>
              <w:rPr>
                <w:rFonts w:cs="Arial"/>
                <w:sz w:val="16"/>
                <w:szCs w:val="16"/>
                <w:lang w:eastAsia="en-US"/>
              </w:rPr>
            </w:pPr>
            <w:r w:rsidRPr="00000B99">
              <w:rPr>
                <w:rFonts w:cs="Arial"/>
                <w:sz w:val="16"/>
                <w:szCs w:val="16"/>
                <w:lang w:eastAsia="en-US"/>
              </w:rPr>
              <w:t>Budżet Gminy D</w:t>
            </w:r>
            <w:r w:rsidR="00B66E06">
              <w:rPr>
                <w:rFonts w:cs="Arial"/>
                <w:sz w:val="16"/>
                <w:szCs w:val="16"/>
                <w:lang w:eastAsia="en-US"/>
              </w:rPr>
              <w:t>ą</w:t>
            </w:r>
            <w:r w:rsidRPr="00000B99">
              <w:rPr>
                <w:rFonts w:cs="Arial"/>
                <w:sz w:val="16"/>
                <w:szCs w:val="16"/>
                <w:lang w:eastAsia="en-US"/>
              </w:rPr>
              <w:t>browa Biskupia</w:t>
            </w:r>
            <w:r>
              <w:rPr>
                <w:rFonts w:cs="Arial"/>
                <w:sz w:val="16"/>
                <w:szCs w:val="16"/>
                <w:lang w:eastAsia="en-US"/>
              </w:rPr>
              <w:t>;</w:t>
            </w:r>
          </w:p>
          <w:p w14:paraId="5CFD0705" w14:textId="77777777" w:rsidR="00000B99" w:rsidRDefault="00000B99" w:rsidP="005E1F89">
            <w:pPr>
              <w:spacing w:before="60" w:after="60" w:line="240" w:lineRule="auto"/>
              <w:jc w:val="center"/>
              <w:rPr>
                <w:rFonts w:cs="Arial"/>
                <w:sz w:val="16"/>
                <w:szCs w:val="16"/>
                <w:lang w:eastAsia="en-US"/>
              </w:rPr>
            </w:pPr>
            <w:r w:rsidRPr="00000B99">
              <w:rPr>
                <w:rFonts w:cs="Arial"/>
                <w:sz w:val="16"/>
                <w:szCs w:val="16"/>
                <w:lang w:eastAsia="en-US"/>
              </w:rPr>
              <w:t>WFOŚiGW</w:t>
            </w:r>
            <w:r>
              <w:rPr>
                <w:rFonts w:cs="Arial"/>
                <w:sz w:val="16"/>
                <w:szCs w:val="16"/>
                <w:lang w:eastAsia="en-US"/>
              </w:rPr>
              <w:t>;</w:t>
            </w:r>
          </w:p>
          <w:p w14:paraId="58B910CA" w14:textId="720324CD" w:rsidR="00000B99" w:rsidRPr="00780CCC" w:rsidRDefault="00000B99" w:rsidP="005E1F89">
            <w:pPr>
              <w:spacing w:before="60" w:after="60" w:line="240" w:lineRule="auto"/>
              <w:jc w:val="center"/>
              <w:rPr>
                <w:rFonts w:cs="Arial"/>
                <w:sz w:val="16"/>
                <w:szCs w:val="16"/>
                <w:lang w:eastAsia="en-US"/>
              </w:rPr>
            </w:pPr>
            <w:r>
              <w:rPr>
                <w:rFonts w:cs="Arial"/>
                <w:sz w:val="16"/>
                <w:szCs w:val="16"/>
                <w:lang w:eastAsia="en-US"/>
              </w:rPr>
              <w:t>Ś</w:t>
            </w:r>
            <w:r w:rsidRPr="00000B99">
              <w:rPr>
                <w:rFonts w:cs="Arial"/>
                <w:sz w:val="16"/>
                <w:szCs w:val="16"/>
                <w:lang w:eastAsia="en-US"/>
              </w:rPr>
              <w:t>rodki UE</w:t>
            </w:r>
            <w:r>
              <w:rPr>
                <w:rFonts w:cs="Arial"/>
                <w:sz w:val="16"/>
                <w:szCs w:val="16"/>
                <w:lang w:eastAsia="en-US"/>
              </w:rPr>
              <w:t xml:space="preserve"> </w:t>
            </w:r>
            <w:r>
              <w:rPr>
                <w:rFonts w:cs="Arial"/>
                <w:sz w:val="16"/>
                <w:szCs w:val="16"/>
                <w:lang w:eastAsia="en-US"/>
              </w:rPr>
              <w:br/>
              <w:t>(</w:t>
            </w:r>
            <w:r w:rsidRPr="00000B99">
              <w:rPr>
                <w:rFonts w:cs="Arial"/>
                <w:sz w:val="16"/>
                <w:szCs w:val="16"/>
                <w:lang w:eastAsia="en-US"/>
              </w:rPr>
              <w:t>np. RPO, PROW)</w:t>
            </w:r>
          </w:p>
        </w:tc>
      </w:tr>
      <w:tr w:rsidR="00000B99" w:rsidRPr="003063F8" w14:paraId="1FE1CA51" w14:textId="77777777" w:rsidTr="007421A0">
        <w:trPr>
          <w:cantSplit/>
          <w:trHeight w:val="1134"/>
          <w:jc w:val="center"/>
        </w:trPr>
        <w:tc>
          <w:tcPr>
            <w:tcW w:w="641" w:type="pct"/>
            <w:vMerge/>
            <w:vAlign w:val="center"/>
          </w:tcPr>
          <w:p w14:paraId="1EF21BC8" w14:textId="712F712A"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tcPr>
          <w:p w14:paraId="49208001" w14:textId="6F8FC19A" w:rsidR="00000B99" w:rsidRPr="00FE3099" w:rsidRDefault="00000B99" w:rsidP="005E1F89">
            <w:pPr>
              <w:spacing w:before="60" w:after="60" w:line="240" w:lineRule="auto"/>
              <w:jc w:val="center"/>
              <w:rPr>
                <w:rFonts w:cs="Arial"/>
                <w:sz w:val="16"/>
                <w:szCs w:val="16"/>
              </w:rPr>
            </w:pPr>
            <w:r w:rsidRPr="00FE3099">
              <w:rPr>
                <w:rFonts w:cs="Arial"/>
                <w:sz w:val="16"/>
                <w:szCs w:val="16"/>
              </w:rPr>
              <w:t>Rozbudowa sieci wodociągowej -projekty</w:t>
            </w:r>
            <w:r>
              <w:rPr>
                <w:rFonts w:cs="Arial"/>
                <w:sz w:val="16"/>
                <w:szCs w:val="16"/>
              </w:rPr>
              <w:t xml:space="preserve"> i </w:t>
            </w:r>
            <w:r w:rsidRPr="00FE3099">
              <w:rPr>
                <w:rFonts w:cs="Arial"/>
                <w:sz w:val="16"/>
                <w:szCs w:val="16"/>
              </w:rPr>
              <w:t xml:space="preserve">realizacja, </w:t>
            </w:r>
            <w:r>
              <w:rPr>
                <w:rFonts w:cs="Arial"/>
                <w:sz w:val="16"/>
                <w:szCs w:val="16"/>
              </w:rPr>
              <w:br/>
            </w:r>
            <w:r w:rsidRPr="00FE3099">
              <w:rPr>
                <w:rFonts w:cs="Arial"/>
                <w:sz w:val="16"/>
                <w:szCs w:val="16"/>
              </w:rPr>
              <w:t xml:space="preserve">(budowa sieci wodociągowej </w:t>
            </w:r>
            <w:r>
              <w:rPr>
                <w:rFonts w:cs="Arial"/>
                <w:sz w:val="16"/>
                <w:szCs w:val="16"/>
              </w:rPr>
              <w:br/>
            </w:r>
            <w:r w:rsidRPr="00FE3099">
              <w:rPr>
                <w:rFonts w:cs="Arial"/>
                <w:sz w:val="16"/>
                <w:szCs w:val="16"/>
              </w:rPr>
              <w:t xml:space="preserve">w m. Rejna </w:t>
            </w:r>
            <w:r w:rsidRPr="00FE3099">
              <w:rPr>
                <w:rFonts w:cs="Arial"/>
                <w:sz w:val="16"/>
                <w:szCs w:val="16"/>
              </w:rPr>
              <w:br/>
              <w:t xml:space="preserve">ok. 545 m, wraz z dokumentacją projektową i budowa sieci wodociągowej w m. Przybysław </w:t>
            </w:r>
            <w:r w:rsidRPr="00FE3099">
              <w:rPr>
                <w:rFonts w:cs="Arial"/>
                <w:sz w:val="16"/>
                <w:szCs w:val="16"/>
              </w:rPr>
              <w:br/>
              <w:t>ok. 755 m)</w:t>
            </w:r>
          </w:p>
        </w:tc>
        <w:tc>
          <w:tcPr>
            <w:tcW w:w="504" w:type="pct"/>
            <w:vAlign w:val="center"/>
          </w:tcPr>
          <w:p w14:paraId="7EDB709D" w14:textId="2CA5FAF2"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1633" w:type="pct"/>
            <w:gridSpan w:val="7"/>
            <w:tcBorders>
              <w:left w:val="single" w:sz="4" w:space="0" w:color="auto"/>
            </w:tcBorders>
            <w:vAlign w:val="center"/>
          </w:tcPr>
          <w:p w14:paraId="0B921904" w14:textId="6F1F7DE1" w:rsidR="00000B99" w:rsidRPr="00780CCC" w:rsidRDefault="00000B99" w:rsidP="005E1F89">
            <w:pPr>
              <w:spacing w:before="60" w:after="60" w:line="240" w:lineRule="auto"/>
              <w:jc w:val="center"/>
              <w:rPr>
                <w:rFonts w:cs="Arial"/>
                <w:b/>
                <w:bCs/>
                <w:sz w:val="16"/>
                <w:szCs w:val="16"/>
                <w:lang w:eastAsia="en-US"/>
              </w:rPr>
            </w:pPr>
            <w:r>
              <w:rPr>
                <w:rFonts w:cs="Arial"/>
                <w:sz w:val="16"/>
                <w:szCs w:val="16"/>
              </w:rPr>
              <w:t>Termin realizacji w zależności od dostępności środków pieniężnych ok. 1 000 000,00</w:t>
            </w:r>
            <w:r w:rsidR="00AF39A7">
              <w:rPr>
                <w:rFonts w:cs="Arial"/>
                <w:sz w:val="16"/>
                <w:szCs w:val="16"/>
              </w:rPr>
              <w:t xml:space="preserve"> zł</w:t>
            </w:r>
          </w:p>
        </w:tc>
        <w:tc>
          <w:tcPr>
            <w:tcW w:w="254" w:type="pct"/>
            <w:vAlign w:val="center"/>
          </w:tcPr>
          <w:p w14:paraId="7ED65BEE" w14:textId="5AA1AA91"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0091C37C" w14:textId="07195924"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73050FA3" w14:textId="727D7319"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2435C4C6" w14:textId="15510C1E" w:rsidR="00000B99" w:rsidRPr="00E537A3" w:rsidRDefault="004C5AD8" w:rsidP="005E1F89">
            <w:pPr>
              <w:spacing w:before="60" w:after="60" w:line="240" w:lineRule="auto"/>
              <w:ind w:left="113" w:right="113"/>
              <w:jc w:val="center"/>
              <w:rPr>
                <w:rFonts w:cs="Arial"/>
                <w:b/>
                <w:bCs/>
                <w:sz w:val="16"/>
                <w:szCs w:val="16"/>
                <w:lang w:eastAsia="en-US"/>
              </w:rPr>
            </w:pPr>
            <w:r w:rsidRPr="00E537A3">
              <w:rPr>
                <w:rFonts w:cs="Arial"/>
                <w:b/>
                <w:sz w:val="16"/>
                <w:szCs w:val="16"/>
              </w:rPr>
              <w:t xml:space="preserve"> ok. </w:t>
            </w:r>
            <w:r w:rsidR="00000B99" w:rsidRPr="00E537A3">
              <w:rPr>
                <w:rFonts w:cs="Arial"/>
                <w:b/>
                <w:sz w:val="16"/>
                <w:szCs w:val="16"/>
              </w:rPr>
              <w:t>1 000 000,00</w:t>
            </w:r>
          </w:p>
        </w:tc>
        <w:tc>
          <w:tcPr>
            <w:tcW w:w="467" w:type="pct"/>
            <w:vAlign w:val="center"/>
          </w:tcPr>
          <w:p w14:paraId="3DCA95CE" w14:textId="38D04DAD" w:rsidR="00000B99" w:rsidRPr="00780CCC" w:rsidRDefault="00000B99" w:rsidP="005E1F89">
            <w:pPr>
              <w:spacing w:before="60" w:after="60" w:line="240" w:lineRule="auto"/>
              <w:jc w:val="center"/>
              <w:rPr>
                <w:rFonts w:cs="Arial"/>
                <w:sz w:val="16"/>
                <w:szCs w:val="16"/>
                <w:lang w:eastAsia="en-US"/>
              </w:rPr>
            </w:pPr>
            <w:r>
              <w:rPr>
                <w:rFonts w:cs="Arial"/>
                <w:sz w:val="16"/>
                <w:szCs w:val="16"/>
              </w:rPr>
              <w:t>Budżet Gminy D</w:t>
            </w:r>
            <w:r w:rsidR="00B66E06">
              <w:rPr>
                <w:rFonts w:cs="Arial"/>
                <w:sz w:val="16"/>
                <w:szCs w:val="16"/>
              </w:rPr>
              <w:t>ą</w:t>
            </w:r>
            <w:r>
              <w:rPr>
                <w:rFonts w:cs="Arial"/>
                <w:sz w:val="16"/>
                <w:szCs w:val="16"/>
              </w:rPr>
              <w:t>browa Biskupia</w:t>
            </w:r>
          </w:p>
        </w:tc>
      </w:tr>
      <w:tr w:rsidR="00000B99" w:rsidRPr="003063F8" w14:paraId="6DFD6B48" w14:textId="77777777" w:rsidTr="007421A0">
        <w:trPr>
          <w:cantSplit/>
          <w:trHeight w:val="1134"/>
          <w:jc w:val="center"/>
        </w:trPr>
        <w:tc>
          <w:tcPr>
            <w:tcW w:w="641" w:type="pct"/>
            <w:vMerge/>
            <w:vAlign w:val="center"/>
          </w:tcPr>
          <w:p w14:paraId="341B4E08" w14:textId="22D42AB8"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168D631F" w14:textId="7903138C" w:rsidR="00000B99" w:rsidRPr="00FE3099" w:rsidRDefault="00000B99" w:rsidP="005E1F89">
            <w:pPr>
              <w:spacing w:before="60" w:after="60" w:line="240" w:lineRule="auto"/>
              <w:jc w:val="center"/>
              <w:rPr>
                <w:rFonts w:cs="Arial"/>
                <w:sz w:val="16"/>
                <w:szCs w:val="16"/>
              </w:rPr>
            </w:pPr>
            <w:r w:rsidRPr="00FE3099">
              <w:rPr>
                <w:rFonts w:cs="Arial"/>
                <w:sz w:val="16"/>
                <w:szCs w:val="16"/>
              </w:rPr>
              <w:t>Instalacja systemu zdalnego odczytu radiowego zużycia wody na sieci wodociągowej w Gminie Dąbrowa Biskupia wraz z wymianą wodomierzy pozwalających na zdalny odczyt zużycia</w:t>
            </w:r>
          </w:p>
        </w:tc>
        <w:tc>
          <w:tcPr>
            <w:tcW w:w="504" w:type="pct"/>
            <w:vAlign w:val="center"/>
          </w:tcPr>
          <w:p w14:paraId="49206A69" w14:textId="4CC1B602"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7B9F294A" w14:textId="2D65353C"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807 000,00</w:t>
            </w:r>
          </w:p>
        </w:tc>
        <w:tc>
          <w:tcPr>
            <w:tcW w:w="354" w:type="pct"/>
            <w:vAlign w:val="center"/>
          </w:tcPr>
          <w:p w14:paraId="23FFF259" w14:textId="1EB81857"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7" w:type="pct"/>
            <w:gridSpan w:val="2"/>
            <w:vAlign w:val="center"/>
          </w:tcPr>
          <w:p w14:paraId="2D00FA8E" w14:textId="178A7768"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97" w:type="pct"/>
            <w:vAlign w:val="center"/>
          </w:tcPr>
          <w:p w14:paraId="1998D23C" w14:textId="3613944B"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9" w:type="pct"/>
            <w:gridSpan w:val="2"/>
            <w:vAlign w:val="center"/>
          </w:tcPr>
          <w:p w14:paraId="16C60790" w14:textId="282CCDF9"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4" w:type="pct"/>
            <w:vAlign w:val="center"/>
          </w:tcPr>
          <w:p w14:paraId="461CE8E4" w14:textId="59E6A34B"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5E1F5AE7" w14:textId="00136C49"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73EF3538" w14:textId="042DDF8D"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3AD9955D" w14:textId="4380D2ED" w:rsidR="00000B99" w:rsidRPr="00C20FF6" w:rsidRDefault="00000B99" w:rsidP="005E1F89">
            <w:pPr>
              <w:spacing w:before="60" w:after="60" w:line="240" w:lineRule="auto"/>
              <w:ind w:left="113" w:right="113"/>
              <w:jc w:val="center"/>
              <w:rPr>
                <w:rFonts w:cs="Arial"/>
                <w:b/>
                <w:bCs/>
                <w:sz w:val="16"/>
                <w:szCs w:val="16"/>
                <w:lang w:eastAsia="en-US"/>
              </w:rPr>
            </w:pPr>
            <w:r w:rsidRPr="00C20FF6">
              <w:rPr>
                <w:rFonts w:cs="Arial"/>
                <w:b/>
                <w:sz w:val="16"/>
                <w:szCs w:val="16"/>
              </w:rPr>
              <w:t>807 000,00</w:t>
            </w:r>
          </w:p>
        </w:tc>
        <w:tc>
          <w:tcPr>
            <w:tcW w:w="467" w:type="pct"/>
            <w:vAlign w:val="center"/>
          </w:tcPr>
          <w:p w14:paraId="6C7114B9" w14:textId="77777777" w:rsidR="00000B99" w:rsidRDefault="00000B99"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4843D98A" w14:textId="4934F937" w:rsidR="00000B99" w:rsidRPr="00780CCC" w:rsidRDefault="00000B99" w:rsidP="005E1F89">
            <w:pPr>
              <w:spacing w:before="60" w:after="60" w:line="240" w:lineRule="auto"/>
              <w:jc w:val="center"/>
              <w:rPr>
                <w:rFonts w:cs="Arial"/>
                <w:sz w:val="16"/>
                <w:szCs w:val="16"/>
                <w:lang w:eastAsia="en-US"/>
              </w:rPr>
            </w:pPr>
            <w:r>
              <w:rPr>
                <w:rFonts w:cs="Arial"/>
                <w:sz w:val="16"/>
                <w:szCs w:val="16"/>
                <w:lang w:eastAsia="en-US"/>
              </w:rPr>
              <w:t>Ś</w:t>
            </w:r>
            <w:r w:rsidRPr="002140A4">
              <w:rPr>
                <w:rFonts w:cs="Arial"/>
                <w:sz w:val="16"/>
                <w:szCs w:val="16"/>
                <w:lang w:eastAsia="en-US"/>
              </w:rPr>
              <w:t>rodki UE</w:t>
            </w:r>
          </w:p>
        </w:tc>
      </w:tr>
      <w:tr w:rsidR="00000B99" w:rsidRPr="003063F8" w14:paraId="0AD3D6D1" w14:textId="77777777" w:rsidTr="007421A0">
        <w:trPr>
          <w:cantSplit/>
          <w:trHeight w:val="1134"/>
          <w:jc w:val="center"/>
        </w:trPr>
        <w:tc>
          <w:tcPr>
            <w:tcW w:w="641" w:type="pct"/>
            <w:vMerge/>
            <w:vAlign w:val="center"/>
          </w:tcPr>
          <w:p w14:paraId="2E09956E" w14:textId="42E8B9A6"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40B66292" w14:textId="7122D26B" w:rsidR="00000B99" w:rsidRPr="00FE3099" w:rsidRDefault="00000B99" w:rsidP="005E1F89">
            <w:pPr>
              <w:spacing w:before="60" w:after="60" w:line="240" w:lineRule="auto"/>
              <w:jc w:val="center"/>
              <w:rPr>
                <w:rFonts w:cs="Arial"/>
                <w:sz w:val="16"/>
                <w:szCs w:val="16"/>
              </w:rPr>
            </w:pPr>
            <w:r w:rsidRPr="00FE3099">
              <w:rPr>
                <w:rFonts w:cs="Arial"/>
                <w:sz w:val="16"/>
                <w:szCs w:val="16"/>
              </w:rPr>
              <w:t xml:space="preserve">Realizacja zadań wynikających z koncepcji rozwiązania gospodarki ściekowej w związku z przekroczeniami parametrów określonych pozwoleniami wodnoprawnymi na terenie występowania indywidualnych i grupowych oczyszczalni ścieków na obszarze </w:t>
            </w:r>
            <w:r w:rsidR="000C18C3">
              <w:rPr>
                <w:rFonts w:cs="Arial"/>
                <w:sz w:val="16"/>
                <w:szCs w:val="16"/>
              </w:rPr>
              <w:t>g</w:t>
            </w:r>
            <w:r w:rsidRPr="00FE3099">
              <w:rPr>
                <w:rFonts w:cs="Arial"/>
                <w:sz w:val="16"/>
                <w:szCs w:val="16"/>
              </w:rPr>
              <w:t>miny Dąbrowa Biskupia</w:t>
            </w:r>
          </w:p>
        </w:tc>
        <w:tc>
          <w:tcPr>
            <w:tcW w:w="504" w:type="pct"/>
            <w:vAlign w:val="center"/>
          </w:tcPr>
          <w:p w14:paraId="2FF04B10" w14:textId="0880C6BC"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307C7E5A" w14:textId="34C91E87"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354" w:type="pct"/>
            <w:textDirection w:val="tbRl"/>
            <w:vAlign w:val="center"/>
          </w:tcPr>
          <w:p w14:paraId="33081EDC" w14:textId="22A4E022"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307" w:type="pct"/>
            <w:gridSpan w:val="2"/>
            <w:textDirection w:val="tbRl"/>
            <w:vAlign w:val="center"/>
          </w:tcPr>
          <w:p w14:paraId="5994A16E" w14:textId="2A374FF2"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297" w:type="pct"/>
            <w:textDirection w:val="tbRl"/>
            <w:vAlign w:val="center"/>
          </w:tcPr>
          <w:p w14:paraId="3601EC0D" w14:textId="2702B75B"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309" w:type="pct"/>
            <w:gridSpan w:val="2"/>
            <w:textDirection w:val="tbRl"/>
            <w:vAlign w:val="center"/>
          </w:tcPr>
          <w:p w14:paraId="02C98891" w14:textId="2E40D9A1"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254" w:type="pct"/>
            <w:textDirection w:val="tbRl"/>
            <w:vAlign w:val="center"/>
          </w:tcPr>
          <w:p w14:paraId="0888CDFD" w14:textId="08E9B87A"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305" w:type="pct"/>
            <w:tcBorders>
              <w:right w:val="single" w:sz="4" w:space="0" w:color="auto"/>
            </w:tcBorders>
            <w:textDirection w:val="tbRl"/>
            <w:vAlign w:val="center"/>
          </w:tcPr>
          <w:p w14:paraId="035315F1" w14:textId="0956E2A3"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252" w:type="pct"/>
            <w:tcBorders>
              <w:right w:val="single" w:sz="4" w:space="0" w:color="auto"/>
            </w:tcBorders>
            <w:textDirection w:val="tbRl"/>
            <w:vAlign w:val="center"/>
          </w:tcPr>
          <w:p w14:paraId="257D7D68" w14:textId="6541312C" w:rsidR="00000B99" w:rsidRPr="00780CCC" w:rsidRDefault="00000B99" w:rsidP="005E1F89">
            <w:pPr>
              <w:spacing w:before="60" w:after="60" w:line="240" w:lineRule="auto"/>
              <w:ind w:left="113" w:right="113"/>
              <w:jc w:val="center"/>
              <w:rPr>
                <w:rFonts w:cs="Arial"/>
                <w:b/>
                <w:bCs/>
                <w:sz w:val="16"/>
                <w:szCs w:val="16"/>
                <w:lang w:eastAsia="en-US"/>
              </w:rPr>
            </w:pPr>
            <w:r>
              <w:rPr>
                <w:rFonts w:cs="Arial"/>
                <w:sz w:val="16"/>
                <w:szCs w:val="16"/>
              </w:rPr>
              <w:t>625 000,00</w:t>
            </w:r>
          </w:p>
        </w:tc>
        <w:tc>
          <w:tcPr>
            <w:tcW w:w="278" w:type="pct"/>
            <w:textDirection w:val="tbRl"/>
            <w:vAlign w:val="center"/>
          </w:tcPr>
          <w:p w14:paraId="5A40D893" w14:textId="52FB6C71" w:rsidR="00000B99" w:rsidRPr="00780CCC" w:rsidRDefault="00C20FF6" w:rsidP="005E1F89">
            <w:pPr>
              <w:spacing w:before="60" w:after="60" w:line="240" w:lineRule="auto"/>
              <w:ind w:left="113" w:right="113"/>
              <w:jc w:val="center"/>
              <w:rPr>
                <w:rFonts w:cs="Arial"/>
                <w:b/>
                <w:bCs/>
                <w:sz w:val="16"/>
                <w:szCs w:val="16"/>
                <w:lang w:eastAsia="en-US"/>
              </w:rPr>
            </w:pPr>
            <w:r>
              <w:rPr>
                <w:rFonts w:cs="Arial"/>
                <w:b/>
                <w:bCs/>
                <w:sz w:val="16"/>
                <w:szCs w:val="16"/>
                <w:lang w:eastAsia="en-US"/>
              </w:rPr>
              <w:t>5 000 000,00</w:t>
            </w:r>
          </w:p>
        </w:tc>
        <w:tc>
          <w:tcPr>
            <w:tcW w:w="467" w:type="pct"/>
            <w:vAlign w:val="center"/>
          </w:tcPr>
          <w:p w14:paraId="098B3FEB" w14:textId="77777777" w:rsidR="00000B99" w:rsidRDefault="00000B99" w:rsidP="005E1F89">
            <w:pPr>
              <w:spacing w:before="60" w:after="60" w:line="240" w:lineRule="auto"/>
              <w:jc w:val="center"/>
              <w:rPr>
                <w:rFonts w:cs="Arial"/>
                <w:sz w:val="16"/>
                <w:szCs w:val="16"/>
                <w:lang w:eastAsia="en-US"/>
              </w:rPr>
            </w:pPr>
            <w:r w:rsidRPr="002140A4">
              <w:rPr>
                <w:rFonts w:cs="Arial"/>
                <w:sz w:val="16"/>
                <w:szCs w:val="16"/>
                <w:lang w:eastAsia="en-US"/>
              </w:rPr>
              <w:t>Budżet Gminy Dąbrowa Biskupia</w:t>
            </w:r>
            <w:r>
              <w:rPr>
                <w:rFonts w:cs="Arial"/>
                <w:sz w:val="16"/>
                <w:szCs w:val="16"/>
                <w:lang w:eastAsia="en-US"/>
              </w:rPr>
              <w:t>;</w:t>
            </w:r>
          </w:p>
          <w:p w14:paraId="04C16888" w14:textId="3E1FD3D7" w:rsidR="00000B99" w:rsidRPr="00780CCC" w:rsidRDefault="00000B99" w:rsidP="005E1F89">
            <w:pPr>
              <w:spacing w:before="60" w:after="60" w:line="240" w:lineRule="auto"/>
              <w:jc w:val="center"/>
              <w:rPr>
                <w:rFonts w:cs="Arial"/>
                <w:sz w:val="16"/>
                <w:szCs w:val="16"/>
                <w:lang w:eastAsia="en-US"/>
              </w:rPr>
            </w:pPr>
            <w:r>
              <w:rPr>
                <w:rFonts w:cs="Arial"/>
                <w:sz w:val="16"/>
                <w:szCs w:val="16"/>
                <w:lang w:eastAsia="en-US"/>
              </w:rPr>
              <w:t>Ś</w:t>
            </w:r>
            <w:r w:rsidRPr="002140A4">
              <w:rPr>
                <w:rFonts w:cs="Arial"/>
                <w:sz w:val="16"/>
                <w:szCs w:val="16"/>
                <w:lang w:eastAsia="en-US"/>
              </w:rPr>
              <w:t>rodki UE</w:t>
            </w:r>
          </w:p>
        </w:tc>
      </w:tr>
      <w:tr w:rsidR="00000B99" w:rsidRPr="003063F8" w14:paraId="0A302C42" w14:textId="77777777" w:rsidTr="001E61AE">
        <w:trPr>
          <w:cantSplit/>
          <w:trHeight w:val="1134"/>
          <w:jc w:val="center"/>
        </w:trPr>
        <w:tc>
          <w:tcPr>
            <w:tcW w:w="641" w:type="pct"/>
            <w:vMerge/>
            <w:vAlign w:val="center"/>
          </w:tcPr>
          <w:p w14:paraId="7BE4C63F" w14:textId="553AEFEA"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1296532E" w14:textId="7753CEF8" w:rsidR="00000B99" w:rsidRPr="00FE3099" w:rsidRDefault="00000B99" w:rsidP="005E1F89">
            <w:pPr>
              <w:spacing w:before="60" w:after="60" w:line="240" w:lineRule="auto"/>
              <w:jc w:val="center"/>
              <w:rPr>
                <w:rFonts w:cs="Arial"/>
                <w:sz w:val="16"/>
                <w:szCs w:val="16"/>
              </w:rPr>
            </w:pPr>
            <w:r w:rsidRPr="00FE3099">
              <w:rPr>
                <w:rFonts w:cs="Arial"/>
                <w:sz w:val="16"/>
                <w:szCs w:val="16"/>
              </w:rPr>
              <w:t>Rozbudowa i modernizacja sieci kanalizacyjnej</w:t>
            </w:r>
          </w:p>
        </w:tc>
        <w:tc>
          <w:tcPr>
            <w:tcW w:w="504" w:type="pct"/>
            <w:vAlign w:val="center"/>
          </w:tcPr>
          <w:p w14:paraId="2C01BB97" w14:textId="41F0267F" w:rsidR="00000B99" w:rsidRPr="00780CCC" w:rsidRDefault="00000B99"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2722" w:type="pct"/>
            <w:gridSpan w:val="11"/>
            <w:tcBorders>
              <w:left w:val="single" w:sz="4" w:space="0" w:color="auto"/>
            </w:tcBorders>
            <w:vAlign w:val="center"/>
          </w:tcPr>
          <w:p w14:paraId="0AF8F55A" w14:textId="5AFA0F39" w:rsidR="00000B99" w:rsidRPr="00000B99" w:rsidRDefault="00000B99" w:rsidP="005E1F89">
            <w:pPr>
              <w:pStyle w:val="Bezodstpw"/>
              <w:spacing w:before="60" w:after="60" w:line="240" w:lineRule="auto"/>
              <w:jc w:val="center"/>
              <w:rPr>
                <w:rFonts w:cs="Arial"/>
                <w:sz w:val="16"/>
                <w:szCs w:val="16"/>
                <w:lang w:eastAsia="pl-PL"/>
              </w:rPr>
            </w:pPr>
            <w:r>
              <w:rPr>
                <w:rFonts w:cs="Arial"/>
                <w:sz w:val="16"/>
                <w:szCs w:val="16"/>
                <w:lang w:eastAsia="pl-PL"/>
              </w:rPr>
              <w:t>Działanie ciągłe w zależności od dostępności środków pieniężnych ok. 3 500 000,00</w:t>
            </w:r>
            <w:r w:rsidR="00FB4268">
              <w:rPr>
                <w:rFonts w:cs="Arial"/>
                <w:sz w:val="16"/>
                <w:szCs w:val="16"/>
                <w:lang w:eastAsia="pl-PL"/>
              </w:rPr>
              <w:t xml:space="preserve"> zł</w:t>
            </w:r>
          </w:p>
        </w:tc>
        <w:tc>
          <w:tcPr>
            <w:tcW w:w="467" w:type="pct"/>
            <w:vAlign w:val="center"/>
          </w:tcPr>
          <w:p w14:paraId="013FC375" w14:textId="23FED95D" w:rsidR="00000B99" w:rsidRDefault="00000B99" w:rsidP="005E1F89">
            <w:pPr>
              <w:spacing w:before="60" w:after="60" w:line="240" w:lineRule="auto"/>
              <w:jc w:val="center"/>
              <w:rPr>
                <w:rFonts w:cs="Arial"/>
                <w:sz w:val="16"/>
                <w:szCs w:val="16"/>
                <w:lang w:eastAsia="en-US"/>
              </w:rPr>
            </w:pPr>
            <w:r w:rsidRPr="00000B99">
              <w:rPr>
                <w:rFonts w:cs="Arial"/>
                <w:sz w:val="16"/>
                <w:szCs w:val="16"/>
                <w:lang w:eastAsia="en-US"/>
              </w:rPr>
              <w:t>Budżet Gminy D</w:t>
            </w:r>
            <w:r w:rsidR="00B66E06">
              <w:rPr>
                <w:rFonts w:cs="Arial"/>
                <w:sz w:val="16"/>
                <w:szCs w:val="16"/>
                <w:lang w:eastAsia="en-US"/>
              </w:rPr>
              <w:t>ą</w:t>
            </w:r>
            <w:r w:rsidRPr="00000B99">
              <w:rPr>
                <w:rFonts w:cs="Arial"/>
                <w:sz w:val="16"/>
                <w:szCs w:val="16"/>
                <w:lang w:eastAsia="en-US"/>
              </w:rPr>
              <w:t>browa Biskupia</w:t>
            </w:r>
            <w:r>
              <w:rPr>
                <w:rFonts w:cs="Arial"/>
                <w:sz w:val="16"/>
                <w:szCs w:val="16"/>
                <w:lang w:eastAsia="en-US"/>
              </w:rPr>
              <w:t>;</w:t>
            </w:r>
          </w:p>
          <w:p w14:paraId="063A1AC7" w14:textId="77777777" w:rsidR="00000B99" w:rsidRDefault="00000B99" w:rsidP="005E1F89">
            <w:pPr>
              <w:spacing w:before="60" w:after="60" w:line="240" w:lineRule="auto"/>
              <w:jc w:val="center"/>
              <w:rPr>
                <w:rFonts w:cs="Arial"/>
                <w:sz w:val="16"/>
                <w:szCs w:val="16"/>
                <w:lang w:eastAsia="en-US"/>
              </w:rPr>
            </w:pPr>
            <w:r w:rsidRPr="00000B99">
              <w:rPr>
                <w:rFonts w:cs="Arial"/>
                <w:sz w:val="16"/>
                <w:szCs w:val="16"/>
                <w:lang w:eastAsia="en-US"/>
              </w:rPr>
              <w:t>WFOŚiGW</w:t>
            </w:r>
            <w:r>
              <w:rPr>
                <w:rFonts w:cs="Arial"/>
                <w:sz w:val="16"/>
                <w:szCs w:val="16"/>
                <w:lang w:eastAsia="en-US"/>
              </w:rPr>
              <w:t>;</w:t>
            </w:r>
          </w:p>
          <w:p w14:paraId="0BE924A9" w14:textId="7E21EB67" w:rsidR="00000B99" w:rsidRPr="00780CCC" w:rsidRDefault="00000B99" w:rsidP="005E1F89">
            <w:pPr>
              <w:spacing w:before="60" w:after="60" w:line="240" w:lineRule="auto"/>
              <w:jc w:val="center"/>
              <w:rPr>
                <w:rFonts w:cs="Arial"/>
                <w:sz w:val="16"/>
                <w:szCs w:val="16"/>
                <w:lang w:eastAsia="en-US"/>
              </w:rPr>
            </w:pPr>
            <w:r>
              <w:rPr>
                <w:rFonts w:cs="Arial"/>
                <w:sz w:val="16"/>
                <w:szCs w:val="16"/>
                <w:lang w:eastAsia="en-US"/>
              </w:rPr>
              <w:t>Ś</w:t>
            </w:r>
            <w:r w:rsidRPr="00000B99">
              <w:rPr>
                <w:rFonts w:cs="Arial"/>
                <w:sz w:val="16"/>
                <w:szCs w:val="16"/>
                <w:lang w:eastAsia="en-US"/>
              </w:rPr>
              <w:t>rodki UE</w:t>
            </w:r>
            <w:r>
              <w:rPr>
                <w:rFonts w:cs="Arial"/>
                <w:sz w:val="16"/>
                <w:szCs w:val="16"/>
                <w:lang w:eastAsia="en-US"/>
              </w:rPr>
              <w:t xml:space="preserve"> </w:t>
            </w:r>
            <w:r>
              <w:rPr>
                <w:rFonts w:cs="Arial"/>
                <w:sz w:val="16"/>
                <w:szCs w:val="16"/>
                <w:lang w:eastAsia="en-US"/>
              </w:rPr>
              <w:br/>
              <w:t>(</w:t>
            </w:r>
            <w:r w:rsidRPr="00000B99">
              <w:rPr>
                <w:rFonts w:cs="Arial"/>
                <w:sz w:val="16"/>
                <w:szCs w:val="16"/>
                <w:lang w:eastAsia="en-US"/>
              </w:rPr>
              <w:t>np. RPO, PROW)</w:t>
            </w:r>
          </w:p>
        </w:tc>
      </w:tr>
      <w:tr w:rsidR="00000B99" w:rsidRPr="003063F8" w14:paraId="5A10D12D" w14:textId="77777777" w:rsidTr="007421A0">
        <w:trPr>
          <w:cantSplit/>
          <w:trHeight w:val="1389"/>
          <w:jc w:val="center"/>
        </w:trPr>
        <w:tc>
          <w:tcPr>
            <w:tcW w:w="641" w:type="pct"/>
            <w:vMerge/>
            <w:vAlign w:val="center"/>
          </w:tcPr>
          <w:p w14:paraId="751E90AD" w14:textId="4EABFBFF" w:rsidR="00000B99" w:rsidRPr="00780CCC" w:rsidRDefault="00000B99" w:rsidP="005E1F89">
            <w:pPr>
              <w:spacing w:before="60" w:after="60" w:line="240" w:lineRule="auto"/>
              <w:jc w:val="center"/>
              <w:rPr>
                <w:rFonts w:eastAsiaTheme="minorHAnsi" w:cs="Arial"/>
                <w:sz w:val="16"/>
                <w:szCs w:val="16"/>
                <w:lang w:eastAsia="en-US"/>
              </w:rPr>
            </w:pPr>
          </w:p>
        </w:tc>
        <w:tc>
          <w:tcPr>
            <w:tcW w:w="666" w:type="pct"/>
            <w:vAlign w:val="center"/>
          </w:tcPr>
          <w:p w14:paraId="30A13F99" w14:textId="6538011E" w:rsidR="00000B99" w:rsidRPr="00FE3099" w:rsidRDefault="00000B99" w:rsidP="005E1F89">
            <w:pPr>
              <w:spacing w:before="60" w:after="60" w:line="240" w:lineRule="auto"/>
              <w:jc w:val="center"/>
              <w:rPr>
                <w:rFonts w:cs="Arial"/>
                <w:sz w:val="16"/>
                <w:szCs w:val="16"/>
              </w:rPr>
            </w:pPr>
            <w:r w:rsidRPr="00FE3099">
              <w:rPr>
                <w:rFonts w:cs="Arial"/>
                <w:sz w:val="16"/>
                <w:szCs w:val="16"/>
              </w:rPr>
              <w:t>Przebudowa/ remont przepompowni strefowych na sieci kanalizacyjnej</w:t>
            </w:r>
          </w:p>
        </w:tc>
        <w:tc>
          <w:tcPr>
            <w:tcW w:w="504" w:type="pct"/>
            <w:vAlign w:val="center"/>
          </w:tcPr>
          <w:p w14:paraId="3511A913" w14:textId="77777777" w:rsidR="00000B99" w:rsidRPr="00780CCC" w:rsidRDefault="00000B99" w:rsidP="005E1F89">
            <w:pPr>
              <w:spacing w:before="60" w:after="60" w:line="240" w:lineRule="auto"/>
              <w:jc w:val="center"/>
              <w:rPr>
                <w:rFonts w:cs="Arial"/>
                <w:sz w:val="16"/>
                <w:szCs w:val="16"/>
                <w:lang w:eastAsia="en-US"/>
              </w:rPr>
            </w:pPr>
          </w:p>
        </w:tc>
        <w:tc>
          <w:tcPr>
            <w:tcW w:w="1633" w:type="pct"/>
            <w:gridSpan w:val="7"/>
            <w:tcBorders>
              <w:left w:val="single" w:sz="4" w:space="0" w:color="auto"/>
            </w:tcBorders>
            <w:vAlign w:val="center"/>
          </w:tcPr>
          <w:p w14:paraId="23CE92F0" w14:textId="211C5DAC" w:rsidR="00000B99" w:rsidRPr="00C20FF6" w:rsidRDefault="00000B99" w:rsidP="005E1F89">
            <w:pPr>
              <w:pStyle w:val="Bezodstpw"/>
              <w:spacing w:before="60" w:after="60" w:line="240" w:lineRule="auto"/>
              <w:jc w:val="center"/>
              <w:rPr>
                <w:rFonts w:cs="Arial"/>
                <w:sz w:val="16"/>
                <w:szCs w:val="16"/>
                <w:lang w:eastAsia="pl-PL"/>
              </w:rPr>
            </w:pPr>
            <w:r>
              <w:rPr>
                <w:rFonts w:cs="Arial"/>
                <w:sz w:val="16"/>
                <w:szCs w:val="16"/>
                <w:lang w:eastAsia="pl-PL"/>
              </w:rPr>
              <w:t>Działanie ciągłe w zależności od dostępności środków pieniężnych ok. 300 000,00</w:t>
            </w:r>
            <w:r w:rsidR="00FB4268">
              <w:rPr>
                <w:rFonts w:cs="Arial"/>
                <w:sz w:val="16"/>
                <w:szCs w:val="16"/>
                <w:lang w:eastAsia="pl-PL"/>
              </w:rPr>
              <w:t xml:space="preserve"> zł</w:t>
            </w:r>
          </w:p>
        </w:tc>
        <w:tc>
          <w:tcPr>
            <w:tcW w:w="254" w:type="pct"/>
            <w:vAlign w:val="center"/>
          </w:tcPr>
          <w:p w14:paraId="46E7B809" w14:textId="63C635A1"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305" w:type="pct"/>
            <w:tcBorders>
              <w:right w:val="single" w:sz="4" w:space="0" w:color="auto"/>
            </w:tcBorders>
            <w:vAlign w:val="center"/>
          </w:tcPr>
          <w:p w14:paraId="428C099C" w14:textId="30B47A05"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52" w:type="pct"/>
            <w:tcBorders>
              <w:right w:val="single" w:sz="4" w:space="0" w:color="auto"/>
            </w:tcBorders>
            <w:vAlign w:val="center"/>
          </w:tcPr>
          <w:p w14:paraId="1159856F" w14:textId="16B9CC1D" w:rsidR="00000B99" w:rsidRPr="00780CCC" w:rsidRDefault="00000B99" w:rsidP="005E1F89">
            <w:pPr>
              <w:spacing w:before="60" w:after="60" w:line="240" w:lineRule="auto"/>
              <w:jc w:val="center"/>
              <w:rPr>
                <w:rFonts w:cs="Arial"/>
                <w:b/>
                <w:bCs/>
                <w:sz w:val="16"/>
                <w:szCs w:val="16"/>
                <w:lang w:eastAsia="en-US"/>
              </w:rPr>
            </w:pPr>
            <w:r>
              <w:rPr>
                <w:rFonts w:cs="Arial"/>
                <w:b/>
                <w:bCs/>
                <w:sz w:val="16"/>
                <w:szCs w:val="16"/>
                <w:lang w:eastAsia="en-US"/>
              </w:rPr>
              <w:t>-</w:t>
            </w:r>
          </w:p>
        </w:tc>
        <w:tc>
          <w:tcPr>
            <w:tcW w:w="278" w:type="pct"/>
            <w:textDirection w:val="tbRl"/>
            <w:vAlign w:val="center"/>
          </w:tcPr>
          <w:p w14:paraId="3260AC0C" w14:textId="02CC2CBE" w:rsidR="00000B99" w:rsidRPr="00C20FF6" w:rsidRDefault="00B66E06" w:rsidP="005E1F89">
            <w:pPr>
              <w:spacing w:before="60" w:after="60" w:line="240" w:lineRule="auto"/>
              <w:ind w:left="113" w:right="113"/>
              <w:jc w:val="center"/>
              <w:rPr>
                <w:rFonts w:cs="Arial"/>
                <w:b/>
                <w:bCs/>
                <w:sz w:val="16"/>
                <w:szCs w:val="16"/>
                <w:lang w:eastAsia="en-US"/>
              </w:rPr>
            </w:pPr>
            <w:r w:rsidRPr="00C20FF6">
              <w:rPr>
                <w:rFonts w:cs="Arial"/>
                <w:b/>
                <w:sz w:val="16"/>
                <w:szCs w:val="16"/>
              </w:rPr>
              <w:t>ok. 300 000,00</w:t>
            </w:r>
          </w:p>
        </w:tc>
        <w:tc>
          <w:tcPr>
            <w:tcW w:w="467" w:type="pct"/>
            <w:vAlign w:val="center"/>
          </w:tcPr>
          <w:p w14:paraId="5863B936" w14:textId="086D30D5" w:rsidR="00B66E06" w:rsidRPr="00B66E06" w:rsidRDefault="00B66E06" w:rsidP="005E1F89">
            <w:pPr>
              <w:spacing w:before="60" w:after="60" w:line="240" w:lineRule="auto"/>
              <w:jc w:val="center"/>
              <w:rPr>
                <w:rFonts w:cs="Arial"/>
                <w:sz w:val="16"/>
                <w:szCs w:val="16"/>
                <w:lang w:eastAsia="en-US"/>
              </w:rPr>
            </w:pPr>
            <w:r w:rsidRPr="00B66E06">
              <w:rPr>
                <w:rFonts w:cs="Arial"/>
                <w:sz w:val="16"/>
                <w:szCs w:val="16"/>
                <w:lang w:eastAsia="en-US"/>
              </w:rPr>
              <w:t>Budżet Gminy D</w:t>
            </w:r>
            <w:r>
              <w:rPr>
                <w:rFonts w:cs="Arial"/>
                <w:sz w:val="16"/>
                <w:szCs w:val="16"/>
                <w:lang w:eastAsia="en-US"/>
              </w:rPr>
              <w:t>ą</w:t>
            </w:r>
            <w:r w:rsidRPr="00B66E06">
              <w:rPr>
                <w:rFonts w:cs="Arial"/>
                <w:sz w:val="16"/>
                <w:szCs w:val="16"/>
                <w:lang w:eastAsia="en-US"/>
              </w:rPr>
              <w:t>browa Biskupia</w:t>
            </w:r>
            <w:r>
              <w:rPr>
                <w:rFonts w:cs="Arial"/>
                <w:sz w:val="16"/>
                <w:szCs w:val="16"/>
                <w:lang w:eastAsia="en-US"/>
              </w:rPr>
              <w:t>;</w:t>
            </w:r>
          </w:p>
          <w:p w14:paraId="41B50F18" w14:textId="02C736D6" w:rsidR="00000B99" w:rsidRPr="00780CCC" w:rsidRDefault="00B66E06" w:rsidP="005E1F89">
            <w:pPr>
              <w:spacing w:before="60" w:after="60" w:line="240" w:lineRule="auto"/>
              <w:jc w:val="center"/>
              <w:rPr>
                <w:rFonts w:cs="Arial"/>
                <w:sz w:val="16"/>
                <w:szCs w:val="16"/>
                <w:lang w:eastAsia="en-US"/>
              </w:rPr>
            </w:pPr>
            <w:r>
              <w:rPr>
                <w:rFonts w:cs="Arial"/>
                <w:sz w:val="16"/>
                <w:szCs w:val="16"/>
                <w:lang w:eastAsia="en-US"/>
              </w:rPr>
              <w:t>Ś</w:t>
            </w:r>
            <w:r w:rsidRPr="00B66E06">
              <w:rPr>
                <w:rFonts w:cs="Arial"/>
                <w:sz w:val="16"/>
                <w:szCs w:val="16"/>
                <w:lang w:eastAsia="en-US"/>
              </w:rPr>
              <w:t>rodki zewnętrzne</w:t>
            </w:r>
          </w:p>
        </w:tc>
      </w:tr>
      <w:tr w:rsidR="00B66E06" w:rsidRPr="003063F8" w14:paraId="5BE9DA93" w14:textId="77777777" w:rsidTr="007421A0">
        <w:trPr>
          <w:cantSplit/>
          <w:trHeight w:val="1392"/>
          <w:jc w:val="center"/>
        </w:trPr>
        <w:tc>
          <w:tcPr>
            <w:tcW w:w="641" w:type="pct"/>
            <w:vAlign w:val="center"/>
          </w:tcPr>
          <w:p w14:paraId="4E74E2B0" w14:textId="77777777" w:rsidR="00B66E06" w:rsidRPr="00780CCC" w:rsidRDefault="00B66E06" w:rsidP="005E1F89">
            <w:pPr>
              <w:spacing w:before="60" w:after="60" w:line="240" w:lineRule="auto"/>
              <w:jc w:val="center"/>
              <w:rPr>
                <w:rFonts w:cs="Arial"/>
                <w:sz w:val="16"/>
                <w:szCs w:val="16"/>
                <w:lang w:eastAsia="en-US"/>
              </w:rPr>
            </w:pPr>
            <w:r w:rsidRPr="00780CCC">
              <w:rPr>
                <w:rFonts w:cs="Arial"/>
                <w:sz w:val="16"/>
                <w:szCs w:val="16"/>
                <w:lang w:eastAsia="en-US"/>
              </w:rPr>
              <w:t>GOSPODARKA ODPADAMI I ZAPOBIEGANIE POWSTAWANIU ODPADÓW</w:t>
            </w:r>
          </w:p>
        </w:tc>
        <w:tc>
          <w:tcPr>
            <w:tcW w:w="666" w:type="pct"/>
            <w:vAlign w:val="center"/>
          </w:tcPr>
          <w:p w14:paraId="75294670" w14:textId="5FEF4C1A" w:rsidR="00B66E06" w:rsidRPr="00780CCC" w:rsidRDefault="00B66E06" w:rsidP="005E1F89">
            <w:pPr>
              <w:spacing w:before="60" w:after="60" w:line="240" w:lineRule="auto"/>
              <w:jc w:val="center"/>
              <w:rPr>
                <w:rFonts w:cs="Arial"/>
                <w:sz w:val="16"/>
                <w:szCs w:val="16"/>
                <w:lang w:eastAsia="en-US"/>
              </w:rPr>
            </w:pPr>
            <w:r w:rsidRPr="00FE3099">
              <w:rPr>
                <w:rFonts w:cs="Arial"/>
                <w:sz w:val="16"/>
                <w:szCs w:val="16"/>
              </w:rPr>
              <w:t>Demontaż, transport oraz unieszkodliwianie wyrobów</w:t>
            </w:r>
            <w:r>
              <w:rPr>
                <w:rFonts w:cs="Arial"/>
                <w:sz w:val="16"/>
                <w:szCs w:val="16"/>
              </w:rPr>
              <w:t xml:space="preserve"> </w:t>
            </w:r>
            <w:r w:rsidRPr="00FE3099">
              <w:rPr>
                <w:rFonts w:cs="Arial"/>
                <w:sz w:val="16"/>
                <w:szCs w:val="16"/>
              </w:rPr>
              <w:t xml:space="preserve">zawierających azbest z terenu </w:t>
            </w:r>
            <w:r w:rsidR="002B72BE">
              <w:rPr>
                <w:rFonts w:cs="Arial"/>
                <w:sz w:val="16"/>
                <w:szCs w:val="16"/>
              </w:rPr>
              <w:t>g</w:t>
            </w:r>
            <w:r w:rsidRPr="00FE3099">
              <w:rPr>
                <w:rFonts w:cs="Arial"/>
                <w:sz w:val="16"/>
                <w:szCs w:val="16"/>
              </w:rPr>
              <w:t>miny Dąbrowa Biskupia</w:t>
            </w:r>
          </w:p>
        </w:tc>
        <w:tc>
          <w:tcPr>
            <w:tcW w:w="504" w:type="pct"/>
            <w:vAlign w:val="center"/>
          </w:tcPr>
          <w:p w14:paraId="4B8021FC" w14:textId="56012E61" w:rsidR="00B66E06" w:rsidRPr="00780CCC" w:rsidRDefault="00B66E06" w:rsidP="005E1F89">
            <w:pPr>
              <w:spacing w:before="60" w:after="60" w:line="240" w:lineRule="auto"/>
              <w:jc w:val="center"/>
              <w:rPr>
                <w:rFonts w:cs="Arial"/>
                <w:sz w:val="16"/>
                <w:szCs w:val="16"/>
                <w:lang w:eastAsia="en-US"/>
              </w:rPr>
            </w:pPr>
            <w:r w:rsidRPr="00FE3099">
              <w:rPr>
                <w:rFonts w:cs="Arial"/>
                <w:sz w:val="16"/>
                <w:szCs w:val="16"/>
              </w:rPr>
              <w:t>Gmina Dąbrowa Biskupia</w:t>
            </w:r>
          </w:p>
        </w:tc>
        <w:tc>
          <w:tcPr>
            <w:tcW w:w="366" w:type="pct"/>
            <w:tcBorders>
              <w:left w:val="single" w:sz="4" w:space="0" w:color="auto"/>
            </w:tcBorders>
            <w:textDirection w:val="tbRl"/>
            <w:vAlign w:val="center"/>
          </w:tcPr>
          <w:p w14:paraId="0DA49E96" w14:textId="0A51D7CA" w:rsidR="00B66E06" w:rsidRPr="00780CCC" w:rsidRDefault="00B66E06" w:rsidP="005E1F89">
            <w:pPr>
              <w:spacing w:before="60" w:after="60" w:line="240" w:lineRule="auto"/>
              <w:ind w:left="113" w:right="113"/>
              <w:jc w:val="center"/>
              <w:rPr>
                <w:rFonts w:cs="Arial"/>
                <w:bCs/>
                <w:strike/>
                <w:sz w:val="16"/>
                <w:szCs w:val="16"/>
                <w:lang w:eastAsia="en-US"/>
              </w:rPr>
            </w:pPr>
            <w:r>
              <w:rPr>
                <w:rFonts w:cs="Arial"/>
                <w:sz w:val="16"/>
                <w:szCs w:val="16"/>
              </w:rPr>
              <w:t>50 000,00</w:t>
            </w:r>
          </w:p>
        </w:tc>
        <w:tc>
          <w:tcPr>
            <w:tcW w:w="354" w:type="pct"/>
            <w:textDirection w:val="tbRl"/>
            <w:vAlign w:val="center"/>
          </w:tcPr>
          <w:p w14:paraId="7F649264" w14:textId="00D025D8"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sz w:val="16"/>
                <w:szCs w:val="16"/>
              </w:rPr>
              <w:t>50 000,00</w:t>
            </w:r>
          </w:p>
        </w:tc>
        <w:tc>
          <w:tcPr>
            <w:tcW w:w="307" w:type="pct"/>
            <w:gridSpan w:val="2"/>
            <w:textDirection w:val="tbRl"/>
            <w:vAlign w:val="center"/>
          </w:tcPr>
          <w:p w14:paraId="5051057B" w14:textId="4C48918E"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sz w:val="16"/>
                <w:szCs w:val="16"/>
              </w:rPr>
              <w:t>50 000,00</w:t>
            </w:r>
          </w:p>
        </w:tc>
        <w:tc>
          <w:tcPr>
            <w:tcW w:w="297" w:type="pct"/>
            <w:textDirection w:val="tbRl"/>
            <w:vAlign w:val="center"/>
          </w:tcPr>
          <w:p w14:paraId="4F4C22F7" w14:textId="1704D65F"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sz w:val="16"/>
                <w:szCs w:val="16"/>
              </w:rPr>
              <w:t>50 000,00</w:t>
            </w:r>
          </w:p>
        </w:tc>
        <w:tc>
          <w:tcPr>
            <w:tcW w:w="309" w:type="pct"/>
            <w:gridSpan w:val="2"/>
            <w:textDirection w:val="tbRl"/>
            <w:vAlign w:val="center"/>
          </w:tcPr>
          <w:p w14:paraId="36E62B0F" w14:textId="2FA0BB07"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sz w:val="16"/>
                <w:szCs w:val="16"/>
              </w:rPr>
              <w:t>40 000,00</w:t>
            </w:r>
          </w:p>
        </w:tc>
        <w:tc>
          <w:tcPr>
            <w:tcW w:w="254" w:type="pct"/>
            <w:textDirection w:val="tbRl"/>
            <w:vAlign w:val="center"/>
          </w:tcPr>
          <w:p w14:paraId="370EA34F" w14:textId="4433BE14"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sz w:val="16"/>
                <w:szCs w:val="16"/>
              </w:rPr>
              <w:t>40 000,00</w:t>
            </w:r>
          </w:p>
        </w:tc>
        <w:tc>
          <w:tcPr>
            <w:tcW w:w="305" w:type="pct"/>
            <w:tcBorders>
              <w:right w:val="single" w:sz="4" w:space="0" w:color="auto"/>
            </w:tcBorders>
            <w:textDirection w:val="tbRl"/>
            <w:vAlign w:val="center"/>
          </w:tcPr>
          <w:p w14:paraId="479BE4C4" w14:textId="100FEA7F"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sz w:val="16"/>
                <w:szCs w:val="16"/>
              </w:rPr>
              <w:t>40 000,00</w:t>
            </w:r>
          </w:p>
        </w:tc>
        <w:tc>
          <w:tcPr>
            <w:tcW w:w="252" w:type="pct"/>
            <w:tcBorders>
              <w:right w:val="single" w:sz="4" w:space="0" w:color="auto"/>
            </w:tcBorders>
            <w:textDirection w:val="tbRl"/>
            <w:vAlign w:val="center"/>
          </w:tcPr>
          <w:p w14:paraId="42A40F97" w14:textId="1FF58775" w:rsidR="00B66E06" w:rsidRPr="00780CCC" w:rsidRDefault="00B66E06" w:rsidP="005E1F89">
            <w:pPr>
              <w:spacing w:before="60" w:after="60" w:line="240" w:lineRule="auto"/>
              <w:ind w:left="113" w:right="113"/>
              <w:jc w:val="center"/>
              <w:rPr>
                <w:rFonts w:cs="Arial"/>
                <w:b/>
                <w:bCs/>
                <w:strike/>
                <w:sz w:val="16"/>
                <w:szCs w:val="16"/>
                <w:lang w:eastAsia="en-US"/>
              </w:rPr>
            </w:pPr>
            <w:r>
              <w:rPr>
                <w:rFonts w:cs="Arial"/>
                <w:b/>
                <w:bCs/>
                <w:strike/>
                <w:sz w:val="16"/>
                <w:szCs w:val="16"/>
                <w:lang w:eastAsia="en-US"/>
              </w:rPr>
              <w:t>-</w:t>
            </w:r>
          </w:p>
        </w:tc>
        <w:tc>
          <w:tcPr>
            <w:tcW w:w="278" w:type="pct"/>
            <w:textDirection w:val="tbRl"/>
            <w:vAlign w:val="center"/>
          </w:tcPr>
          <w:p w14:paraId="2AF6EC46" w14:textId="34596F65" w:rsidR="00B66E06" w:rsidRPr="00C20FF6" w:rsidRDefault="00C20FF6" w:rsidP="005E1F89">
            <w:pPr>
              <w:spacing w:before="60" w:after="60" w:line="240" w:lineRule="auto"/>
              <w:ind w:left="113" w:right="113"/>
              <w:jc w:val="center"/>
              <w:rPr>
                <w:rFonts w:cs="Arial"/>
                <w:b/>
                <w:bCs/>
                <w:sz w:val="16"/>
                <w:szCs w:val="16"/>
                <w:lang w:eastAsia="en-US"/>
              </w:rPr>
            </w:pPr>
            <w:r w:rsidRPr="00C20FF6">
              <w:rPr>
                <w:rFonts w:cs="Arial"/>
                <w:b/>
                <w:bCs/>
                <w:sz w:val="16"/>
                <w:szCs w:val="16"/>
                <w:lang w:eastAsia="en-US"/>
              </w:rPr>
              <w:t>320 000,00</w:t>
            </w:r>
          </w:p>
        </w:tc>
        <w:tc>
          <w:tcPr>
            <w:tcW w:w="467" w:type="pct"/>
            <w:vAlign w:val="center"/>
          </w:tcPr>
          <w:p w14:paraId="4AE3EA3C" w14:textId="140FA671" w:rsidR="00B66E06" w:rsidRPr="00B66E06" w:rsidRDefault="00B66E06" w:rsidP="005E1F89">
            <w:pPr>
              <w:spacing w:before="60" w:after="60" w:line="240" w:lineRule="auto"/>
              <w:jc w:val="center"/>
              <w:rPr>
                <w:rFonts w:cs="Arial"/>
                <w:sz w:val="16"/>
                <w:szCs w:val="16"/>
                <w:lang w:eastAsia="en-US"/>
              </w:rPr>
            </w:pPr>
            <w:r w:rsidRPr="00B66E06">
              <w:rPr>
                <w:rFonts w:cs="Arial"/>
                <w:sz w:val="16"/>
                <w:szCs w:val="16"/>
                <w:lang w:eastAsia="en-US"/>
              </w:rPr>
              <w:t>WFOŚiGW</w:t>
            </w:r>
            <w:r>
              <w:rPr>
                <w:rFonts w:cs="Arial"/>
                <w:sz w:val="16"/>
                <w:szCs w:val="16"/>
                <w:lang w:eastAsia="en-US"/>
              </w:rPr>
              <w:t>;</w:t>
            </w:r>
            <w:r w:rsidRPr="00B66E06">
              <w:rPr>
                <w:rFonts w:cs="Arial"/>
                <w:sz w:val="16"/>
                <w:szCs w:val="16"/>
                <w:lang w:eastAsia="en-US"/>
              </w:rPr>
              <w:t xml:space="preserve"> </w:t>
            </w:r>
          </w:p>
          <w:p w14:paraId="4EDEFF02" w14:textId="2FA083DC" w:rsidR="00B66E06" w:rsidRPr="00780CCC" w:rsidRDefault="00B66E06" w:rsidP="005E1F89">
            <w:pPr>
              <w:spacing w:before="60" w:after="60" w:line="240" w:lineRule="auto"/>
              <w:jc w:val="center"/>
              <w:rPr>
                <w:rFonts w:cs="Arial"/>
                <w:sz w:val="16"/>
                <w:szCs w:val="16"/>
                <w:lang w:eastAsia="en-US"/>
              </w:rPr>
            </w:pPr>
            <w:r>
              <w:rPr>
                <w:rFonts w:cs="Arial"/>
                <w:sz w:val="16"/>
                <w:szCs w:val="16"/>
                <w:lang w:eastAsia="en-US"/>
              </w:rPr>
              <w:t>Budżet Gminy Dąbrowa Biskupia</w:t>
            </w:r>
          </w:p>
        </w:tc>
      </w:tr>
    </w:tbl>
    <w:bookmarkEnd w:id="292"/>
    <w:p w14:paraId="273D5627" w14:textId="4CECA858" w:rsidR="003039CD" w:rsidRPr="007804BC" w:rsidRDefault="00FB184E" w:rsidP="007804BC">
      <w:pPr>
        <w:keepNext/>
        <w:spacing w:line="240" w:lineRule="auto"/>
        <w:jc w:val="right"/>
        <w:rPr>
          <w:rFonts w:cs="Arial"/>
          <w:iCs/>
          <w:sz w:val="18"/>
          <w:szCs w:val="18"/>
        </w:rPr>
      </w:pPr>
      <w:r w:rsidRPr="007D1A8E">
        <w:rPr>
          <w:rFonts w:cs="Arial"/>
          <w:iCs/>
          <w:sz w:val="18"/>
          <w:szCs w:val="18"/>
        </w:rPr>
        <w:t>Źródło: Opracowanie własne</w:t>
      </w:r>
    </w:p>
    <w:p w14:paraId="0E51FE80" w14:textId="77777777" w:rsidR="003039CD" w:rsidRPr="003039CD" w:rsidRDefault="003039CD" w:rsidP="007804BC">
      <w:pPr>
        <w:pStyle w:val="Legenda"/>
        <w:keepNext/>
        <w:jc w:val="both"/>
        <w:rPr>
          <w:color w:val="auto"/>
        </w:rPr>
        <w:sectPr w:rsidR="003039CD" w:rsidRPr="003039CD" w:rsidSect="00016D3D">
          <w:pgSz w:w="16838" w:h="11906" w:orient="landscape"/>
          <w:pgMar w:top="1418" w:right="1418" w:bottom="1418" w:left="1418" w:header="709" w:footer="709" w:gutter="0"/>
          <w:cols w:space="708"/>
          <w:docGrid w:linePitch="360"/>
        </w:sectPr>
      </w:pPr>
    </w:p>
    <w:p w14:paraId="6C06C2AA" w14:textId="43217875" w:rsidR="00192F26" w:rsidRPr="007D1A8E" w:rsidRDefault="00192F26" w:rsidP="00192F26">
      <w:pPr>
        <w:spacing w:before="240" w:line="240" w:lineRule="auto"/>
        <w:jc w:val="center"/>
        <w:rPr>
          <w:rFonts w:cs="Arial"/>
          <w:b/>
          <w:iCs/>
          <w:sz w:val="20"/>
          <w:szCs w:val="20"/>
        </w:rPr>
      </w:pPr>
      <w:bookmarkStart w:id="293" w:name="_Toc72749997"/>
      <w:bookmarkStart w:id="294" w:name="_Toc94522501"/>
      <w:bookmarkStart w:id="295" w:name="_Toc206420790"/>
      <w:r w:rsidRPr="007D1A8E">
        <w:rPr>
          <w:rFonts w:cs="Arial"/>
          <w:b/>
          <w:iCs/>
          <w:sz w:val="20"/>
          <w:szCs w:val="20"/>
        </w:rPr>
        <w:lastRenderedPageBreak/>
        <w:t xml:space="preserve">Tabela </w:t>
      </w:r>
      <w:r w:rsidRPr="007D1A8E">
        <w:rPr>
          <w:rFonts w:cs="Arial"/>
          <w:b/>
          <w:iCs/>
          <w:sz w:val="20"/>
          <w:szCs w:val="20"/>
        </w:rPr>
        <w:fldChar w:fldCharType="begin"/>
      </w:r>
      <w:r w:rsidRPr="007D1A8E">
        <w:rPr>
          <w:rFonts w:cs="Arial"/>
          <w:b/>
          <w:iCs/>
          <w:sz w:val="20"/>
          <w:szCs w:val="20"/>
        </w:rPr>
        <w:instrText xml:space="preserve"> SEQ Tabela \* ARABIC </w:instrText>
      </w:r>
      <w:r w:rsidRPr="007D1A8E">
        <w:rPr>
          <w:rFonts w:cs="Arial"/>
          <w:b/>
          <w:iCs/>
          <w:sz w:val="20"/>
          <w:szCs w:val="20"/>
        </w:rPr>
        <w:fldChar w:fldCharType="separate"/>
      </w:r>
      <w:r w:rsidR="000C4136">
        <w:rPr>
          <w:rFonts w:cs="Arial"/>
          <w:b/>
          <w:iCs/>
          <w:noProof/>
          <w:sz w:val="20"/>
          <w:szCs w:val="20"/>
        </w:rPr>
        <w:t>47</w:t>
      </w:r>
      <w:r w:rsidRPr="007D1A8E">
        <w:rPr>
          <w:rFonts w:cs="Arial"/>
          <w:b/>
          <w:iCs/>
          <w:sz w:val="20"/>
          <w:szCs w:val="20"/>
        </w:rPr>
        <w:fldChar w:fldCharType="end"/>
      </w:r>
      <w:r w:rsidRPr="007D1A8E">
        <w:rPr>
          <w:rFonts w:cs="Arial"/>
          <w:b/>
          <w:iCs/>
          <w:sz w:val="20"/>
          <w:szCs w:val="20"/>
        </w:rPr>
        <w:t xml:space="preserve">. </w:t>
      </w:r>
      <w:bookmarkEnd w:id="293"/>
      <w:bookmarkEnd w:id="294"/>
      <w:r w:rsidR="00DA7E97" w:rsidRPr="00DA7E97">
        <w:rPr>
          <w:rFonts w:cs="Arial"/>
          <w:b/>
          <w:iCs/>
          <w:sz w:val="20"/>
          <w:szCs w:val="20"/>
        </w:rPr>
        <w:t>Harmonogram realizacji zadań monitorowanych wraz z ich finansowaniem</w:t>
      </w:r>
      <w:bookmarkEnd w:id="29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5"/>
        <w:gridCol w:w="2412"/>
        <w:gridCol w:w="3015"/>
        <w:gridCol w:w="3163"/>
        <w:gridCol w:w="2713"/>
        <w:gridCol w:w="2104"/>
      </w:tblGrid>
      <w:tr w:rsidR="00192F26" w:rsidRPr="004C5AD8" w14:paraId="48D458BB" w14:textId="77777777" w:rsidTr="00AE21FA">
        <w:trPr>
          <w:tblHeader/>
        </w:trPr>
        <w:tc>
          <w:tcPr>
            <w:tcW w:w="202" w:type="pct"/>
            <w:tcBorders>
              <w:top w:val="double" w:sz="4" w:space="0" w:color="auto"/>
            </w:tcBorders>
            <w:shd w:val="clear" w:color="auto" w:fill="BFBFBF"/>
            <w:vAlign w:val="center"/>
          </w:tcPr>
          <w:p w14:paraId="5A66DF5B" w14:textId="77777777" w:rsidR="00192F26" w:rsidRPr="004C5AD8" w:rsidRDefault="00192F26" w:rsidP="004C5AD8">
            <w:pPr>
              <w:spacing w:before="60" w:after="60" w:line="240" w:lineRule="auto"/>
              <w:ind w:left="-30"/>
              <w:jc w:val="center"/>
              <w:rPr>
                <w:rFonts w:cs="Arial"/>
                <w:b/>
                <w:sz w:val="16"/>
                <w:szCs w:val="16"/>
              </w:rPr>
            </w:pPr>
            <w:r w:rsidRPr="004C5AD8">
              <w:rPr>
                <w:rFonts w:cs="Arial"/>
                <w:b/>
                <w:sz w:val="16"/>
                <w:szCs w:val="16"/>
              </w:rPr>
              <w:t>Lp.</w:t>
            </w:r>
          </w:p>
        </w:tc>
        <w:tc>
          <w:tcPr>
            <w:tcW w:w="863" w:type="pct"/>
            <w:tcBorders>
              <w:top w:val="double" w:sz="4" w:space="0" w:color="auto"/>
            </w:tcBorders>
            <w:shd w:val="clear" w:color="auto" w:fill="BFBFBF"/>
            <w:vAlign w:val="center"/>
          </w:tcPr>
          <w:p w14:paraId="3793799B"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Obszar interwencji</w:t>
            </w:r>
          </w:p>
        </w:tc>
        <w:tc>
          <w:tcPr>
            <w:tcW w:w="1079" w:type="pct"/>
            <w:tcBorders>
              <w:top w:val="double" w:sz="4" w:space="0" w:color="auto"/>
            </w:tcBorders>
            <w:shd w:val="clear" w:color="auto" w:fill="BFBFBF"/>
            <w:vAlign w:val="center"/>
          </w:tcPr>
          <w:p w14:paraId="2FACF717"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Zadanie</w:t>
            </w:r>
          </w:p>
        </w:tc>
        <w:tc>
          <w:tcPr>
            <w:tcW w:w="1132" w:type="pct"/>
            <w:tcBorders>
              <w:top w:val="double" w:sz="4" w:space="0" w:color="auto"/>
            </w:tcBorders>
            <w:shd w:val="clear" w:color="auto" w:fill="BFBFBF"/>
            <w:vAlign w:val="center"/>
          </w:tcPr>
          <w:p w14:paraId="199007A6"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Podmiot odpowiedzialny za realizację wraz z jednostkami włączonymi w realizację</w:t>
            </w:r>
          </w:p>
        </w:tc>
        <w:tc>
          <w:tcPr>
            <w:tcW w:w="971" w:type="pct"/>
            <w:tcBorders>
              <w:top w:val="double" w:sz="4" w:space="0" w:color="auto"/>
            </w:tcBorders>
            <w:shd w:val="clear" w:color="auto" w:fill="BFBFBF"/>
            <w:vAlign w:val="center"/>
          </w:tcPr>
          <w:p w14:paraId="45821A0F"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Szacunkowe koszty realizacji zadania</w:t>
            </w:r>
          </w:p>
        </w:tc>
        <w:tc>
          <w:tcPr>
            <w:tcW w:w="753" w:type="pct"/>
            <w:tcBorders>
              <w:top w:val="double" w:sz="4" w:space="0" w:color="auto"/>
            </w:tcBorders>
            <w:shd w:val="clear" w:color="auto" w:fill="BFBFBF"/>
            <w:vAlign w:val="center"/>
          </w:tcPr>
          <w:p w14:paraId="2B2E987A"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Źródła finansowania</w:t>
            </w:r>
          </w:p>
        </w:tc>
      </w:tr>
      <w:tr w:rsidR="00192F26" w:rsidRPr="004C5AD8" w14:paraId="4E2EDB6B" w14:textId="77777777" w:rsidTr="00AE21FA">
        <w:tc>
          <w:tcPr>
            <w:tcW w:w="202" w:type="pct"/>
            <w:vAlign w:val="center"/>
          </w:tcPr>
          <w:p w14:paraId="155CE7BC"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1.</w:t>
            </w:r>
          </w:p>
        </w:tc>
        <w:tc>
          <w:tcPr>
            <w:tcW w:w="863" w:type="pct"/>
            <w:vAlign w:val="center"/>
          </w:tcPr>
          <w:p w14:paraId="2832DD0F" w14:textId="77777777" w:rsidR="00192F26" w:rsidRPr="004C5AD8" w:rsidRDefault="00192F26" w:rsidP="004C5AD8">
            <w:pPr>
              <w:spacing w:before="60" w:after="60" w:line="240" w:lineRule="auto"/>
              <w:jc w:val="center"/>
              <w:rPr>
                <w:rFonts w:cs="Arial"/>
                <w:sz w:val="16"/>
                <w:szCs w:val="16"/>
              </w:rPr>
            </w:pPr>
            <w:r w:rsidRPr="004C5AD8">
              <w:rPr>
                <w:rFonts w:cs="Arial"/>
                <w:b/>
                <w:bCs/>
                <w:sz w:val="16"/>
                <w:szCs w:val="16"/>
              </w:rPr>
              <w:t>OCHRONA KLIMATU I JAKOŚCI POWIETRZA</w:t>
            </w:r>
          </w:p>
        </w:tc>
        <w:tc>
          <w:tcPr>
            <w:tcW w:w="1079" w:type="pct"/>
            <w:vAlign w:val="center"/>
          </w:tcPr>
          <w:p w14:paraId="4257400C"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Prowadzenie systemu monitoringu powietrza oraz kontrola dotrzymania standardów emisyjnych</w:t>
            </w:r>
          </w:p>
        </w:tc>
        <w:tc>
          <w:tcPr>
            <w:tcW w:w="1132" w:type="pct"/>
            <w:vAlign w:val="center"/>
          </w:tcPr>
          <w:p w14:paraId="2840DDA9"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GIOŚ</w:t>
            </w:r>
          </w:p>
        </w:tc>
        <w:tc>
          <w:tcPr>
            <w:tcW w:w="971" w:type="pct"/>
            <w:vAlign w:val="center"/>
          </w:tcPr>
          <w:p w14:paraId="5B8452F1"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Zgodnie z planem budżetu jednostek realizujących zadanie</w:t>
            </w:r>
          </w:p>
        </w:tc>
        <w:tc>
          <w:tcPr>
            <w:tcW w:w="753" w:type="pct"/>
            <w:vAlign w:val="center"/>
          </w:tcPr>
          <w:p w14:paraId="7E6ECA61"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 xml:space="preserve">Budżet Państwa, </w:t>
            </w:r>
            <w:r w:rsidRPr="004C5AD8">
              <w:rPr>
                <w:rFonts w:cs="Arial"/>
                <w:sz w:val="16"/>
                <w:szCs w:val="16"/>
              </w:rPr>
              <w:t>GIOŚ</w:t>
            </w:r>
          </w:p>
        </w:tc>
      </w:tr>
      <w:tr w:rsidR="00192F26" w:rsidRPr="004C5AD8" w14:paraId="0A894A5F" w14:textId="77777777" w:rsidTr="00AE21FA">
        <w:tc>
          <w:tcPr>
            <w:tcW w:w="202" w:type="pct"/>
            <w:vAlign w:val="center"/>
          </w:tcPr>
          <w:p w14:paraId="76A47AB3"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2.</w:t>
            </w:r>
          </w:p>
        </w:tc>
        <w:tc>
          <w:tcPr>
            <w:tcW w:w="863" w:type="pct"/>
            <w:vAlign w:val="center"/>
          </w:tcPr>
          <w:p w14:paraId="1F041546" w14:textId="77777777" w:rsidR="00192F26" w:rsidRPr="004C5AD8" w:rsidRDefault="00192F26" w:rsidP="004C5AD8">
            <w:pPr>
              <w:spacing w:before="60" w:after="60" w:line="240" w:lineRule="auto"/>
              <w:jc w:val="center"/>
              <w:rPr>
                <w:rFonts w:cs="Arial"/>
                <w:sz w:val="16"/>
                <w:szCs w:val="16"/>
              </w:rPr>
            </w:pPr>
            <w:r w:rsidRPr="004C5AD8">
              <w:rPr>
                <w:rFonts w:cs="Arial"/>
                <w:b/>
                <w:sz w:val="16"/>
                <w:szCs w:val="16"/>
              </w:rPr>
              <w:t>ZAGROŻENIA HAŁASEM</w:t>
            </w:r>
          </w:p>
        </w:tc>
        <w:tc>
          <w:tcPr>
            <w:tcW w:w="1079" w:type="pct"/>
            <w:vAlign w:val="center"/>
          </w:tcPr>
          <w:p w14:paraId="7AB0D5CC"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Prowadzenie monitoringu poziomu hałasu w środowisku</w:t>
            </w:r>
          </w:p>
        </w:tc>
        <w:tc>
          <w:tcPr>
            <w:tcW w:w="1132" w:type="pct"/>
            <w:vAlign w:val="center"/>
          </w:tcPr>
          <w:p w14:paraId="6D06FC3A"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GIOŚ</w:t>
            </w:r>
          </w:p>
        </w:tc>
        <w:tc>
          <w:tcPr>
            <w:tcW w:w="971" w:type="pct"/>
            <w:vAlign w:val="center"/>
          </w:tcPr>
          <w:p w14:paraId="4007267F"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6D5C9F7D"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lang w:eastAsia="en-US"/>
              </w:rPr>
              <w:t xml:space="preserve">Budżet Państwa, </w:t>
            </w:r>
            <w:r w:rsidRPr="004C5AD8">
              <w:rPr>
                <w:rFonts w:cs="Arial"/>
                <w:sz w:val="16"/>
                <w:szCs w:val="16"/>
              </w:rPr>
              <w:t>GIOŚ</w:t>
            </w:r>
          </w:p>
        </w:tc>
      </w:tr>
      <w:tr w:rsidR="00192F26" w:rsidRPr="004C5AD8" w14:paraId="65BB2B9F" w14:textId="77777777" w:rsidTr="00AE21FA">
        <w:tc>
          <w:tcPr>
            <w:tcW w:w="202" w:type="pct"/>
            <w:vAlign w:val="center"/>
          </w:tcPr>
          <w:p w14:paraId="4FF6CE9D"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3.</w:t>
            </w:r>
          </w:p>
        </w:tc>
        <w:tc>
          <w:tcPr>
            <w:tcW w:w="863" w:type="pct"/>
            <w:vAlign w:val="center"/>
          </w:tcPr>
          <w:p w14:paraId="4A614E67" w14:textId="77777777" w:rsidR="00192F26" w:rsidRPr="004C5AD8" w:rsidRDefault="00192F26" w:rsidP="004C5AD8">
            <w:pPr>
              <w:spacing w:before="60" w:after="60" w:line="240" w:lineRule="auto"/>
              <w:jc w:val="center"/>
              <w:rPr>
                <w:rFonts w:cs="Arial"/>
                <w:sz w:val="16"/>
                <w:szCs w:val="16"/>
              </w:rPr>
            </w:pPr>
            <w:r w:rsidRPr="004C5AD8">
              <w:rPr>
                <w:rFonts w:cs="Arial"/>
                <w:b/>
                <w:sz w:val="16"/>
                <w:szCs w:val="16"/>
              </w:rPr>
              <w:t>POLA ELEKTROMAGNETYCZNE</w:t>
            </w:r>
          </w:p>
        </w:tc>
        <w:tc>
          <w:tcPr>
            <w:tcW w:w="1079" w:type="pct"/>
            <w:vAlign w:val="center"/>
          </w:tcPr>
          <w:p w14:paraId="12099871"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Prowadzenie monitoring natężenia pól elektromagnetycznych</w:t>
            </w:r>
          </w:p>
        </w:tc>
        <w:tc>
          <w:tcPr>
            <w:tcW w:w="1132" w:type="pct"/>
            <w:vAlign w:val="center"/>
          </w:tcPr>
          <w:p w14:paraId="1529E46C"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GIOŚ</w:t>
            </w:r>
          </w:p>
        </w:tc>
        <w:tc>
          <w:tcPr>
            <w:tcW w:w="971" w:type="pct"/>
            <w:vAlign w:val="center"/>
          </w:tcPr>
          <w:p w14:paraId="032CADA6"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640E6570"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lang w:eastAsia="en-US"/>
              </w:rPr>
              <w:t xml:space="preserve">Budżet Państwa, </w:t>
            </w:r>
            <w:r w:rsidRPr="004C5AD8">
              <w:rPr>
                <w:rFonts w:cs="Arial"/>
                <w:sz w:val="16"/>
                <w:szCs w:val="16"/>
              </w:rPr>
              <w:t>GIOŚ</w:t>
            </w:r>
          </w:p>
        </w:tc>
      </w:tr>
      <w:tr w:rsidR="00192F26" w:rsidRPr="004C5AD8" w14:paraId="5C4F4233" w14:textId="77777777" w:rsidTr="00AE21FA">
        <w:tc>
          <w:tcPr>
            <w:tcW w:w="202" w:type="pct"/>
            <w:vAlign w:val="center"/>
          </w:tcPr>
          <w:p w14:paraId="58855FEE"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4.</w:t>
            </w:r>
          </w:p>
        </w:tc>
        <w:tc>
          <w:tcPr>
            <w:tcW w:w="863" w:type="pct"/>
            <w:vAlign w:val="center"/>
          </w:tcPr>
          <w:p w14:paraId="0FBE2041" w14:textId="77777777" w:rsidR="00192F26" w:rsidRPr="004C5AD8" w:rsidRDefault="00192F26" w:rsidP="004C5AD8">
            <w:pPr>
              <w:spacing w:before="60" w:after="60" w:line="240" w:lineRule="auto"/>
              <w:jc w:val="center"/>
              <w:rPr>
                <w:rFonts w:cs="Arial"/>
                <w:sz w:val="16"/>
                <w:szCs w:val="16"/>
              </w:rPr>
            </w:pPr>
            <w:r w:rsidRPr="004C5AD8">
              <w:rPr>
                <w:rFonts w:cs="Arial"/>
                <w:b/>
                <w:sz w:val="16"/>
                <w:szCs w:val="16"/>
              </w:rPr>
              <w:t>GOSPODAROWANIE WODAMI</w:t>
            </w:r>
          </w:p>
        </w:tc>
        <w:tc>
          <w:tcPr>
            <w:tcW w:w="1079" w:type="pct"/>
            <w:vAlign w:val="center"/>
          </w:tcPr>
          <w:p w14:paraId="0BE81B95"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Prowadzenie monitoringu jakości wód powierzchniowych i podziemnych</w:t>
            </w:r>
          </w:p>
        </w:tc>
        <w:tc>
          <w:tcPr>
            <w:tcW w:w="1132" w:type="pct"/>
            <w:vAlign w:val="center"/>
          </w:tcPr>
          <w:p w14:paraId="6276DEEB"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GIOŚ</w:t>
            </w:r>
          </w:p>
        </w:tc>
        <w:tc>
          <w:tcPr>
            <w:tcW w:w="971" w:type="pct"/>
            <w:vAlign w:val="center"/>
          </w:tcPr>
          <w:p w14:paraId="0552DBA1"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56C06570"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lang w:eastAsia="en-US"/>
              </w:rPr>
              <w:t xml:space="preserve">Budżet Państwa, </w:t>
            </w:r>
            <w:r w:rsidRPr="004C5AD8">
              <w:rPr>
                <w:rFonts w:cs="Arial"/>
                <w:sz w:val="16"/>
                <w:szCs w:val="16"/>
              </w:rPr>
              <w:t>GIOŚ</w:t>
            </w:r>
          </w:p>
        </w:tc>
      </w:tr>
      <w:tr w:rsidR="00192F26" w:rsidRPr="004C5AD8" w14:paraId="70C2D058" w14:textId="77777777" w:rsidTr="00AE21FA">
        <w:tc>
          <w:tcPr>
            <w:tcW w:w="202" w:type="pct"/>
            <w:vAlign w:val="center"/>
          </w:tcPr>
          <w:p w14:paraId="67AB791D"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5.</w:t>
            </w:r>
          </w:p>
        </w:tc>
        <w:tc>
          <w:tcPr>
            <w:tcW w:w="863" w:type="pct"/>
            <w:vAlign w:val="center"/>
          </w:tcPr>
          <w:p w14:paraId="38523E87" w14:textId="77777777" w:rsidR="00192F26" w:rsidRPr="004C5AD8" w:rsidRDefault="00192F26" w:rsidP="004C5AD8">
            <w:pPr>
              <w:spacing w:before="60" w:after="60" w:line="240" w:lineRule="auto"/>
              <w:jc w:val="center"/>
              <w:rPr>
                <w:rFonts w:cs="Arial"/>
                <w:sz w:val="16"/>
                <w:szCs w:val="16"/>
              </w:rPr>
            </w:pPr>
            <w:r w:rsidRPr="004C5AD8">
              <w:rPr>
                <w:rFonts w:cs="Arial"/>
                <w:b/>
                <w:sz w:val="16"/>
                <w:szCs w:val="16"/>
              </w:rPr>
              <w:t>GOSPODARKA WODNO-ŚCIEKOWA</w:t>
            </w:r>
          </w:p>
        </w:tc>
        <w:tc>
          <w:tcPr>
            <w:tcW w:w="1079" w:type="pct"/>
            <w:vAlign w:val="center"/>
          </w:tcPr>
          <w:p w14:paraId="46359796"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Kontrola pozwoleń wodno-prawnych</w:t>
            </w:r>
          </w:p>
        </w:tc>
        <w:tc>
          <w:tcPr>
            <w:tcW w:w="1132" w:type="pct"/>
            <w:vAlign w:val="center"/>
          </w:tcPr>
          <w:p w14:paraId="11052778"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Państwowe Gospodarstwo Wodne Wody Polskie</w:t>
            </w:r>
          </w:p>
        </w:tc>
        <w:tc>
          <w:tcPr>
            <w:tcW w:w="971" w:type="pct"/>
            <w:vAlign w:val="center"/>
          </w:tcPr>
          <w:p w14:paraId="0DC7CF22"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45620918"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Środki własne jednostek realizujących</w:t>
            </w:r>
          </w:p>
        </w:tc>
      </w:tr>
      <w:tr w:rsidR="00192F26" w:rsidRPr="004C5AD8" w14:paraId="4CC05589" w14:textId="77777777" w:rsidTr="00AE21FA">
        <w:tc>
          <w:tcPr>
            <w:tcW w:w="202" w:type="pct"/>
            <w:vAlign w:val="center"/>
          </w:tcPr>
          <w:p w14:paraId="7CBFC184"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6.</w:t>
            </w:r>
          </w:p>
        </w:tc>
        <w:tc>
          <w:tcPr>
            <w:tcW w:w="863" w:type="pct"/>
            <w:vAlign w:val="center"/>
          </w:tcPr>
          <w:p w14:paraId="636FE767" w14:textId="77777777" w:rsidR="00192F26" w:rsidRPr="004C5AD8" w:rsidRDefault="00192F26" w:rsidP="004C5AD8">
            <w:pPr>
              <w:spacing w:before="60" w:after="60" w:line="240" w:lineRule="auto"/>
              <w:jc w:val="center"/>
              <w:rPr>
                <w:rFonts w:cs="Arial"/>
                <w:sz w:val="16"/>
                <w:szCs w:val="16"/>
              </w:rPr>
            </w:pPr>
            <w:r w:rsidRPr="004C5AD8">
              <w:rPr>
                <w:rFonts w:cs="Arial"/>
                <w:b/>
                <w:sz w:val="16"/>
                <w:szCs w:val="16"/>
              </w:rPr>
              <w:t>ZASOBY GEOLOGICZNE</w:t>
            </w:r>
          </w:p>
        </w:tc>
        <w:tc>
          <w:tcPr>
            <w:tcW w:w="1079" w:type="pct"/>
            <w:vAlign w:val="center"/>
          </w:tcPr>
          <w:p w14:paraId="570D3D66"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Kontrola i ograniczenie nielegalnej eksploatacji kopalin</w:t>
            </w:r>
          </w:p>
        </w:tc>
        <w:tc>
          <w:tcPr>
            <w:tcW w:w="1132" w:type="pct"/>
            <w:vAlign w:val="center"/>
          </w:tcPr>
          <w:p w14:paraId="31F949DF"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Okręgowy Urząd Górniczy (OUG)</w:t>
            </w:r>
          </w:p>
        </w:tc>
        <w:tc>
          <w:tcPr>
            <w:tcW w:w="971" w:type="pct"/>
            <w:vAlign w:val="center"/>
          </w:tcPr>
          <w:p w14:paraId="4393C55B"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170709A1"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Budżet Państwa,</w:t>
            </w:r>
          </w:p>
          <w:p w14:paraId="0409299A"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Środki własne OUG</w:t>
            </w:r>
          </w:p>
        </w:tc>
      </w:tr>
      <w:tr w:rsidR="00192F26" w:rsidRPr="004C5AD8" w14:paraId="56091594" w14:textId="77777777" w:rsidTr="00AE21FA">
        <w:trPr>
          <w:trHeight w:val="885"/>
        </w:trPr>
        <w:tc>
          <w:tcPr>
            <w:tcW w:w="202" w:type="pct"/>
            <w:vAlign w:val="center"/>
          </w:tcPr>
          <w:p w14:paraId="099E3D84"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7.</w:t>
            </w:r>
          </w:p>
        </w:tc>
        <w:tc>
          <w:tcPr>
            <w:tcW w:w="863" w:type="pct"/>
            <w:vAlign w:val="center"/>
          </w:tcPr>
          <w:p w14:paraId="16AAB524"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GLEBY</w:t>
            </w:r>
          </w:p>
        </w:tc>
        <w:tc>
          <w:tcPr>
            <w:tcW w:w="1079" w:type="pct"/>
            <w:vAlign w:val="center"/>
          </w:tcPr>
          <w:p w14:paraId="2DF3E4CB"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Zapobieganie zanieczyszczeniom gleb, zwłaszcza środkami ochrony roślin i metalami ciężkimi</w:t>
            </w:r>
          </w:p>
        </w:tc>
        <w:tc>
          <w:tcPr>
            <w:tcW w:w="1132" w:type="pct"/>
            <w:vAlign w:val="center"/>
          </w:tcPr>
          <w:p w14:paraId="009D1ADD"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rPr>
              <w:t>Urząd Marszałkowski</w:t>
            </w:r>
            <w:r w:rsidRPr="004C5AD8">
              <w:rPr>
                <w:rFonts w:cs="Arial"/>
                <w:sz w:val="16"/>
                <w:szCs w:val="16"/>
                <w:lang w:eastAsia="en-US"/>
              </w:rPr>
              <w:t xml:space="preserve">, </w:t>
            </w:r>
            <w:r w:rsidRPr="004C5AD8">
              <w:rPr>
                <w:rFonts w:cs="Arial"/>
                <w:sz w:val="16"/>
                <w:szCs w:val="16"/>
                <w:lang w:eastAsia="en-US"/>
              </w:rPr>
              <w:br/>
            </w:r>
            <w:r w:rsidRPr="004C5AD8">
              <w:rPr>
                <w:rFonts w:cs="Arial"/>
                <w:sz w:val="16"/>
                <w:szCs w:val="16"/>
              </w:rPr>
              <w:t>Okręgowa Stacja Chemiczno-Rolnicza</w:t>
            </w:r>
            <w:r w:rsidRPr="004C5AD8">
              <w:rPr>
                <w:rFonts w:cs="Arial"/>
                <w:sz w:val="16"/>
                <w:szCs w:val="16"/>
                <w:lang w:eastAsia="en-US"/>
              </w:rPr>
              <w:t xml:space="preserve">, </w:t>
            </w:r>
            <w:r w:rsidRPr="004C5AD8">
              <w:rPr>
                <w:rFonts w:cs="Arial"/>
                <w:sz w:val="16"/>
                <w:szCs w:val="16"/>
                <w:lang w:eastAsia="en-US"/>
              </w:rPr>
              <w:br/>
              <w:t>Właściciele gospodarstw rolnych</w:t>
            </w:r>
          </w:p>
        </w:tc>
        <w:tc>
          <w:tcPr>
            <w:tcW w:w="971" w:type="pct"/>
            <w:vAlign w:val="center"/>
          </w:tcPr>
          <w:p w14:paraId="261C3EF8"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24A869CB"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Środki własne jednostek realizujących</w:t>
            </w:r>
          </w:p>
        </w:tc>
      </w:tr>
      <w:tr w:rsidR="00192F26" w:rsidRPr="004C5AD8" w14:paraId="146084AB" w14:textId="77777777" w:rsidTr="00AE21FA">
        <w:tc>
          <w:tcPr>
            <w:tcW w:w="202" w:type="pct"/>
            <w:vAlign w:val="center"/>
          </w:tcPr>
          <w:p w14:paraId="358DBC89"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8.</w:t>
            </w:r>
          </w:p>
        </w:tc>
        <w:tc>
          <w:tcPr>
            <w:tcW w:w="863" w:type="pct"/>
            <w:vAlign w:val="center"/>
          </w:tcPr>
          <w:p w14:paraId="1986B195"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GOSPODARKA ODPADAMI I ZAPOBIEGANIE POWSTAWANIU ODPADÓW</w:t>
            </w:r>
          </w:p>
        </w:tc>
        <w:tc>
          <w:tcPr>
            <w:tcW w:w="1079" w:type="pct"/>
            <w:vAlign w:val="center"/>
          </w:tcPr>
          <w:p w14:paraId="5F57647D"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Prowadzenie i monitorowanie bazy danych azbestu i PCB</w:t>
            </w:r>
          </w:p>
        </w:tc>
        <w:tc>
          <w:tcPr>
            <w:tcW w:w="1132" w:type="pct"/>
            <w:vAlign w:val="center"/>
          </w:tcPr>
          <w:p w14:paraId="36B6F490"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Urząd Marszałkowski</w:t>
            </w:r>
          </w:p>
        </w:tc>
        <w:tc>
          <w:tcPr>
            <w:tcW w:w="971" w:type="pct"/>
            <w:vAlign w:val="center"/>
          </w:tcPr>
          <w:p w14:paraId="23D11A65"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27EE659E"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Budżet Państwa, fundusze zewnętrzne</w:t>
            </w:r>
          </w:p>
        </w:tc>
      </w:tr>
      <w:tr w:rsidR="00192F26" w:rsidRPr="004C5AD8" w14:paraId="465AB2BC" w14:textId="77777777" w:rsidTr="00AE21FA">
        <w:tc>
          <w:tcPr>
            <w:tcW w:w="202" w:type="pct"/>
            <w:vAlign w:val="center"/>
          </w:tcPr>
          <w:p w14:paraId="55CE5C47"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9.</w:t>
            </w:r>
          </w:p>
        </w:tc>
        <w:tc>
          <w:tcPr>
            <w:tcW w:w="863" w:type="pct"/>
            <w:vAlign w:val="center"/>
          </w:tcPr>
          <w:p w14:paraId="68B6E68F"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ZASOBY PRZYRODNICZE</w:t>
            </w:r>
          </w:p>
        </w:tc>
        <w:tc>
          <w:tcPr>
            <w:tcW w:w="1079" w:type="pct"/>
            <w:vAlign w:val="center"/>
          </w:tcPr>
          <w:p w14:paraId="4BB7E2D3"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Monitorowanie i kontrolowanie podmiotów korzystających ze środowiska</w:t>
            </w:r>
          </w:p>
        </w:tc>
        <w:tc>
          <w:tcPr>
            <w:tcW w:w="1132" w:type="pct"/>
            <w:vAlign w:val="center"/>
          </w:tcPr>
          <w:p w14:paraId="6885A18D"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GIOŚ, RDOŚ</w:t>
            </w:r>
          </w:p>
        </w:tc>
        <w:tc>
          <w:tcPr>
            <w:tcW w:w="971" w:type="pct"/>
            <w:vAlign w:val="center"/>
          </w:tcPr>
          <w:p w14:paraId="69938373"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vAlign w:val="center"/>
          </w:tcPr>
          <w:p w14:paraId="5B26BBD3"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lang w:eastAsia="en-US"/>
              </w:rPr>
              <w:t xml:space="preserve">Budżet Państwa, </w:t>
            </w:r>
            <w:r w:rsidRPr="004C5AD8">
              <w:rPr>
                <w:rFonts w:cs="Arial"/>
                <w:sz w:val="16"/>
                <w:szCs w:val="16"/>
              </w:rPr>
              <w:t>GIOŚ</w:t>
            </w:r>
          </w:p>
        </w:tc>
      </w:tr>
      <w:tr w:rsidR="00192F26" w:rsidRPr="004C5AD8" w14:paraId="1A18B42C" w14:textId="77777777" w:rsidTr="00AE21FA">
        <w:trPr>
          <w:trHeight w:val="698"/>
        </w:trPr>
        <w:tc>
          <w:tcPr>
            <w:tcW w:w="202" w:type="pct"/>
            <w:tcBorders>
              <w:bottom w:val="double" w:sz="4" w:space="0" w:color="auto"/>
            </w:tcBorders>
            <w:vAlign w:val="center"/>
          </w:tcPr>
          <w:p w14:paraId="2087A3DA" w14:textId="77777777" w:rsidR="00192F26" w:rsidRPr="004C5AD8" w:rsidRDefault="00192F26" w:rsidP="004C5AD8">
            <w:pPr>
              <w:spacing w:before="60" w:after="60" w:line="240" w:lineRule="auto"/>
              <w:ind w:left="-30"/>
              <w:jc w:val="center"/>
              <w:rPr>
                <w:rFonts w:cs="Arial"/>
                <w:sz w:val="16"/>
                <w:szCs w:val="16"/>
              </w:rPr>
            </w:pPr>
            <w:r w:rsidRPr="004C5AD8">
              <w:rPr>
                <w:rFonts w:cs="Arial"/>
                <w:sz w:val="16"/>
                <w:szCs w:val="16"/>
              </w:rPr>
              <w:t>10.</w:t>
            </w:r>
          </w:p>
        </w:tc>
        <w:tc>
          <w:tcPr>
            <w:tcW w:w="863" w:type="pct"/>
            <w:tcBorders>
              <w:bottom w:val="double" w:sz="4" w:space="0" w:color="auto"/>
            </w:tcBorders>
            <w:vAlign w:val="center"/>
          </w:tcPr>
          <w:p w14:paraId="0EA59599" w14:textId="77777777" w:rsidR="00192F26" w:rsidRPr="004C5AD8" w:rsidRDefault="00192F26" w:rsidP="004C5AD8">
            <w:pPr>
              <w:spacing w:before="60" w:after="60" w:line="240" w:lineRule="auto"/>
              <w:jc w:val="center"/>
              <w:rPr>
                <w:rFonts w:cs="Arial"/>
                <w:b/>
                <w:sz w:val="16"/>
                <w:szCs w:val="16"/>
              </w:rPr>
            </w:pPr>
            <w:r w:rsidRPr="004C5AD8">
              <w:rPr>
                <w:rFonts w:cs="Arial"/>
                <w:b/>
                <w:sz w:val="16"/>
                <w:szCs w:val="16"/>
              </w:rPr>
              <w:t>ZAGROŻENIA POWAŻNYMI AWARIAMI</w:t>
            </w:r>
          </w:p>
        </w:tc>
        <w:tc>
          <w:tcPr>
            <w:tcW w:w="1079" w:type="pct"/>
            <w:tcBorders>
              <w:bottom w:val="double" w:sz="4" w:space="0" w:color="auto"/>
            </w:tcBorders>
            <w:vAlign w:val="center"/>
          </w:tcPr>
          <w:p w14:paraId="0168D94A" w14:textId="77777777" w:rsidR="00192F26" w:rsidRPr="004C5AD8" w:rsidRDefault="00192F26" w:rsidP="004C5AD8">
            <w:pPr>
              <w:autoSpaceDE w:val="0"/>
              <w:autoSpaceDN w:val="0"/>
              <w:adjustRightInd w:val="0"/>
              <w:spacing w:before="60" w:after="60" w:line="240" w:lineRule="auto"/>
              <w:jc w:val="center"/>
              <w:rPr>
                <w:rFonts w:cs="Arial"/>
                <w:sz w:val="16"/>
                <w:szCs w:val="16"/>
                <w:lang w:eastAsia="en-US"/>
              </w:rPr>
            </w:pPr>
            <w:r w:rsidRPr="004C5AD8">
              <w:rPr>
                <w:rFonts w:cs="Arial"/>
                <w:sz w:val="16"/>
                <w:szCs w:val="16"/>
                <w:lang w:eastAsia="en-US"/>
              </w:rPr>
              <w:t>Prowadzenie kontroli na terenach zakładów przemysłowych</w:t>
            </w:r>
          </w:p>
        </w:tc>
        <w:tc>
          <w:tcPr>
            <w:tcW w:w="1132" w:type="pct"/>
            <w:tcBorders>
              <w:bottom w:val="double" w:sz="4" w:space="0" w:color="auto"/>
            </w:tcBorders>
            <w:vAlign w:val="center"/>
          </w:tcPr>
          <w:p w14:paraId="2E64A308"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 xml:space="preserve">GIOŚ, </w:t>
            </w:r>
            <w:r w:rsidRPr="004C5AD8">
              <w:rPr>
                <w:rFonts w:cs="Arial"/>
                <w:sz w:val="16"/>
                <w:szCs w:val="16"/>
              </w:rPr>
              <w:br/>
              <w:t>Powiatowa Państwowa Straż Pożarna</w:t>
            </w:r>
          </w:p>
        </w:tc>
        <w:tc>
          <w:tcPr>
            <w:tcW w:w="971" w:type="pct"/>
            <w:tcBorders>
              <w:bottom w:val="double" w:sz="4" w:space="0" w:color="auto"/>
            </w:tcBorders>
            <w:vAlign w:val="center"/>
          </w:tcPr>
          <w:p w14:paraId="65CF37C2"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rPr>
              <w:t>Zgodnie z planem budżetu jednostek realizujących zadanie</w:t>
            </w:r>
          </w:p>
        </w:tc>
        <w:tc>
          <w:tcPr>
            <w:tcW w:w="753" w:type="pct"/>
            <w:tcBorders>
              <w:bottom w:val="double" w:sz="4" w:space="0" w:color="auto"/>
            </w:tcBorders>
            <w:vAlign w:val="center"/>
          </w:tcPr>
          <w:p w14:paraId="599AE840" w14:textId="77777777" w:rsidR="00192F26" w:rsidRPr="004C5AD8" w:rsidRDefault="00192F26" w:rsidP="004C5AD8">
            <w:pPr>
              <w:spacing w:before="60" w:after="60" w:line="240" w:lineRule="auto"/>
              <w:jc w:val="center"/>
              <w:rPr>
                <w:rFonts w:cs="Arial"/>
                <w:sz w:val="16"/>
                <w:szCs w:val="16"/>
              </w:rPr>
            </w:pPr>
            <w:r w:rsidRPr="004C5AD8">
              <w:rPr>
                <w:rFonts w:cs="Arial"/>
                <w:sz w:val="16"/>
                <w:szCs w:val="16"/>
                <w:lang w:eastAsia="en-US"/>
              </w:rPr>
              <w:t xml:space="preserve">Budżet Państwa, </w:t>
            </w:r>
            <w:r w:rsidRPr="004C5AD8">
              <w:rPr>
                <w:rFonts w:cs="Arial"/>
                <w:sz w:val="16"/>
                <w:szCs w:val="16"/>
              </w:rPr>
              <w:t>GIOŚ</w:t>
            </w:r>
          </w:p>
        </w:tc>
      </w:tr>
    </w:tbl>
    <w:p w14:paraId="40C4BDC6" w14:textId="77777777" w:rsidR="00192F26" w:rsidRPr="007D1A8E" w:rsidRDefault="00192F26" w:rsidP="00192F26">
      <w:pPr>
        <w:keepNext/>
        <w:spacing w:line="240" w:lineRule="auto"/>
        <w:jc w:val="right"/>
        <w:rPr>
          <w:rFonts w:cs="Arial"/>
          <w:iCs/>
          <w:sz w:val="18"/>
          <w:szCs w:val="18"/>
        </w:rPr>
      </w:pPr>
      <w:r w:rsidRPr="007D1A8E">
        <w:rPr>
          <w:rFonts w:cs="Arial"/>
          <w:iCs/>
          <w:sz w:val="18"/>
          <w:szCs w:val="18"/>
        </w:rPr>
        <w:t>Źródło: Opracowanie własne</w:t>
      </w:r>
    </w:p>
    <w:p w14:paraId="71EA8686" w14:textId="77777777" w:rsidR="00192F26" w:rsidRPr="007D1A8E" w:rsidRDefault="00192F26" w:rsidP="00717BAD">
      <w:pPr>
        <w:sectPr w:rsidR="00192F26" w:rsidRPr="007D1A8E" w:rsidSect="004D4B31">
          <w:pgSz w:w="16838" w:h="11906" w:orient="landscape"/>
          <w:pgMar w:top="1418" w:right="1418" w:bottom="1418" w:left="1418" w:header="709" w:footer="709" w:gutter="0"/>
          <w:cols w:space="708"/>
          <w:docGrid w:linePitch="360"/>
        </w:sectPr>
      </w:pPr>
    </w:p>
    <w:p w14:paraId="3B8184E8" w14:textId="015590BA" w:rsidR="00E90B70" w:rsidRPr="000636AB" w:rsidRDefault="00465E27" w:rsidP="004C5AD8">
      <w:pPr>
        <w:pStyle w:val="Nagwek2"/>
        <w:spacing w:before="0" w:after="160"/>
        <w:rPr>
          <w:rFonts w:cs="Arial"/>
        </w:rPr>
      </w:pPr>
      <w:bookmarkStart w:id="296" w:name="_Toc5053153"/>
      <w:bookmarkStart w:id="297" w:name="_Toc8653324"/>
      <w:bookmarkStart w:id="298" w:name="_Toc38541023"/>
      <w:bookmarkStart w:id="299" w:name="_Toc159351060"/>
      <w:bookmarkStart w:id="300" w:name="_Toc159351299"/>
      <w:bookmarkStart w:id="301" w:name="_Toc206420975"/>
      <w:r>
        <w:rPr>
          <w:rFonts w:cs="Arial"/>
        </w:rPr>
        <w:lastRenderedPageBreak/>
        <w:t>6</w:t>
      </w:r>
      <w:r w:rsidR="00DE25D1" w:rsidRPr="000636AB">
        <w:rPr>
          <w:rFonts w:cs="Arial"/>
        </w:rPr>
        <w:t>.</w:t>
      </w:r>
      <w:r w:rsidR="00717BAD">
        <w:rPr>
          <w:rFonts w:cs="Arial"/>
        </w:rPr>
        <w:t>3</w:t>
      </w:r>
      <w:r w:rsidR="00E90B70" w:rsidRPr="000636AB">
        <w:rPr>
          <w:rFonts w:cs="Arial"/>
        </w:rPr>
        <w:t xml:space="preserve"> Instrumenty realizacji programu</w:t>
      </w:r>
      <w:bookmarkEnd w:id="296"/>
      <w:bookmarkEnd w:id="297"/>
      <w:bookmarkEnd w:id="298"/>
      <w:bookmarkEnd w:id="299"/>
      <w:bookmarkEnd w:id="300"/>
      <w:bookmarkEnd w:id="301"/>
    </w:p>
    <w:p w14:paraId="7D5BBE14" w14:textId="77777777" w:rsidR="00FB184E" w:rsidRPr="003662D6" w:rsidRDefault="00FB184E" w:rsidP="004C5AD8">
      <w:pPr>
        <w:pStyle w:val="Bezodstpw"/>
        <w:spacing w:before="0" w:after="160"/>
        <w:ind w:right="0"/>
        <w:rPr>
          <w:rFonts w:eastAsia="Arial" w:cs="Arial"/>
          <w:szCs w:val="22"/>
          <w:lang w:val="pl"/>
        </w:rPr>
      </w:pPr>
      <w:bookmarkStart w:id="302" w:name="_Toc5053154"/>
      <w:bookmarkStart w:id="303" w:name="_Toc8653325"/>
      <w:bookmarkStart w:id="304" w:name="_Toc38541024"/>
      <w:bookmarkStart w:id="305" w:name="_Toc159351061"/>
      <w:bookmarkStart w:id="306" w:name="_Toc159351300"/>
      <w:r w:rsidRPr="00861AD3">
        <w:rPr>
          <w:rFonts w:eastAsia="Arial" w:cs="Arial"/>
          <w:szCs w:val="22"/>
          <w:lang w:val="pl"/>
        </w:rPr>
        <w:t>Realizacja zagadnień ochrony środowiska przyrodniczego w polskim porządku prawnym opiera się na bogatym zasobie aktów prawnych regulujących tę materię, wśród których kluczowymi są: prawo ochrony środowiska, prawo wodne, ustawa o zagospodarowaniu przestrzennym, ustawa o ochronie przyrody, ustawa o odpadach, prawo geologiczne i górnicze oraz prawo budowlane.</w:t>
      </w:r>
    </w:p>
    <w:p w14:paraId="06FAB8CD" w14:textId="77777777" w:rsidR="008639A9" w:rsidRDefault="008639A9" w:rsidP="004C5AD8">
      <w:pPr>
        <w:spacing w:before="0" w:after="160"/>
      </w:pPr>
      <w:r>
        <w:t xml:space="preserve">Program Ochrony Środowiska dla Gminy Dąbrowa Biskupia na lata 2026-2029 z perspektywą do roku 2033 </w:t>
      </w:r>
      <w:r w:rsidRPr="00861AD3">
        <w:rPr>
          <w:rFonts w:eastAsia="Arial" w:cs="Arial"/>
          <w:szCs w:val="22"/>
          <w:lang w:val="pl"/>
        </w:rPr>
        <w:t>będzie realizowany</w:t>
      </w:r>
      <w:r>
        <w:rPr>
          <w:rFonts w:eastAsia="Arial" w:cs="Arial"/>
          <w:szCs w:val="22"/>
          <w:lang w:val="pl"/>
        </w:rPr>
        <w:t xml:space="preserve"> </w:t>
      </w:r>
      <w:r w:rsidRPr="00861AD3">
        <w:rPr>
          <w:rFonts w:eastAsia="Arial" w:cs="Arial"/>
          <w:szCs w:val="22"/>
          <w:lang w:val="pl"/>
        </w:rPr>
        <w:t>w oparciu o instrumenty, które można podzielić na prawne, finansowe, społeczne i strukturalne.</w:t>
      </w:r>
    </w:p>
    <w:p w14:paraId="47131AE2" w14:textId="6E8FA616" w:rsidR="008639A9" w:rsidRPr="00861AD3" w:rsidRDefault="008639A9" w:rsidP="004C5AD8">
      <w:pPr>
        <w:pStyle w:val="Bezodstpw"/>
        <w:spacing w:before="0" w:after="160"/>
        <w:ind w:right="0"/>
        <w:rPr>
          <w:rFonts w:eastAsia="Arial" w:cs="Arial"/>
          <w:szCs w:val="22"/>
          <w:lang w:val="pl"/>
        </w:rPr>
      </w:pPr>
      <w:r w:rsidRPr="00861AD3">
        <w:rPr>
          <w:rFonts w:eastAsia="Arial" w:cs="Arial"/>
          <w:szCs w:val="22"/>
          <w:lang w:val="pl"/>
        </w:rPr>
        <w:t xml:space="preserve">Do instrumentów prawnych zalicza się przede wszystkim wydawane decyzje i pozwolenia. </w:t>
      </w:r>
      <w:r>
        <w:rPr>
          <w:rFonts w:eastAsia="Arial" w:cs="Arial"/>
          <w:szCs w:val="22"/>
          <w:lang w:val="pl"/>
        </w:rPr>
        <w:br/>
      </w:r>
      <w:r w:rsidRPr="00861AD3">
        <w:rPr>
          <w:rFonts w:eastAsia="Arial" w:cs="Arial"/>
          <w:szCs w:val="22"/>
          <w:lang w:val="pl"/>
        </w:rPr>
        <w:t xml:space="preserve">Do kompetencji </w:t>
      </w:r>
      <w:r>
        <w:rPr>
          <w:rFonts w:eastAsia="Arial" w:cs="Arial"/>
          <w:szCs w:val="22"/>
          <w:lang w:val="pl"/>
        </w:rPr>
        <w:t>Wójta</w:t>
      </w:r>
      <w:r w:rsidRPr="00861AD3">
        <w:rPr>
          <w:rFonts w:eastAsia="Arial" w:cs="Arial"/>
          <w:szCs w:val="22"/>
          <w:lang w:val="pl"/>
        </w:rPr>
        <w:t xml:space="preserve"> należy m.in. wydawanie decyzji o ustaleniu lokalizacji inwestycji celu publicznego czy decyzji o środowiskowych uwarunkowaniach. Działania przewidziane do realizacji w ramach przedmiotowego Programu mogą wymagać również uzyskania innych decyzji lub pozwoleń, np. pozwolenia na budowę, które wydaje starosta czy pozwolenia wodnoprawnego, które w zależności od rodzaju inwestycji wydaje: dyrektor zarządu zlewni Wód Polskich, dyrektor regionalnego zarządu gospodarki wodnej Wód Polskich lub minister właściwy do spraw gospodarki wodnej.</w:t>
      </w:r>
    </w:p>
    <w:p w14:paraId="0D2FD4EC" w14:textId="172D5C63" w:rsidR="008639A9" w:rsidRPr="00861AD3" w:rsidRDefault="008639A9" w:rsidP="004C5AD8">
      <w:pPr>
        <w:pStyle w:val="Bezodstpw"/>
        <w:spacing w:before="0" w:after="160"/>
        <w:ind w:right="0"/>
        <w:rPr>
          <w:rFonts w:eastAsia="Arial" w:cs="Arial"/>
          <w:szCs w:val="22"/>
          <w:lang w:val="pl"/>
        </w:rPr>
      </w:pPr>
      <w:r w:rsidRPr="00861AD3">
        <w:rPr>
          <w:rFonts w:eastAsia="Arial" w:cs="Arial"/>
          <w:szCs w:val="22"/>
          <w:lang w:val="pl"/>
        </w:rPr>
        <w:t xml:space="preserve">Do instrumentów finansowych, poza opłatami i administracyjnymi karami pieniężnymi, należy zaliczyć środki finansowe na realizację poszczególnych działań określonych w Programie. Planowane działania będą wdrażane z wykorzystaniem środków własnych gminy (w ramach budżetu </w:t>
      </w:r>
      <w:r>
        <w:rPr>
          <w:rFonts w:eastAsia="Arial" w:cs="Arial"/>
          <w:szCs w:val="22"/>
          <w:lang w:val="pl"/>
        </w:rPr>
        <w:t>Gminy Dąbrowa Biskupia)</w:t>
      </w:r>
      <w:r w:rsidRPr="00861AD3">
        <w:rPr>
          <w:rFonts w:eastAsia="Arial" w:cs="Arial"/>
          <w:szCs w:val="22"/>
          <w:lang w:val="pl"/>
        </w:rPr>
        <w:t xml:space="preserve"> ale również w oparciu o środki zewnętrzne, w tym dotacje i pożyczki z funduszy krajowych, europejskich czy norweskich. Część zadań będzie realizowana przez indywidualnych mieszkańców. Ponadto w Programie uwzględnione zostały zadania monitorowane, za których realizację odpowiadają organy zewnętrzne, które będą pokrywać koszty zadań zgodnie z planem swoich budżetów.</w:t>
      </w:r>
      <w:r>
        <w:rPr>
          <w:rFonts w:eastAsia="Arial" w:cs="Arial"/>
          <w:szCs w:val="22"/>
          <w:lang w:val="pl"/>
        </w:rPr>
        <w:t xml:space="preserve"> Źródła finansowania poszczególnych zadań zostały wskazane w rozdziale 6.2. </w:t>
      </w:r>
      <w:r w:rsidRPr="00031A53">
        <w:t>Harmonogram realizacji zadań własnych wraz z ich finansowaniem</w:t>
      </w:r>
      <w:r>
        <w:rPr>
          <w:rFonts w:eastAsia="Arial" w:cs="Arial"/>
          <w:szCs w:val="22"/>
          <w:lang w:val="pl"/>
        </w:rPr>
        <w:t>.</w:t>
      </w:r>
    </w:p>
    <w:p w14:paraId="74645D9A" w14:textId="77777777" w:rsidR="008639A9" w:rsidRPr="00861AD3" w:rsidRDefault="008639A9" w:rsidP="004C5AD8">
      <w:pPr>
        <w:pStyle w:val="Bezodstpw"/>
        <w:spacing w:before="0" w:after="160"/>
        <w:ind w:right="0"/>
        <w:rPr>
          <w:rFonts w:eastAsia="Arial" w:cs="Arial"/>
          <w:szCs w:val="22"/>
          <w:lang w:val="pl"/>
        </w:rPr>
      </w:pPr>
      <w:r w:rsidRPr="00861AD3">
        <w:rPr>
          <w:rFonts w:eastAsia="Arial" w:cs="Arial"/>
          <w:szCs w:val="22"/>
          <w:lang w:val="pl"/>
        </w:rPr>
        <w:t>Najważniejszym instrumentem społecznym realizacji Programu jest edukacja ekologiczna, w tym organizowanie konkursów, warsztatów czy kampanii informacyjno-edukacyjnych dla mieszkańców. Innym instrumentem społecznym są również postępowania prowadzone z udziałem społeczeństwa oraz konsultacje społeczne, w ramach których można zgłaszać uwagi i sugestie do projektów dokumentów strategicznych i programów, jak również planowanych inwestycji.</w:t>
      </w:r>
      <w:r>
        <w:rPr>
          <w:rFonts w:eastAsia="Arial" w:cs="Arial"/>
          <w:szCs w:val="22"/>
          <w:lang w:val="pl"/>
        </w:rPr>
        <w:t xml:space="preserve"> Planowane działania edukacyjne zostały opisane w rozdziale 6.1. Kierunki interwencji, cele oraz zadania wynikające z oceny stanu środowiska.</w:t>
      </w:r>
    </w:p>
    <w:p w14:paraId="4967C399" w14:textId="003AF0BD" w:rsidR="008639A9" w:rsidRDefault="008639A9" w:rsidP="004C5AD8">
      <w:pPr>
        <w:pStyle w:val="Bezodstpw"/>
        <w:spacing w:before="0" w:after="160"/>
        <w:ind w:right="0"/>
        <w:rPr>
          <w:rFonts w:eastAsia="Arial" w:cs="Arial"/>
          <w:szCs w:val="22"/>
          <w:lang w:val="pl"/>
        </w:rPr>
      </w:pPr>
      <w:r w:rsidRPr="00D17826">
        <w:rPr>
          <w:rFonts w:cs="Arial"/>
          <w:szCs w:val="22"/>
        </w:rPr>
        <w:lastRenderedPageBreak/>
        <w:t>Do kolejnych instrumentów – strukturalnych zalicza się strategie i programy realizowane na szczeblu gmin</w:t>
      </w:r>
      <w:r>
        <w:rPr>
          <w:rFonts w:cs="Arial"/>
          <w:szCs w:val="22"/>
        </w:rPr>
        <w:t>y</w:t>
      </w:r>
      <w:r w:rsidRPr="00D17826">
        <w:rPr>
          <w:rFonts w:cs="Arial"/>
          <w:szCs w:val="22"/>
        </w:rPr>
        <w:t>, w ramach których określane są kierunki działań z zakresu zrównoważonego rozwoju i ochrony środowiska</w:t>
      </w:r>
      <w:r w:rsidRPr="00D17826">
        <w:rPr>
          <w:rFonts w:eastAsia="Arial" w:cs="Arial"/>
          <w:szCs w:val="22"/>
          <w:lang w:val="pl"/>
        </w:rPr>
        <w:t xml:space="preserve">. </w:t>
      </w:r>
      <w:r>
        <w:rPr>
          <w:rFonts w:eastAsia="Arial" w:cs="Arial"/>
          <w:szCs w:val="22"/>
          <w:lang w:val="pl"/>
        </w:rPr>
        <w:t>Jest to m.in.:</w:t>
      </w:r>
    </w:p>
    <w:p w14:paraId="603805CC" w14:textId="53C12C1C" w:rsidR="000E54F6" w:rsidRPr="00FE68C2" w:rsidRDefault="008639A9" w:rsidP="004C5AD8">
      <w:pPr>
        <w:pStyle w:val="Akapitzlist"/>
        <w:numPr>
          <w:ilvl w:val="0"/>
          <w:numId w:val="54"/>
        </w:numPr>
        <w:spacing w:before="0" w:after="160"/>
        <w:contextualSpacing w:val="0"/>
        <w:rPr>
          <w:sz w:val="22"/>
        </w:rPr>
      </w:pPr>
      <w:r w:rsidRPr="00FE68C2">
        <w:rPr>
          <w:sz w:val="22"/>
        </w:rPr>
        <w:t>Strategi</w:t>
      </w:r>
      <w:r w:rsidR="003170C8">
        <w:rPr>
          <w:sz w:val="22"/>
        </w:rPr>
        <w:t>a</w:t>
      </w:r>
      <w:r w:rsidRPr="00FE68C2">
        <w:rPr>
          <w:sz w:val="22"/>
        </w:rPr>
        <w:t xml:space="preserve"> Rozwoju Gminy Dąbrowa Biskupia na lata 2021-2028 przyjęta </w:t>
      </w:r>
      <w:r w:rsidR="004A5F13">
        <w:rPr>
          <w:sz w:val="22"/>
        </w:rPr>
        <w:t>u</w:t>
      </w:r>
      <w:r w:rsidR="004A5F13" w:rsidRPr="00FE68C2">
        <w:rPr>
          <w:sz w:val="22"/>
        </w:rPr>
        <w:t xml:space="preserve">chwałą </w:t>
      </w:r>
      <w:r w:rsidRPr="00FE68C2">
        <w:rPr>
          <w:sz w:val="22"/>
        </w:rPr>
        <w:t>nr XXXI/251/2021 Rady Gminy Dąbrowa Biskupia z dnia 21 grudnia 2021 r.</w:t>
      </w:r>
    </w:p>
    <w:p w14:paraId="6EB51BFD" w14:textId="6EA9C261" w:rsidR="00E90B70" w:rsidRPr="000636AB" w:rsidRDefault="00465E27" w:rsidP="00B72177">
      <w:pPr>
        <w:pStyle w:val="Nagwek1"/>
        <w:spacing w:before="0" w:after="160"/>
        <w:rPr>
          <w:rFonts w:cs="Arial"/>
        </w:rPr>
      </w:pPr>
      <w:bookmarkStart w:id="307" w:name="_Toc206420976"/>
      <w:r>
        <w:rPr>
          <w:rFonts w:cs="Arial"/>
        </w:rPr>
        <w:t>7</w:t>
      </w:r>
      <w:r w:rsidR="00E90B70" w:rsidRPr="000636AB">
        <w:rPr>
          <w:rFonts w:cs="Arial"/>
        </w:rPr>
        <w:t>. System realizacji programu ochrony środowiska</w:t>
      </w:r>
      <w:bookmarkEnd w:id="302"/>
      <w:bookmarkEnd w:id="303"/>
      <w:bookmarkEnd w:id="304"/>
      <w:bookmarkEnd w:id="305"/>
      <w:bookmarkEnd w:id="306"/>
      <w:bookmarkEnd w:id="307"/>
    </w:p>
    <w:p w14:paraId="34FFBDC2" w14:textId="077B90CE" w:rsidR="00E90B70" w:rsidRPr="000636AB" w:rsidRDefault="00465E27" w:rsidP="00B72177">
      <w:pPr>
        <w:pStyle w:val="Nagwek2"/>
        <w:spacing w:before="0" w:after="160"/>
        <w:rPr>
          <w:rFonts w:cs="Arial"/>
        </w:rPr>
      </w:pPr>
      <w:bookmarkStart w:id="308" w:name="_Toc5053155"/>
      <w:bookmarkStart w:id="309" w:name="_Toc8653326"/>
      <w:bookmarkStart w:id="310" w:name="_Toc38541025"/>
      <w:bookmarkStart w:id="311" w:name="_Toc159351062"/>
      <w:bookmarkStart w:id="312" w:name="_Toc159351301"/>
      <w:bookmarkStart w:id="313" w:name="_Toc206420977"/>
      <w:r>
        <w:rPr>
          <w:rFonts w:cs="Arial"/>
        </w:rPr>
        <w:t>7</w:t>
      </w:r>
      <w:r w:rsidR="00DE25D1" w:rsidRPr="000636AB">
        <w:rPr>
          <w:rFonts w:cs="Arial"/>
        </w:rPr>
        <w:t>.</w:t>
      </w:r>
      <w:r w:rsidR="00E90B70" w:rsidRPr="000636AB">
        <w:rPr>
          <w:rFonts w:cs="Arial"/>
        </w:rPr>
        <w:t xml:space="preserve">1 </w:t>
      </w:r>
      <w:bookmarkEnd w:id="308"/>
      <w:bookmarkEnd w:id="309"/>
      <w:bookmarkEnd w:id="310"/>
      <w:r w:rsidR="00987156" w:rsidRPr="000636AB">
        <w:rPr>
          <w:rFonts w:cs="Arial"/>
        </w:rPr>
        <w:t>Zarządzanie ochroną środowiska w gminie</w:t>
      </w:r>
      <w:bookmarkEnd w:id="311"/>
      <w:bookmarkEnd w:id="312"/>
      <w:bookmarkEnd w:id="313"/>
    </w:p>
    <w:p w14:paraId="231940A9" w14:textId="16A2E404" w:rsidR="00FE68C2" w:rsidRPr="00994DD7" w:rsidRDefault="00FE68C2" w:rsidP="00B72177">
      <w:pPr>
        <w:spacing w:before="0" w:after="160"/>
        <w:ind w:right="-6"/>
        <w:rPr>
          <w:rFonts w:eastAsia="Arial" w:cs="Arial"/>
          <w:szCs w:val="22"/>
          <w:lang w:val="pl"/>
        </w:rPr>
      </w:pPr>
      <w:bookmarkStart w:id="314" w:name="_Toc5053157"/>
      <w:bookmarkStart w:id="315" w:name="_Toc8653328"/>
      <w:bookmarkStart w:id="316" w:name="_Toc38541027"/>
      <w:bookmarkStart w:id="317" w:name="_Toc159351063"/>
      <w:bookmarkStart w:id="318" w:name="_Toc159351302"/>
      <w:r w:rsidRPr="008740BB">
        <w:rPr>
          <w:rFonts w:eastAsia="Arial" w:cs="Arial"/>
          <w:szCs w:val="22"/>
          <w:lang w:val="pl"/>
        </w:rPr>
        <w:t xml:space="preserve">Dla każdego z zaplanowanych zadań określono podmiot odpowiedzialny za jego realizację. </w:t>
      </w:r>
      <w:r w:rsidR="003706DB">
        <w:rPr>
          <w:rFonts w:eastAsia="Arial" w:cs="Arial"/>
          <w:szCs w:val="22"/>
          <w:lang w:val="pl"/>
        </w:rPr>
        <w:br/>
      </w:r>
      <w:r w:rsidRPr="008740BB">
        <w:rPr>
          <w:rFonts w:eastAsia="Arial" w:cs="Arial"/>
          <w:szCs w:val="22"/>
          <w:lang w:val="pl"/>
        </w:rPr>
        <w:t xml:space="preserve">W Programie określone zostały również </w:t>
      </w:r>
      <w:r w:rsidRPr="00994DD7">
        <w:rPr>
          <w:rFonts w:eastAsia="Arial" w:cs="Arial"/>
          <w:szCs w:val="22"/>
          <w:lang w:val="pl"/>
        </w:rPr>
        <w:t>zadania monitorowane, za których realizację odpowiadają organy zewnętrzne.</w:t>
      </w:r>
    </w:p>
    <w:p w14:paraId="1AD268F8" w14:textId="7BA2786C" w:rsidR="00FE68C2" w:rsidRPr="00B72177" w:rsidRDefault="00FE68C2" w:rsidP="00B72177">
      <w:pPr>
        <w:spacing w:before="0" w:after="160"/>
        <w:ind w:right="-6"/>
        <w:rPr>
          <w:rFonts w:eastAsia="Arial" w:cs="Arial"/>
          <w:bCs/>
          <w:szCs w:val="22"/>
        </w:rPr>
      </w:pPr>
      <w:r w:rsidRPr="001244EE">
        <w:rPr>
          <w:rFonts w:eastAsia="Arial" w:cs="Arial"/>
          <w:szCs w:val="22"/>
          <w:lang w:val="pl"/>
        </w:rPr>
        <w:t xml:space="preserve">Z punktu widzenia realizacji poszczególnych zadań we wdrażaniu </w:t>
      </w:r>
      <w:r w:rsidR="00B72177" w:rsidRPr="00B72177">
        <w:rPr>
          <w:rFonts w:eastAsia="Arial" w:cs="Arial"/>
          <w:bCs/>
          <w:szCs w:val="22"/>
        </w:rPr>
        <w:t>Program</w:t>
      </w:r>
      <w:r w:rsidR="00B72177">
        <w:rPr>
          <w:rFonts w:eastAsia="Arial" w:cs="Arial"/>
          <w:bCs/>
          <w:szCs w:val="22"/>
        </w:rPr>
        <w:t>u</w:t>
      </w:r>
      <w:r w:rsidR="00B72177" w:rsidRPr="00B72177">
        <w:rPr>
          <w:rFonts w:eastAsia="Arial" w:cs="Arial"/>
          <w:bCs/>
          <w:szCs w:val="22"/>
        </w:rPr>
        <w:t xml:space="preserve"> Ochrony Środowiska dla Gminy Dąbrowa Biskupia na lata 2026-2029 z perspektywą do roku 2033</w:t>
      </w:r>
      <w:r w:rsidR="00B72177">
        <w:rPr>
          <w:rFonts w:eastAsia="Arial" w:cs="Arial"/>
          <w:bCs/>
          <w:szCs w:val="22"/>
        </w:rPr>
        <w:t xml:space="preserve"> </w:t>
      </w:r>
      <w:r w:rsidRPr="001244EE">
        <w:rPr>
          <w:rFonts w:eastAsia="Arial" w:cs="Arial"/>
          <w:szCs w:val="22"/>
          <w:lang w:val="pl"/>
        </w:rPr>
        <w:t>udział będą brały:</w:t>
      </w:r>
    </w:p>
    <w:p w14:paraId="75F80D11" w14:textId="2E6730D3" w:rsidR="000E54F6" w:rsidRPr="00B72177" w:rsidRDefault="00FE68C2" w:rsidP="00F22B5A">
      <w:pPr>
        <w:pStyle w:val="Akapitzlist"/>
        <w:numPr>
          <w:ilvl w:val="0"/>
          <w:numId w:val="54"/>
        </w:numPr>
        <w:spacing w:before="0" w:after="160"/>
        <w:contextualSpacing w:val="0"/>
        <w:rPr>
          <w:sz w:val="22"/>
        </w:rPr>
      </w:pPr>
      <w:r w:rsidRPr="00B72177">
        <w:rPr>
          <w:rFonts w:eastAsia="Arial" w:cs="Arial"/>
          <w:sz w:val="22"/>
          <w:szCs w:val="22"/>
          <w:lang w:val="pl"/>
        </w:rPr>
        <w:t>podmioty odpowiedzialne za realizację planowanych w ramach Programu zadań (</w:t>
      </w:r>
      <w:r w:rsidR="00B72177">
        <w:rPr>
          <w:rFonts w:eastAsia="Arial" w:cs="Arial"/>
          <w:sz w:val="22"/>
          <w:szCs w:val="22"/>
          <w:lang w:val="pl"/>
        </w:rPr>
        <w:t>Gmina Dąbrowa Biskupia</w:t>
      </w:r>
      <w:r w:rsidRPr="00B72177">
        <w:rPr>
          <w:rFonts w:eastAsia="Arial" w:cs="Arial"/>
          <w:sz w:val="22"/>
          <w:szCs w:val="22"/>
          <w:lang w:val="pl"/>
        </w:rPr>
        <w:t xml:space="preserve"> oraz jednostki podległe, Mieszkańcy </w:t>
      </w:r>
      <w:r w:rsidR="00B72177">
        <w:rPr>
          <w:rFonts w:eastAsia="Arial" w:cs="Arial"/>
          <w:sz w:val="22"/>
          <w:szCs w:val="22"/>
          <w:lang w:val="pl"/>
        </w:rPr>
        <w:t>Gminy Dąbrowa Biskupia),</w:t>
      </w:r>
    </w:p>
    <w:p w14:paraId="1E0388EC" w14:textId="5D948F19" w:rsidR="00B72177" w:rsidRPr="008740BB" w:rsidRDefault="00B72177" w:rsidP="00F22B5A">
      <w:pPr>
        <w:pStyle w:val="Akapitzlist"/>
        <w:numPr>
          <w:ilvl w:val="0"/>
          <w:numId w:val="54"/>
        </w:numPr>
        <w:spacing w:before="0" w:after="160"/>
        <w:contextualSpacing w:val="0"/>
        <w:rPr>
          <w:rFonts w:eastAsia="Arial" w:cs="Arial"/>
          <w:sz w:val="22"/>
          <w:szCs w:val="22"/>
          <w:lang w:val="pl"/>
        </w:rPr>
      </w:pPr>
      <w:r w:rsidRPr="008740BB">
        <w:rPr>
          <w:rFonts w:eastAsia="Arial" w:cs="Arial"/>
          <w:sz w:val="22"/>
          <w:szCs w:val="22"/>
          <w:lang w:val="pl"/>
        </w:rPr>
        <w:t>podmioty odpowiedzialne za realizację zadań monitorowanych (GIOŚ, Państwowe Gospodarstwo Wodne Wody Polskie, Urząd Marszałkowski, Okręgowa Stacja Chemiczno-Rolnicza, RDOŚ i Powiatowa Państwowa Straż Pożarna).</w:t>
      </w:r>
    </w:p>
    <w:p w14:paraId="255982BB" w14:textId="77777777" w:rsidR="00B72177" w:rsidRPr="008740BB" w:rsidRDefault="00B72177" w:rsidP="00B72177">
      <w:pPr>
        <w:spacing w:before="0" w:after="160"/>
        <w:rPr>
          <w:rFonts w:eastAsia="Arial" w:cs="Arial"/>
          <w:szCs w:val="22"/>
          <w:lang w:val="pl"/>
        </w:rPr>
      </w:pPr>
      <w:r w:rsidRPr="008740BB">
        <w:rPr>
          <w:rFonts w:eastAsia="Arial" w:cs="Arial"/>
          <w:szCs w:val="22"/>
          <w:lang w:val="pl"/>
        </w:rPr>
        <w:t>Ponadto do grupy podmiotów kształtujących społeczne wsparcie wdrażania Programu Ochrony Środowiska należą:</w:t>
      </w:r>
    </w:p>
    <w:p w14:paraId="75F8FF18" w14:textId="77777777" w:rsidR="00B72177" w:rsidRPr="008740BB" w:rsidRDefault="00B72177" w:rsidP="00F22B5A">
      <w:pPr>
        <w:numPr>
          <w:ilvl w:val="0"/>
          <w:numId w:val="55"/>
        </w:numPr>
        <w:spacing w:before="0" w:after="160"/>
        <w:ind w:left="357" w:hanging="357"/>
        <w:rPr>
          <w:rFonts w:eastAsia="Arial" w:cs="Arial"/>
          <w:szCs w:val="22"/>
          <w:lang w:val="pl"/>
        </w:rPr>
      </w:pPr>
      <w:r w:rsidRPr="008740BB">
        <w:rPr>
          <w:rFonts w:eastAsia="Arial" w:cs="Arial"/>
          <w:szCs w:val="22"/>
          <w:lang w:val="pl"/>
        </w:rPr>
        <w:t>lokalne media (w zakresie informowania i promocji działań prośrodowiskowych),</w:t>
      </w:r>
    </w:p>
    <w:p w14:paraId="6C5F40A4" w14:textId="77777777" w:rsidR="00B72177" w:rsidRPr="008740BB" w:rsidRDefault="00B72177" w:rsidP="00F22B5A">
      <w:pPr>
        <w:numPr>
          <w:ilvl w:val="0"/>
          <w:numId w:val="55"/>
        </w:numPr>
        <w:spacing w:before="0" w:after="160"/>
        <w:ind w:left="357" w:hanging="357"/>
        <w:rPr>
          <w:rFonts w:eastAsia="Arial" w:cs="Arial"/>
          <w:szCs w:val="22"/>
          <w:lang w:val="pl"/>
        </w:rPr>
      </w:pPr>
      <w:r w:rsidRPr="008740BB">
        <w:rPr>
          <w:rFonts w:eastAsia="Arial" w:cs="Arial"/>
          <w:szCs w:val="22"/>
          <w:lang w:val="pl"/>
        </w:rPr>
        <w:t>szkoły (w zakresie edukacji ekologicznej),</w:t>
      </w:r>
    </w:p>
    <w:p w14:paraId="1D3FB669" w14:textId="77777777" w:rsidR="00B72177" w:rsidRPr="008740BB" w:rsidRDefault="00B72177" w:rsidP="00F22B5A">
      <w:pPr>
        <w:numPr>
          <w:ilvl w:val="0"/>
          <w:numId w:val="55"/>
        </w:numPr>
        <w:spacing w:before="0" w:after="160"/>
        <w:ind w:left="357" w:hanging="357"/>
        <w:rPr>
          <w:rFonts w:eastAsia="Arial" w:cs="Arial"/>
          <w:szCs w:val="22"/>
          <w:lang w:val="pl"/>
        </w:rPr>
      </w:pPr>
      <w:r w:rsidRPr="008740BB">
        <w:rPr>
          <w:rFonts w:eastAsia="Arial" w:cs="Arial"/>
          <w:szCs w:val="22"/>
          <w:lang w:val="pl"/>
        </w:rPr>
        <w:t>organizacje pozarządowe (współudział w realizacji zadań i kształtowania postaw ekologicznych).</w:t>
      </w:r>
    </w:p>
    <w:p w14:paraId="3045A41A" w14:textId="75B262AF" w:rsidR="00B72177" w:rsidRPr="00A95D02" w:rsidRDefault="00B72177" w:rsidP="00B72177">
      <w:pPr>
        <w:spacing w:before="0" w:after="160"/>
        <w:rPr>
          <w:rFonts w:eastAsia="Arial" w:cs="Arial"/>
          <w:szCs w:val="22"/>
          <w:lang w:val="pl"/>
        </w:rPr>
      </w:pPr>
      <w:r w:rsidRPr="008740BB">
        <w:rPr>
          <w:rFonts w:eastAsia="Arial" w:cs="Arial"/>
          <w:szCs w:val="22"/>
          <w:lang w:val="pl"/>
        </w:rPr>
        <w:t xml:space="preserve">Bezpośrednio organem odpowiedzialnym za realizację zapisów Programu jest </w:t>
      </w:r>
      <w:r>
        <w:rPr>
          <w:rFonts w:eastAsia="Arial" w:cs="Arial"/>
          <w:szCs w:val="22"/>
          <w:lang w:val="pl"/>
        </w:rPr>
        <w:t>Wójt Gminy Dąbrowa Biskupia.</w:t>
      </w:r>
    </w:p>
    <w:p w14:paraId="0A25246F" w14:textId="71C22626" w:rsidR="00E90B70" w:rsidRPr="00C90D53" w:rsidRDefault="00465E27" w:rsidP="003706DB">
      <w:pPr>
        <w:pStyle w:val="Nagwek2"/>
        <w:spacing w:before="0" w:after="160"/>
        <w:rPr>
          <w:rFonts w:cs="Arial"/>
        </w:rPr>
      </w:pPr>
      <w:bookmarkStart w:id="319" w:name="_Toc206420978"/>
      <w:r>
        <w:rPr>
          <w:rFonts w:cs="Arial"/>
        </w:rPr>
        <w:t>7</w:t>
      </w:r>
      <w:r w:rsidR="00DE25D1" w:rsidRPr="00C90D53">
        <w:rPr>
          <w:rFonts w:cs="Arial"/>
        </w:rPr>
        <w:t>.</w:t>
      </w:r>
      <w:r w:rsidR="00987156" w:rsidRPr="00C90D53">
        <w:rPr>
          <w:rFonts w:cs="Arial"/>
        </w:rPr>
        <w:t>2</w:t>
      </w:r>
      <w:r w:rsidR="00E90B70" w:rsidRPr="00C90D53">
        <w:rPr>
          <w:rFonts w:cs="Arial"/>
        </w:rPr>
        <w:t xml:space="preserve"> Monitoring programu ochrony środowiska</w:t>
      </w:r>
      <w:bookmarkEnd w:id="314"/>
      <w:bookmarkEnd w:id="315"/>
      <w:bookmarkEnd w:id="316"/>
      <w:bookmarkEnd w:id="317"/>
      <w:bookmarkEnd w:id="318"/>
      <w:bookmarkEnd w:id="319"/>
    </w:p>
    <w:p w14:paraId="46996AFF" w14:textId="2F7D5CD9" w:rsidR="00B72177" w:rsidRPr="008740BB" w:rsidRDefault="00B72177" w:rsidP="003706DB">
      <w:pPr>
        <w:autoSpaceDE w:val="0"/>
        <w:autoSpaceDN w:val="0"/>
        <w:adjustRightInd w:val="0"/>
        <w:spacing w:before="0" w:after="160"/>
        <w:rPr>
          <w:rFonts w:cs="Arial"/>
          <w:szCs w:val="22"/>
        </w:rPr>
      </w:pPr>
      <w:r w:rsidRPr="00B13601">
        <w:rPr>
          <w:rFonts w:eastAsia="Arial" w:cs="Arial"/>
          <w:szCs w:val="22"/>
          <w:lang w:val="pl"/>
        </w:rPr>
        <w:t>Zgodnie z art. 18 ustawy Prawo ochrony środowiska z dnia 27 kwietnia 2001 r. (</w:t>
      </w:r>
      <w:r w:rsidRPr="00A12CC4">
        <w:t>Dz.U. 2025 poz. 647</w:t>
      </w:r>
      <w:r w:rsidRPr="00B13601">
        <w:rPr>
          <w:rFonts w:eastAsia="Arial" w:cs="Arial"/>
          <w:szCs w:val="22"/>
          <w:lang w:val="pl"/>
        </w:rPr>
        <w:t>), organ wykonawczy gminy</w:t>
      </w:r>
      <w:r>
        <w:rPr>
          <w:rFonts w:eastAsia="Arial" w:cs="Arial"/>
          <w:szCs w:val="22"/>
          <w:lang w:val="pl"/>
        </w:rPr>
        <w:t xml:space="preserve"> </w:t>
      </w:r>
      <w:r w:rsidRPr="00B13601">
        <w:rPr>
          <w:rFonts w:eastAsia="Arial" w:cs="Arial"/>
          <w:szCs w:val="22"/>
          <w:lang w:val="pl"/>
        </w:rPr>
        <w:t>jest zobowiązany sporządzać, co dwa lata raporty z wykonania programów</w:t>
      </w:r>
      <w:r w:rsidRPr="008740BB">
        <w:rPr>
          <w:rFonts w:eastAsia="Arial" w:cs="Arial"/>
          <w:szCs w:val="22"/>
          <w:lang w:val="pl"/>
        </w:rPr>
        <w:t xml:space="preserve"> ochrony środowiska, które przedstawia na posiedzeniach rady </w:t>
      </w:r>
      <w:r w:rsidR="003706DB">
        <w:rPr>
          <w:rFonts w:eastAsia="Arial" w:cs="Arial"/>
          <w:szCs w:val="22"/>
          <w:lang w:val="pl"/>
        </w:rPr>
        <w:t>gminy</w:t>
      </w:r>
      <w:r w:rsidRPr="008740BB">
        <w:rPr>
          <w:rFonts w:eastAsia="Arial" w:cs="Arial"/>
          <w:szCs w:val="22"/>
          <w:lang w:val="pl"/>
        </w:rPr>
        <w:t xml:space="preserve">, </w:t>
      </w:r>
      <w:r w:rsidRPr="008740BB">
        <w:rPr>
          <w:rFonts w:eastAsia="Arial" w:cs="Arial"/>
          <w:szCs w:val="22"/>
          <w:lang w:val="pl"/>
        </w:rPr>
        <w:lastRenderedPageBreak/>
        <w:t xml:space="preserve">a następnie przekazuje organowi wykonawczemu powiatu. Wskazane jest, by ewentualne korekty programu ochrony środowiska były wprowadzane w drodze uchwały. </w:t>
      </w:r>
    </w:p>
    <w:p w14:paraId="58003D68" w14:textId="775FBD41" w:rsidR="00B72177" w:rsidRDefault="00B72177" w:rsidP="003706DB">
      <w:pPr>
        <w:spacing w:before="0" w:after="160"/>
        <w:rPr>
          <w:rFonts w:eastAsia="Arial" w:cs="Arial"/>
          <w:szCs w:val="22"/>
          <w:lang w:val="pl"/>
        </w:rPr>
      </w:pPr>
      <w:r w:rsidRPr="008740BB">
        <w:rPr>
          <w:rFonts w:eastAsia="Arial" w:cs="Arial"/>
          <w:szCs w:val="22"/>
          <w:lang w:val="pl"/>
        </w:rPr>
        <w:t>Pierwszy raport z wykonania przedmiotowego</w:t>
      </w:r>
      <w:r w:rsidRPr="00B72177">
        <w:rPr>
          <w:rFonts w:cs="Arial"/>
          <w:bCs/>
        </w:rPr>
        <w:t xml:space="preserve"> </w:t>
      </w:r>
      <w:r>
        <w:rPr>
          <w:rFonts w:cs="Arial"/>
          <w:bCs/>
        </w:rPr>
        <w:t>„</w:t>
      </w:r>
      <w:r w:rsidRPr="00B72177">
        <w:rPr>
          <w:rFonts w:eastAsia="Arial" w:cs="Arial"/>
          <w:bCs/>
          <w:szCs w:val="22"/>
        </w:rPr>
        <w:t>Program</w:t>
      </w:r>
      <w:r>
        <w:rPr>
          <w:rFonts w:eastAsia="Arial" w:cs="Arial"/>
          <w:bCs/>
          <w:szCs w:val="22"/>
        </w:rPr>
        <w:t>u</w:t>
      </w:r>
      <w:r w:rsidRPr="00B72177">
        <w:rPr>
          <w:rFonts w:eastAsia="Arial" w:cs="Arial"/>
          <w:bCs/>
          <w:szCs w:val="22"/>
        </w:rPr>
        <w:t xml:space="preserve"> Ochrony Środowiska dla Gminy Dąbrowa Biskupia na lata 2026-2029 z perspektywą do roku 2033</w:t>
      </w:r>
      <w:r>
        <w:rPr>
          <w:rFonts w:eastAsia="Arial" w:cs="Arial"/>
          <w:bCs/>
          <w:szCs w:val="22"/>
        </w:rPr>
        <w:t xml:space="preserve">” </w:t>
      </w:r>
      <w:r w:rsidRPr="008740BB">
        <w:rPr>
          <w:rFonts w:eastAsia="Arial" w:cs="Arial"/>
          <w:szCs w:val="22"/>
          <w:lang w:val="pl"/>
        </w:rPr>
        <w:t>powinien zostać przygotowany z lat 202</w:t>
      </w:r>
      <w:r>
        <w:rPr>
          <w:rFonts w:eastAsia="Arial" w:cs="Arial"/>
          <w:szCs w:val="22"/>
          <w:lang w:val="pl"/>
        </w:rPr>
        <w:t>6</w:t>
      </w:r>
      <w:r w:rsidRPr="008740BB">
        <w:rPr>
          <w:rFonts w:eastAsia="Arial" w:cs="Arial"/>
          <w:szCs w:val="22"/>
          <w:lang w:val="pl"/>
        </w:rPr>
        <w:t>-202</w:t>
      </w:r>
      <w:r>
        <w:rPr>
          <w:rFonts w:eastAsia="Arial" w:cs="Arial"/>
          <w:szCs w:val="22"/>
          <w:lang w:val="pl"/>
        </w:rPr>
        <w:t>7</w:t>
      </w:r>
      <w:r w:rsidR="003706DB">
        <w:rPr>
          <w:rFonts w:eastAsia="Arial" w:cs="Arial"/>
          <w:szCs w:val="22"/>
          <w:lang w:val="pl"/>
        </w:rPr>
        <w:t>,</w:t>
      </w:r>
      <w:r w:rsidRPr="008740BB">
        <w:rPr>
          <w:rFonts w:eastAsia="Arial" w:cs="Arial"/>
          <w:szCs w:val="22"/>
          <w:lang w:val="pl"/>
        </w:rPr>
        <w:t xml:space="preserve"> następny z lat 202</w:t>
      </w:r>
      <w:r>
        <w:rPr>
          <w:rFonts w:eastAsia="Arial" w:cs="Arial"/>
          <w:szCs w:val="22"/>
          <w:lang w:val="pl"/>
        </w:rPr>
        <w:t>8</w:t>
      </w:r>
      <w:r w:rsidRPr="008740BB">
        <w:rPr>
          <w:rFonts w:eastAsia="Arial" w:cs="Arial"/>
          <w:szCs w:val="22"/>
          <w:lang w:val="pl"/>
        </w:rPr>
        <w:t>-202</w:t>
      </w:r>
      <w:r>
        <w:rPr>
          <w:rFonts w:eastAsia="Arial" w:cs="Arial"/>
          <w:szCs w:val="22"/>
          <w:lang w:val="pl"/>
        </w:rPr>
        <w:t>9</w:t>
      </w:r>
      <w:r w:rsidRPr="008740BB">
        <w:rPr>
          <w:rFonts w:eastAsia="Arial" w:cs="Arial"/>
          <w:szCs w:val="22"/>
          <w:lang w:val="pl"/>
        </w:rPr>
        <w:t xml:space="preserve">, itd. </w:t>
      </w:r>
    </w:p>
    <w:p w14:paraId="486B7580" w14:textId="77777777" w:rsidR="00B72177" w:rsidRPr="008740BB" w:rsidRDefault="00B72177" w:rsidP="003706DB">
      <w:pPr>
        <w:spacing w:before="0" w:after="160"/>
        <w:rPr>
          <w:rFonts w:eastAsia="Arial" w:cs="Arial"/>
          <w:szCs w:val="22"/>
          <w:lang w:val="pl"/>
        </w:rPr>
      </w:pPr>
      <w:r w:rsidRPr="008740BB">
        <w:rPr>
          <w:rFonts w:eastAsia="Arial" w:cs="Arial"/>
          <w:szCs w:val="22"/>
          <w:lang w:val="pl"/>
        </w:rPr>
        <w:t>W związku z powyższym, podstawowe działania mające na celu kontrolę wdrażania programu obejmują sporządzanie co dwa lata raportu oceniającego postęp wdrażania tegoż programu, którego przykładowa formuła powinna zawierać</w:t>
      </w:r>
      <w:r>
        <w:rPr>
          <w:rFonts w:eastAsia="Arial" w:cs="Arial"/>
          <w:szCs w:val="22"/>
          <w:lang w:val="pl"/>
        </w:rPr>
        <w:t>:</w:t>
      </w:r>
    </w:p>
    <w:p w14:paraId="5D8791BB" w14:textId="77777777" w:rsidR="00B72177" w:rsidRPr="008740BB" w:rsidRDefault="00B72177" w:rsidP="003706DB">
      <w:pPr>
        <w:numPr>
          <w:ilvl w:val="0"/>
          <w:numId w:val="57"/>
        </w:numPr>
        <w:spacing w:before="0" w:after="160"/>
        <w:ind w:left="357" w:hanging="357"/>
        <w:rPr>
          <w:rFonts w:eastAsia="Arial" w:cs="Arial"/>
          <w:szCs w:val="22"/>
          <w:lang w:val="pl"/>
        </w:rPr>
      </w:pPr>
      <w:r w:rsidRPr="008740BB">
        <w:rPr>
          <w:rFonts w:eastAsia="Arial" w:cs="Arial"/>
          <w:szCs w:val="22"/>
          <w:lang w:val="pl"/>
        </w:rPr>
        <w:t xml:space="preserve">ocenę efektywności wykonania zadań, </w:t>
      </w:r>
    </w:p>
    <w:p w14:paraId="34EE91CB" w14:textId="77777777" w:rsidR="00B72177" w:rsidRPr="008740BB" w:rsidRDefault="00B72177" w:rsidP="003706DB">
      <w:pPr>
        <w:numPr>
          <w:ilvl w:val="0"/>
          <w:numId w:val="56"/>
        </w:numPr>
        <w:spacing w:before="0" w:after="160"/>
        <w:ind w:left="357" w:hanging="357"/>
        <w:rPr>
          <w:rFonts w:eastAsia="Arial" w:cs="Arial"/>
          <w:szCs w:val="22"/>
          <w:lang w:val="pl"/>
        </w:rPr>
      </w:pPr>
      <w:r w:rsidRPr="008740BB">
        <w:rPr>
          <w:rFonts w:eastAsia="Arial" w:cs="Arial"/>
          <w:szCs w:val="22"/>
          <w:lang w:val="pl"/>
        </w:rPr>
        <w:t>ocenę aktualności zidentyfikowanych problemów ekologicznych oraz adekwatności podjętych działań,</w:t>
      </w:r>
    </w:p>
    <w:p w14:paraId="3F5BF0F0" w14:textId="77777777" w:rsidR="00B72177" w:rsidRPr="008740BB" w:rsidRDefault="00B72177" w:rsidP="003706DB">
      <w:pPr>
        <w:numPr>
          <w:ilvl w:val="0"/>
          <w:numId w:val="56"/>
        </w:numPr>
        <w:spacing w:before="0" w:after="160"/>
        <w:ind w:left="357" w:hanging="357"/>
        <w:rPr>
          <w:rFonts w:eastAsia="Arial" w:cs="Arial"/>
          <w:szCs w:val="22"/>
          <w:lang w:val="pl"/>
        </w:rPr>
      </w:pPr>
      <w:r w:rsidRPr="008740BB">
        <w:rPr>
          <w:rFonts w:eastAsia="Arial" w:cs="Arial"/>
          <w:szCs w:val="22"/>
          <w:lang w:val="pl"/>
        </w:rPr>
        <w:t xml:space="preserve">ocenę stopnia realizacji </w:t>
      </w:r>
      <w:r w:rsidRPr="008740BB">
        <w:rPr>
          <w:rFonts w:eastAsia="Arial" w:cs="Arial"/>
          <w:iCs/>
          <w:szCs w:val="22"/>
          <w:lang w:val="pl"/>
        </w:rPr>
        <w:t>Programu</w:t>
      </w:r>
      <w:r w:rsidRPr="008740BB">
        <w:rPr>
          <w:rFonts w:eastAsia="Arial" w:cs="Arial"/>
          <w:szCs w:val="22"/>
          <w:lang w:val="pl"/>
        </w:rPr>
        <w:t xml:space="preserve"> w odniesieniu do stopnia realizacji założonych działań i przyjętych celów,</w:t>
      </w:r>
    </w:p>
    <w:p w14:paraId="4536F902" w14:textId="77777777" w:rsidR="00B72177" w:rsidRPr="008740BB" w:rsidRDefault="00B72177" w:rsidP="003706DB">
      <w:pPr>
        <w:numPr>
          <w:ilvl w:val="0"/>
          <w:numId w:val="56"/>
        </w:numPr>
        <w:spacing w:before="0" w:after="160"/>
        <w:ind w:left="357" w:hanging="357"/>
        <w:rPr>
          <w:rFonts w:eastAsia="Arial" w:cs="Arial"/>
          <w:szCs w:val="22"/>
          <w:lang w:val="pl"/>
        </w:rPr>
      </w:pPr>
      <w:r w:rsidRPr="008740BB">
        <w:rPr>
          <w:rFonts w:eastAsia="Arial" w:cs="Arial"/>
          <w:szCs w:val="22"/>
          <w:lang w:val="pl"/>
        </w:rPr>
        <w:t xml:space="preserve">ocenę rozbieżności pomiędzy założonymi celami i działaniami, a ich wykonaniem, </w:t>
      </w:r>
    </w:p>
    <w:p w14:paraId="68FBA90D" w14:textId="77777777" w:rsidR="00B72177" w:rsidRPr="008740BB" w:rsidRDefault="00B72177" w:rsidP="003706DB">
      <w:pPr>
        <w:numPr>
          <w:ilvl w:val="0"/>
          <w:numId w:val="56"/>
        </w:numPr>
        <w:spacing w:before="0" w:after="160"/>
        <w:ind w:left="357" w:hanging="357"/>
        <w:rPr>
          <w:rFonts w:eastAsia="Arial" w:cs="Arial"/>
          <w:szCs w:val="22"/>
          <w:lang w:val="pl"/>
        </w:rPr>
      </w:pPr>
      <w:r w:rsidRPr="008740BB">
        <w:rPr>
          <w:rFonts w:eastAsia="Arial" w:cs="Arial"/>
          <w:szCs w:val="22"/>
          <w:lang w:val="pl"/>
        </w:rPr>
        <w:t>ocenę przyczyn ewentualnych rozbieżności pomiędzy założonymi celami i działaniami, a ich wykonaniem,</w:t>
      </w:r>
    </w:p>
    <w:p w14:paraId="19914412" w14:textId="77777777" w:rsidR="00B72177" w:rsidRPr="008740BB" w:rsidRDefault="00B72177" w:rsidP="003706DB">
      <w:pPr>
        <w:numPr>
          <w:ilvl w:val="0"/>
          <w:numId w:val="56"/>
        </w:numPr>
        <w:spacing w:before="0" w:after="160"/>
        <w:ind w:left="357" w:hanging="357"/>
        <w:rPr>
          <w:rFonts w:eastAsia="Arial" w:cs="Arial"/>
          <w:szCs w:val="22"/>
          <w:lang w:val="pl"/>
        </w:rPr>
      </w:pPr>
      <w:r w:rsidRPr="008740BB">
        <w:rPr>
          <w:rFonts w:eastAsia="Arial" w:cs="Arial"/>
          <w:szCs w:val="22"/>
          <w:lang w:val="pl"/>
        </w:rPr>
        <w:t>ocenę niezbędnych modyfikacji programu.</w:t>
      </w:r>
    </w:p>
    <w:p w14:paraId="4ACBF1EE" w14:textId="45D8D65F" w:rsidR="00B72177" w:rsidRPr="00B72177" w:rsidRDefault="00B72177" w:rsidP="003706DB">
      <w:pPr>
        <w:spacing w:before="0" w:after="160"/>
        <w:rPr>
          <w:rFonts w:eastAsia="Arial" w:cs="Arial"/>
          <w:bCs/>
          <w:szCs w:val="22"/>
        </w:rPr>
      </w:pPr>
      <w:r w:rsidRPr="00B72177">
        <w:rPr>
          <w:rFonts w:eastAsia="Arial" w:cs="Arial"/>
          <w:szCs w:val="22"/>
          <w:lang w:val="pl"/>
        </w:rPr>
        <w:t xml:space="preserve">Po sporządzeniu raportu z realizacji </w:t>
      </w:r>
      <w:r w:rsidRPr="00B72177">
        <w:rPr>
          <w:rFonts w:eastAsia="Arial" w:cs="Arial"/>
          <w:bCs/>
          <w:szCs w:val="22"/>
        </w:rPr>
        <w:t>Program Ochrony Środowiska dla Gminy Dąbrowa Biskupia na lata 2026-2029 z perspektywą do roku 2033</w:t>
      </w:r>
      <w:r w:rsidRPr="00B72177">
        <w:rPr>
          <w:rFonts w:eastAsia="Arial" w:cs="Arial"/>
          <w:szCs w:val="22"/>
          <w:lang w:val="pl"/>
        </w:rPr>
        <w:t xml:space="preserve">, </w:t>
      </w:r>
      <w:r>
        <w:rPr>
          <w:rFonts w:eastAsia="Arial" w:cs="Arial"/>
          <w:szCs w:val="22"/>
          <w:lang w:val="pl"/>
        </w:rPr>
        <w:t>Wójt Gminy Dąbrowa Biskupia</w:t>
      </w:r>
      <w:r w:rsidRPr="00B72177">
        <w:rPr>
          <w:rFonts w:eastAsia="Arial" w:cs="Arial"/>
          <w:szCs w:val="22"/>
          <w:lang w:val="pl"/>
        </w:rPr>
        <w:t xml:space="preserve"> przedstawi efekty podjętych działań Radzie </w:t>
      </w:r>
      <w:r>
        <w:rPr>
          <w:rFonts w:eastAsia="Arial" w:cs="Arial"/>
          <w:szCs w:val="22"/>
          <w:lang w:val="pl"/>
        </w:rPr>
        <w:t>Gminy</w:t>
      </w:r>
      <w:r w:rsidRPr="00B72177">
        <w:rPr>
          <w:rFonts w:eastAsia="Arial" w:cs="Arial"/>
          <w:szCs w:val="22"/>
          <w:lang w:val="pl"/>
        </w:rPr>
        <w:t xml:space="preserve">, a następnie przekaże do informacji raport Zarządowi Powiatu </w:t>
      </w:r>
      <w:r>
        <w:rPr>
          <w:rFonts w:eastAsia="Arial" w:cs="Arial"/>
          <w:szCs w:val="22"/>
          <w:lang w:val="pl"/>
        </w:rPr>
        <w:t>Inowrocławskieg</w:t>
      </w:r>
      <w:r w:rsidRPr="00B72177">
        <w:rPr>
          <w:rFonts w:eastAsia="Arial" w:cs="Arial"/>
          <w:szCs w:val="22"/>
          <w:lang w:val="pl"/>
        </w:rPr>
        <w:t>o.</w:t>
      </w:r>
    </w:p>
    <w:p w14:paraId="16936492" w14:textId="77777777" w:rsidR="00B72177" w:rsidRDefault="00B72177" w:rsidP="003706DB">
      <w:pPr>
        <w:autoSpaceDE w:val="0"/>
        <w:autoSpaceDN w:val="0"/>
        <w:adjustRightInd w:val="0"/>
        <w:spacing w:before="0" w:after="160"/>
        <w:rPr>
          <w:rFonts w:cs="Arial"/>
          <w:szCs w:val="22"/>
        </w:rPr>
        <w:sectPr w:rsidR="00B72177" w:rsidSect="004D4B31">
          <w:pgSz w:w="11906" w:h="16838"/>
          <w:pgMar w:top="1417" w:right="1417" w:bottom="1417" w:left="1417" w:header="708" w:footer="708" w:gutter="0"/>
          <w:cols w:space="708"/>
          <w:docGrid w:linePitch="360"/>
        </w:sectPr>
      </w:pPr>
      <w:r w:rsidRPr="008740BB">
        <w:rPr>
          <w:rFonts w:eastAsia="Arial" w:cs="Arial"/>
          <w:szCs w:val="22"/>
          <w:lang w:val="pl"/>
        </w:rPr>
        <w:t>W tabeli poniżej zaprezentowano wskaźniki, które powinny zostać zweryfikowane w trakcie oceny stopnia realizacji zaplanowanych zadań.</w:t>
      </w:r>
      <w:r w:rsidRPr="008740BB">
        <w:rPr>
          <w:rFonts w:cs="Arial"/>
          <w:szCs w:val="22"/>
        </w:rPr>
        <w:t xml:space="preserve"> </w:t>
      </w:r>
    </w:p>
    <w:p w14:paraId="19963685" w14:textId="2A8472FB" w:rsidR="00E92A3C" w:rsidRPr="00E92A3C" w:rsidRDefault="00E92A3C" w:rsidP="00E92A3C">
      <w:pPr>
        <w:pStyle w:val="Legenda"/>
        <w:keepNext/>
        <w:rPr>
          <w:color w:val="000000" w:themeColor="text1"/>
        </w:rPr>
      </w:pPr>
      <w:bookmarkStart w:id="320" w:name="_Toc206420791"/>
      <w:r w:rsidRPr="00E92A3C">
        <w:rPr>
          <w:color w:val="000000" w:themeColor="text1"/>
        </w:rPr>
        <w:lastRenderedPageBreak/>
        <w:t xml:space="preserve">Tabela </w:t>
      </w:r>
      <w:r w:rsidRPr="00E92A3C">
        <w:rPr>
          <w:color w:val="000000" w:themeColor="text1"/>
        </w:rPr>
        <w:fldChar w:fldCharType="begin"/>
      </w:r>
      <w:r w:rsidRPr="00E92A3C">
        <w:rPr>
          <w:color w:val="000000" w:themeColor="text1"/>
        </w:rPr>
        <w:instrText xml:space="preserve"> SEQ Tabela \* ARABIC </w:instrText>
      </w:r>
      <w:r w:rsidRPr="00E92A3C">
        <w:rPr>
          <w:color w:val="000000" w:themeColor="text1"/>
        </w:rPr>
        <w:fldChar w:fldCharType="separate"/>
      </w:r>
      <w:r w:rsidR="000C4136">
        <w:rPr>
          <w:noProof/>
          <w:color w:val="000000" w:themeColor="text1"/>
        </w:rPr>
        <w:t>48</w:t>
      </w:r>
      <w:r w:rsidRPr="00E92A3C">
        <w:rPr>
          <w:color w:val="000000" w:themeColor="text1"/>
        </w:rPr>
        <w:fldChar w:fldCharType="end"/>
      </w:r>
      <w:r w:rsidRPr="00E92A3C">
        <w:rPr>
          <w:color w:val="000000" w:themeColor="text1"/>
        </w:rPr>
        <w:t>. Propozycje wskaźników monitorowania celów</w:t>
      </w:r>
      <w:bookmarkEnd w:id="320"/>
      <w:r w:rsidR="001A6450">
        <w:rPr>
          <w:color w:val="000000" w:themeColor="text1"/>
        </w:rPr>
        <w:t xml:space="preserve"> </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3076"/>
        <w:gridCol w:w="3618"/>
        <w:gridCol w:w="3744"/>
        <w:gridCol w:w="1765"/>
        <w:gridCol w:w="1763"/>
      </w:tblGrid>
      <w:tr w:rsidR="00B72177" w:rsidRPr="009E7322" w14:paraId="063AE00F" w14:textId="77777777" w:rsidTr="00B72177">
        <w:trPr>
          <w:cantSplit/>
          <w:trHeight w:val="20"/>
          <w:tblHeader/>
          <w:jc w:val="center"/>
        </w:trPr>
        <w:tc>
          <w:tcPr>
            <w:tcW w:w="1101" w:type="pct"/>
            <w:vMerge w:val="restart"/>
            <w:tcBorders>
              <w:top w:val="double" w:sz="4" w:space="0" w:color="auto"/>
              <w:left w:val="double" w:sz="4" w:space="0" w:color="auto"/>
            </w:tcBorders>
            <w:shd w:val="clear" w:color="auto" w:fill="A6A6A6"/>
            <w:vAlign w:val="center"/>
          </w:tcPr>
          <w:p w14:paraId="1F7D2ED7" w14:textId="77777777" w:rsidR="00B72177" w:rsidRPr="00A3745D" w:rsidRDefault="00B72177" w:rsidP="00E92A3C">
            <w:pPr>
              <w:spacing w:before="60" w:after="60" w:line="240" w:lineRule="auto"/>
              <w:jc w:val="center"/>
              <w:rPr>
                <w:rFonts w:eastAsiaTheme="minorHAnsi" w:cs="Arial"/>
                <w:b/>
                <w:sz w:val="18"/>
                <w:szCs w:val="16"/>
                <w:lang w:eastAsia="en-US"/>
              </w:rPr>
            </w:pPr>
            <w:r w:rsidRPr="00A3745D">
              <w:rPr>
                <w:rFonts w:eastAsiaTheme="minorHAnsi" w:cs="Arial"/>
                <w:b/>
                <w:sz w:val="18"/>
                <w:szCs w:val="16"/>
                <w:lang w:eastAsia="en-US"/>
              </w:rPr>
              <w:t>Obszar interwencji</w:t>
            </w:r>
          </w:p>
        </w:tc>
        <w:tc>
          <w:tcPr>
            <w:tcW w:w="1295" w:type="pct"/>
            <w:vMerge w:val="restart"/>
            <w:tcBorders>
              <w:top w:val="double" w:sz="4" w:space="0" w:color="auto"/>
            </w:tcBorders>
            <w:shd w:val="clear" w:color="auto" w:fill="A6A6A6"/>
            <w:vAlign w:val="center"/>
          </w:tcPr>
          <w:p w14:paraId="207AB331" w14:textId="77777777" w:rsidR="00B72177" w:rsidRPr="00A3745D" w:rsidRDefault="00B72177" w:rsidP="00E92A3C">
            <w:pPr>
              <w:spacing w:before="60" w:after="60" w:line="240" w:lineRule="auto"/>
              <w:jc w:val="center"/>
              <w:rPr>
                <w:rFonts w:eastAsiaTheme="minorHAnsi" w:cs="Arial"/>
                <w:b/>
                <w:sz w:val="18"/>
                <w:szCs w:val="16"/>
                <w:lang w:eastAsia="en-US"/>
              </w:rPr>
            </w:pPr>
            <w:r w:rsidRPr="00A3745D">
              <w:rPr>
                <w:rFonts w:eastAsiaTheme="minorHAnsi" w:cs="Arial"/>
                <w:b/>
                <w:sz w:val="18"/>
                <w:szCs w:val="16"/>
                <w:lang w:eastAsia="en-US"/>
              </w:rPr>
              <w:t>Cel</w:t>
            </w:r>
          </w:p>
        </w:tc>
        <w:tc>
          <w:tcPr>
            <w:tcW w:w="1340" w:type="pct"/>
            <w:tcBorders>
              <w:top w:val="double" w:sz="4" w:space="0" w:color="auto"/>
            </w:tcBorders>
            <w:shd w:val="clear" w:color="auto" w:fill="A6A6A6"/>
            <w:vAlign w:val="center"/>
          </w:tcPr>
          <w:p w14:paraId="1E392469" w14:textId="77777777" w:rsidR="00B72177" w:rsidRPr="00A3745D" w:rsidRDefault="00B72177" w:rsidP="00E92A3C">
            <w:pPr>
              <w:spacing w:before="60" w:after="60" w:line="240" w:lineRule="auto"/>
              <w:jc w:val="center"/>
              <w:rPr>
                <w:rFonts w:eastAsiaTheme="minorHAnsi" w:cs="Arial"/>
                <w:b/>
                <w:sz w:val="18"/>
                <w:szCs w:val="16"/>
                <w:lang w:eastAsia="en-US"/>
              </w:rPr>
            </w:pPr>
            <w:r w:rsidRPr="00A3745D">
              <w:rPr>
                <w:rFonts w:eastAsiaTheme="minorHAnsi" w:cs="Arial"/>
                <w:b/>
                <w:sz w:val="18"/>
                <w:szCs w:val="16"/>
                <w:lang w:eastAsia="en-US"/>
              </w:rPr>
              <w:t>Wskaźnik</w:t>
            </w:r>
          </w:p>
        </w:tc>
        <w:tc>
          <w:tcPr>
            <w:tcW w:w="632" w:type="pct"/>
            <w:tcBorders>
              <w:top w:val="double" w:sz="4" w:space="0" w:color="auto"/>
            </w:tcBorders>
            <w:shd w:val="clear" w:color="auto" w:fill="A6A6A6"/>
            <w:vAlign w:val="center"/>
          </w:tcPr>
          <w:p w14:paraId="1136A02C" w14:textId="77777777" w:rsidR="00B72177" w:rsidRPr="00A3745D" w:rsidRDefault="00B72177" w:rsidP="00E92A3C">
            <w:pPr>
              <w:spacing w:before="60" w:after="60" w:line="240" w:lineRule="auto"/>
              <w:jc w:val="center"/>
              <w:rPr>
                <w:rFonts w:eastAsiaTheme="minorHAnsi" w:cs="Arial"/>
                <w:b/>
                <w:sz w:val="18"/>
                <w:szCs w:val="16"/>
                <w:lang w:eastAsia="en-US"/>
              </w:rPr>
            </w:pPr>
          </w:p>
        </w:tc>
        <w:tc>
          <w:tcPr>
            <w:tcW w:w="631" w:type="pct"/>
            <w:vMerge w:val="restart"/>
            <w:tcBorders>
              <w:top w:val="double" w:sz="4" w:space="0" w:color="auto"/>
            </w:tcBorders>
            <w:shd w:val="clear" w:color="auto" w:fill="A6A6A6"/>
            <w:vAlign w:val="center"/>
          </w:tcPr>
          <w:p w14:paraId="77AB6B28" w14:textId="77777777" w:rsidR="00B72177" w:rsidRPr="00A3745D" w:rsidRDefault="00B72177" w:rsidP="00E92A3C">
            <w:pPr>
              <w:spacing w:before="60" w:after="60" w:line="240" w:lineRule="auto"/>
              <w:jc w:val="center"/>
              <w:rPr>
                <w:rFonts w:eastAsiaTheme="minorHAnsi" w:cs="Arial"/>
                <w:b/>
                <w:sz w:val="18"/>
                <w:szCs w:val="16"/>
                <w:lang w:eastAsia="en-US"/>
              </w:rPr>
            </w:pPr>
            <w:r w:rsidRPr="00A3745D">
              <w:rPr>
                <w:rFonts w:eastAsiaTheme="minorHAnsi" w:cs="Arial"/>
                <w:b/>
                <w:sz w:val="18"/>
                <w:szCs w:val="16"/>
                <w:lang w:eastAsia="en-US"/>
              </w:rPr>
              <w:t>Wskaźnik monitorowania celu</w:t>
            </w:r>
          </w:p>
        </w:tc>
      </w:tr>
      <w:tr w:rsidR="00B72177" w:rsidRPr="009E7322" w14:paraId="16B73A49" w14:textId="77777777" w:rsidTr="00B72177">
        <w:trPr>
          <w:cantSplit/>
          <w:trHeight w:val="20"/>
          <w:jc w:val="center"/>
        </w:trPr>
        <w:tc>
          <w:tcPr>
            <w:tcW w:w="1101" w:type="pct"/>
            <w:vMerge/>
            <w:tcBorders>
              <w:left w:val="double" w:sz="4" w:space="0" w:color="auto"/>
            </w:tcBorders>
            <w:vAlign w:val="center"/>
          </w:tcPr>
          <w:p w14:paraId="1BB2631D" w14:textId="77777777" w:rsidR="00B72177" w:rsidRPr="00A3745D" w:rsidRDefault="00B72177" w:rsidP="00E92A3C">
            <w:pPr>
              <w:spacing w:before="60" w:after="60" w:line="240" w:lineRule="auto"/>
              <w:jc w:val="center"/>
              <w:rPr>
                <w:rFonts w:eastAsiaTheme="minorHAnsi" w:cs="Arial"/>
                <w:sz w:val="18"/>
                <w:szCs w:val="16"/>
                <w:lang w:eastAsia="en-US"/>
              </w:rPr>
            </w:pPr>
          </w:p>
        </w:tc>
        <w:tc>
          <w:tcPr>
            <w:tcW w:w="1295" w:type="pct"/>
            <w:vMerge/>
            <w:vAlign w:val="center"/>
          </w:tcPr>
          <w:p w14:paraId="259103D6" w14:textId="77777777" w:rsidR="00B72177" w:rsidRPr="00A3745D" w:rsidRDefault="00B72177" w:rsidP="00E92A3C">
            <w:pPr>
              <w:spacing w:before="60" w:after="60" w:line="240" w:lineRule="auto"/>
              <w:jc w:val="center"/>
              <w:rPr>
                <w:rFonts w:eastAsiaTheme="minorHAnsi" w:cs="Arial"/>
                <w:sz w:val="18"/>
                <w:szCs w:val="16"/>
                <w:lang w:eastAsia="en-US"/>
              </w:rPr>
            </w:pPr>
          </w:p>
        </w:tc>
        <w:tc>
          <w:tcPr>
            <w:tcW w:w="1340" w:type="pct"/>
            <w:shd w:val="clear" w:color="auto" w:fill="A6A6A6"/>
            <w:vAlign w:val="center"/>
          </w:tcPr>
          <w:p w14:paraId="474CFA57" w14:textId="77777777" w:rsidR="00B72177" w:rsidRPr="00A3745D" w:rsidRDefault="00B72177" w:rsidP="00E92A3C">
            <w:pPr>
              <w:spacing w:before="60" w:after="60" w:line="240" w:lineRule="auto"/>
              <w:jc w:val="center"/>
              <w:rPr>
                <w:rFonts w:eastAsiaTheme="minorHAnsi" w:cs="Arial"/>
                <w:b/>
                <w:sz w:val="18"/>
                <w:szCs w:val="16"/>
                <w:lang w:eastAsia="en-US"/>
              </w:rPr>
            </w:pPr>
            <w:r w:rsidRPr="00A3745D">
              <w:rPr>
                <w:rFonts w:eastAsiaTheme="minorHAnsi" w:cs="Arial"/>
                <w:b/>
                <w:sz w:val="18"/>
                <w:szCs w:val="16"/>
                <w:lang w:eastAsia="en-US"/>
              </w:rPr>
              <w:t xml:space="preserve">Nazwa </w:t>
            </w:r>
          </w:p>
        </w:tc>
        <w:tc>
          <w:tcPr>
            <w:tcW w:w="632" w:type="pct"/>
            <w:shd w:val="clear" w:color="auto" w:fill="A6A6A6"/>
            <w:vAlign w:val="center"/>
          </w:tcPr>
          <w:p w14:paraId="6F2CAE06" w14:textId="77777777" w:rsidR="00B72177" w:rsidRPr="00A3745D" w:rsidRDefault="00B72177" w:rsidP="00E92A3C">
            <w:pPr>
              <w:spacing w:before="60" w:after="60" w:line="240" w:lineRule="auto"/>
              <w:jc w:val="center"/>
              <w:rPr>
                <w:rFonts w:eastAsiaTheme="minorHAnsi" w:cs="Arial"/>
                <w:b/>
                <w:sz w:val="18"/>
                <w:szCs w:val="16"/>
                <w:lang w:eastAsia="en-US"/>
              </w:rPr>
            </w:pPr>
            <w:r w:rsidRPr="00A3745D">
              <w:rPr>
                <w:rFonts w:eastAsiaTheme="minorHAnsi" w:cs="Arial"/>
                <w:b/>
                <w:sz w:val="18"/>
                <w:szCs w:val="16"/>
                <w:lang w:eastAsia="en-US"/>
              </w:rPr>
              <w:t>Wartość docelowa</w:t>
            </w:r>
          </w:p>
        </w:tc>
        <w:tc>
          <w:tcPr>
            <w:tcW w:w="631" w:type="pct"/>
            <w:vMerge/>
            <w:shd w:val="clear" w:color="auto" w:fill="A6A6A6"/>
          </w:tcPr>
          <w:p w14:paraId="201D14E4" w14:textId="77777777" w:rsidR="00B72177" w:rsidRPr="00A3745D" w:rsidRDefault="00B72177" w:rsidP="00E92A3C">
            <w:pPr>
              <w:spacing w:before="60" w:after="60" w:line="240" w:lineRule="auto"/>
              <w:jc w:val="center"/>
              <w:rPr>
                <w:rFonts w:eastAsiaTheme="minorHAnsi" w:cs="Arial"/>
                <w:b/>
                <w:sz w:val="18"/>
                <w:szCs w:val="16"/>
                <w:lang w:eastAsia="en-US"/>
              </w:rPr>
            </w:pPr>
          </w:p>
        </w:tc>
      </w:tr>
      <w:tr w:rsidR="00E935A0" w:rsidRPr="009E7322" w14:paraId="040AF34B" w14:textId="77777777" w:rsidTr="00B72177">
        <w:trPr>
          <w:cantSplit/>
          <w:trHeight w:val="421"/>
          <w:jc w:val="center"/>
        </w:trPr>
        <w:tc>
          <w:tcPr>
            <w:tcW w:w="1101" w:type="pct"/>
            <w:vMerge w:val="restart"/>
            <w:tcBorders>
              <w:left w:val="double" w:sz="4" w:space="0" w:color="auto"/>
            </w:tcBorders>
            <w:vAlign w:val="center"/>
          </w:tcPr>
          <w:p w14:paraId="0E43B2A0" w14:textId="77777777" w:rsidR="00E935A0" w:rsidRPr="00A3745D" w:rsidRDefault="00E935A0" w:rsidP="00E92A3C">
            <w:pPr>
              <w:spacing w:before="60" w:after="60" w:line="240" w:lineRule="auto"/>
              <w:jc w:val="center"/>
              <w:rPr>
                <w:rFonts w:eastAsiaTheme="minorHAnsi" w:cs="Arial"/>
                <w:sz w:val="18"/>
                <w:szCs w:val="16"/>
                <w:lang w:eastAsia="en-US"/>
              </w:rPr>
            </w:pPr>
            <w:r w:rsidRPr="00A3745D">
              <w:rPr>
                <w:rFonts w:eastAsia="Arial" w:cs="Arial"/>
                <w:smallCaps/>
                <w:sz w:val="18"/>
                <w:szCs w:val="16"/>
                <w:lang w:val="pl"/>
              </w:rPr>
              <w:t>OCHRONA KLIMATU I JAKOŚCI POWIETRZA</w:t>
            </w:r>
          </w:p>
        </w:tc>
        <w:tc>
          <w:tcPr>
            <w:tcW w:w="1295" w:type="pct"/>
            <w:vMerge w:val="restart"/>
            <w:vAlign w:val="center"/>
          </w:tcPr>
          <w:p w14:paraId="56286F21" w14:textId="77777777" w:rsidR="00E935A0" w:rsidRPr="00A3745D" w:rsidRDefault="00E935A0" w:rsidP="00E92A3C">
            <w:pPr>
              <w:spacing w:before="60" w:after="60" w:line="240" w:lineRule="auto"/>
              <w:jc w:val="center"/>
              <w:rPr>
                <w:rFonts w:eastAsiaTheme="minorHAnsi" w:cs="Arial"/>
                <w:sz w:val="18"/>
                <w:szCs w:val="16"/>
                <w:lang w:eastAsia="en-US"/>
              </w:rPr>
            </w:pPr>
            <w:r w:rsidRPr="00A3745D">
              <w:rPr>
                <w:rFonts w:eastAsia="Arial" w:cs="Arial"/>
                <w:sz w:val="18"/>
                <w:szCs w:val="16"/>
                <w:lang w:val="pl"/>
              </w:rPr>
              <w:t>POPRAWA JAKOŚCI POWIETRZA ATMOSFERYCZNEGO</w:t>
            </w:r>
          </w:p>
        </w:tc>
        <w:tc>
          <w:tcPr>
            <w:tcW w:w="1340" w:type="pct"/>
            <w:vAlign w:val="center"/>
          </w:tcPr>
          <w:p w14:paraId="683C1802" w14:textId="132B9D8D" w:rsidR="00E935A0" w:rsidRPr="00A3745D" w:rsidRDefault="00E935A0" w:rsidP="00A3745D">
            <w:pPr>
              <w:pStyle w:val="Bezodstpw"/>
              <w:spacing w:before="60" w:after="60" w:line="240" w:lineRule="auto"/>
              <w:jc w:val="center"/>
              <w:rPr>
                <w:rFonts w:cs="Arial"/>
                <w:sz w:val="18"/>
                <w:szCs w:val="16"/>
              </w:rPr>
            </w:pPr>
            <w:r w:rsidRPr="00A3745D">
              <w:rPr>
                <w:rFonts w:cs="Arial"/>
                <w:sz w:val="18"/>
                <w:szCs w:val="16"/>
              </w:rPr>
              <w:t>Liczba wymienionych indywidualnych systemów</w:t>
            </w:r>
            <w:r w:rsidR="009E7322" w:rsidRPr="00A3745D">
              <w:rPr>
                <w:rFonts w:cs="Arial"/>
                <w:sz w:val="18"/>
                <w:szCs w:val="16"/>
              </w:rPr>
              <w:t xml:space="preserve"> </w:t>
            </w:r>
            <w:r w:rsidRPr="00A3745D">
              <w:rPr>
                <w:rFonts w:cs="Arial"/>
                <w:sz w:val="18"/>
                <w:szCs w:val="16"/>
              </w:rPr>
              <w:t>[szt.]</w:t>
            </w:r>
          </w:p>
        </w:tc>
        <w:tc>
          <w:tcPr>
            <w:tcW w:w="632" w:type="pct"/>
            <w:vAlign w:val="center"/>
          </w:tcPr>
          <w:p w14:paraId="6471E874" w14:textId="3DA5FCBE" w:rsidR="00E935A0" w:rsidRPr="00A3745D" w:rsidRDefault="00E935A0" w:rsidP="00E92A3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100</w:t>
            </w:r>
          </w:p>
        </w:tc>
        <w:tc>
          <w:tcPr>
            <w:tcW w:w="631" w:type="pct"/>
            <w:vMerge w:val="restart"/>
            <w:vAlign w:val="center"/>
          </w:tcPr>
          <w:p w14:paraId="00EFA148" w14:textId="77777777" w:rsidR="00E935A0" w:rsidRPr="00A3745D" w:rsidRDefault="00E935A0" w:rsidP="00E92A3C">
            <w:pPr>
              <w:spacing w:before="60" w:after="60" w:line="240" w:lineRule="auto"/>
              <w:jc w:val="center"/>
              <w:rPr>
                <w:rFonts w:eastAsiaTheme="minorHAnsi" w:cs="Arial"/>
                <w:b/>
                <w:sz w:val="18"/>
                <w:szCs w:val="16"/>
                <w:lang w:eastAsia="en-US"/>
              </w:rPr>
            </w:pPr>
            <w:r w:rsidRPr="00A3745D">
              <w:rPr>
                <w:rFonts w:eastAsiaTheme="minorHAnsi" w:cs="Arial"/>
                <w:sz w:val="18"/>
                <w:szCs w:val="16"/>
                <w:lang w:eastAsia="en-US"/>
              </w:rPr>
              <w:t>Zmniejszenie zanieczyszczeń wprowadzonych do powietrza</w:t>
            </w:r>
          </w:p>
        </w:tc>
      </w:tr>
      <w:tr w:rsidR="00E935A0" w:rsidRPr="009E7322" w14:paraId="3D2BC982" w14:textId="77777777" w:rsidTr="00B72177">
        <w:trPr>
          <w:cantSplit/>
          <w:trHeight w:val="421"/>
          <w:jc w:val="center"/>
        </w:trPr>
        <w:tc>
          <w:tcPr>
            <w:tcW w:w="1101" w:type="pct"/>
            <w:vMerge/>
            <w:tcBorders>
              <w:left w:val="double" w:sz="4" w:space="0" w:color="auto"/>
            </w:tcBorders>
            <w:vAlign w:val="center"/>
          </w:tcPr>
          <w:p w14:paraId="33243733" w14:textId="77777777" w:rsidR="00E935A0" w:rsidRPr="00A3745D" w:rsidRDefault="00E935A0" w:rsidP="00E92A3C">
            <w:pPr>
              <w:spacing w:before="60" w:after="60" w:line="240" w:lineRule="auto"/>
              <w:jc w:val="center"/>
              <w:rPr>
                <w:rFonts w:eastAsia="Arial" w:cs="Arial"/>
                <w:smallCaps/>
                <w:sz w:val="18"/>
                <w:szCs w:val="16"/>
                <w:lang w:val="pl"/>
              </w:rPr>
            </w:pPr>
          </w:p>
        </w:tc>
        <w:tc>
          <w:tcPr>
            <w:tcW w:w="1295" w:type="pct"/>
            <w:vMerge/>
            <w:vAlign w:val="center"/>
          </w:tcPr>
          <w:p w14:paraId="0F667249" w14:textId="77777777" w:rsidR="00E935A0" w:rsidRPr="00A3745D" w:rsidRDefault="00E935A0" w:rsidP="00E92A3C">
            <w:pPr>
              <w:spacing w:before="60" w:after="60" w:line="240" w:lineRule="auto"/>
              <w:jc w:val="center"/>
              <w:rPr>
                <w:rFonts w:eastAsia="Arial" w:cs="Arial"/>
                <w:sz w:val="18"/>
                <w:szCs w:val="16"/>
                <w:lang w:val="pl"/>
              </w:rPr>
            </w:pPr>
          </w:p>
        </w:tc>
        <w:tc>
          <w:tcPr>
            <w:tcW w:w="1340" w:type="pct"/>
            <w:vAlign w:val="center"/>
          </w:tcPr>
          <w:p w14:paraId="5D175B5A" w14:textId="0B47F5E7" w:rsidR="00E935A0" w:rsidRPr="00A3745D" w:rsidRDefault="00E935A0" w:rsidP="00E92A3C">
            <w:pPr>
              <w:spacing w:before="60" w:after="60" w:line="240" w:lineRule="auto"/>
              <w:jc w:val="center"/>
              <w:rPr>
                <w:rFonts w:cs="Arial"/>
                <w:sz w:val="18"/>
                <w:szCs w:val="16"/>
              </w:rPr>
            </w:pPr>
            <w:r w:rsidRPr="00A3745D">
              <w:rPr>
                <w:rFonts w:cs="Arial"/>
                <w:sz w:val="18"/>
                <w:szCs w:val="16"/>
              </w:rPr>
              <w:t>Liczba wymienionych indywidualnych systemów grzewczych</w:t>
            </w:r>
            <w:r w:rsidR="009E7322" w:rsidRPr="00A3745D">
              <w:rPr>
                <w:rFonts w:cs="Arial"/>
                <w:sz w:val="18"/>
                <w:szCs w:val="16"/>
              </w:rPr>
              <w:t xml:space="preserve"> </w:t>
            </w:r>
            <w:r w:rsidRPr="00A3745D">
              <w:rPr>
                <w:rFonts w:cs="Arial"/>
                <w:sz w:val="18"/>
                <w:szCs w:val="16"/>
              </w:rPr>
              <w:t>[szt.]</w:t>
            </w:r>
          </w:p>
          <w:p w14:paraId="683B0B09" w14:textId="62B163ED" w:rsidR="00E935A0" w:rsidRPr="00A3745D" w:rsidRDefault="00E935A0" w:rsidP="00E92A3C">
            <w:pPr>
              <w:spacing w:before="60" w:after="60" w:line="240" w:lineRule="auto"/>
              <w:jc w:val="center"/>
              <w:rPr>
                <w:rFonts w:cs="Arial"/>
                <w:sz w:val="18"/>
                <w:szCs w:val="16"/>
              </w:rPr>
            </w:pPr>
            <w:r w:rsidRPr="00A3745D">
              <w:rPr>
                <w:rFonts w:cs="Arial"/>
                <w:sz w:val="18"/>
                <w:szCs w:val="16"/>
              </w:rPr>
              <w:t>Liczba zrealizowanych prac termomodernizacyjnych</w:t>
            </w:r>
            <w:r w:rsidR="009E7322" w:rsidRPr="00A3745D">
              <w:rPr>
                <w:rFonts w:cs="Arial"/>
                <w:sz w:val="18"/>
                <w:szCs w:val="16"/>
              </w:rPr>
              <w:t xml:space="preserve"> </w:t>
            </w:r>
            <w:r w:rsidRPr="00A3745D">
              <w:rPr>
                <w:rFonts w:cs="Arial"/>
                <w:sz w:val="18"/>
                <w:szCs w:val="16"/>
              </w:rPr>
              <w:t>[szt.]</w:t>
            </w:r>
          </w:p>
        </w:tc>
        <w:tc>
          <w:tcPr>
            <w:tcW w:w="632" w:type="pct"/>
            <w:vAlign w:val="center"/>
          </w:tcPr>
          <w:p w14:paraId="50C50C1E" w14:textId="4A53601A" w:rsidR="009E7322" w:rsidRPr="00A3745D" w:rsidRDefault="00E935A0" w:rsidP="00E92A3C">
            <w:pPr>
              <w:spacing w:before="60" w:after="60" w:line="240" w:lineRule="auto"/>
              <w:jc w:val="center"/>
              <w:rPr>
                <w:rFonts w:cs="Arial"/>
                <w:sz w:val="18"/>
                <w:szCs w:val="16"/>
              </w:rPr>
            </w:pPr>
            <w:r w:rsidRPr="00A3745D">
              <w:rPr>
                <w:rFonts w:cs="Arial"/>
                <w:sz w:val="18"/>
                <w:szCs w:val="16"/>
              </w:rPr>
              <w:t>88-120</w:t>
            </w:r>
            <w:r w:rsidRPr="00A3745D">
              <w:rPr>
                <w:rStyle w:val="Odwoanieprzypisudolnego"/>
                <w:rFonts w:cs="Arial"/>
                <w:sz w:val="18"/>
                <w:szCs w:val="16"/>
              </w:rPr>
              <w:footnoteReference w:id="52"/>
            </w:r>
          </w:p>
          <w:p w14:paraId="0F4B0267" w14:textId="77777777" w:rsidR="00E935A0" w:rsidRPr="00A3745D" w:rsidRDefault="00E935A0">
            <w:pPr>
              <w:spacing w:before="60" w:after="60" w:line="240" w:lineRule="auto"/>
              <w:jc w:val="center"/>
              <w:rPr>
                <w:rFonts w:cs="Arial"/>
                <w:sz w:val="18"/>
                <w:szCs w:val="16"/>
              </w:rPr>
            </w:pPr>
          </w:p>
          <w:p w14:paraId="3C23366B" w14:textId="4BA7ED14"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Wzrost wartości</w:t>
            </w:r>
          </w:p>
        </w:tc>
        <w:tc>
          <w:tcPr>
            <w:tcW w:w="631" w:type="pct"/>
            <w:vMerge/>
            <w:vAlign w:val="center"/>
          </w:tcPr>
          <w:p w14:paraId="2DEB7672"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20965BDF" w14:textId="77777777" w:rsidTr="00B72177">
        <w:trPr>
          <w:cantSplit/>
          <w:trHeight w:val="421"/>
          <w:jc w:val="center"/>
        </w:trPr>
        <w:tc>
          <w:tcPr>
            <w:tcW w:w="1101" w:type="pct"/>
            <w:vMerge/>
            <w:tcBorders>
              <w:left w:val="double" w:sz="4" w:space="0" w:color="auto"/>
            </w:tcBorders>
            <w:vAlign w:val="center"/>
          </w:tcPr>
          <w:p w14:paraId="53DE4EC0" w14:textId="77777777" w:rsidR="00E935A0" w:rsidRPr="00A3745D" w:rsidRDefault="00E935A0" w:rsidP="00E92A3C">
            <w:pPr>
              <w:spacing w:before="60" w:after="60" w:line="240" w:lineRule="auto"/>
              <w:jc w:val="center"/>
              <w:rPr>
                <w:rFonts w:eastAsia="Arial" w:cs="Arial"/>
                <w:smallCaps/>
                <w:sz w:val="18"/>
                <w:szCs w:val="16"/>
                <w:lang w:val="pl"/>
              </w:rPr>
            </w:pPr>
          </w:p>
        </w:tc>
        <w:tc>
          <w:tcPr>
            <w:tcW w:w="1295" w:type="pct"/>
            <w:vMerge/>
            <w:vAlign w:val="center"/>
          </w:tcPr>
          <w:p w14:paraId="12800361" w14:textId="77777777" w:rsidR="00E935A0" w:rsidRPr="00A3745D" w:rsidRDefault="00E935A0" w:rsidP="00E92A3C">
            <w:pPr>
              <w:spacing w:before="60" w:after="60" w:line="240" w:lineRule="auto"/>
              <w:jc w:val="center"/>
              <w:rPr>
                <w:rFonts w:eastAsia="Arial" w:cs="Arial"/>
                <w:sz w:val="18"/>
                <w:szCs w:val="16"/>
                <w:lang w:val="pl"/>
              </w:rPr>
            </w:pPr>
          </w:p>
        </w:tc>
        <w:tc>
          <w:tcPr>
            <w:tcW w:w="1340" w:type="pct"/>
            <w:vAlign w:val="center"/>
          </w:tcPr>
          <w:p w14:paraId="32C55E66" w14:textId="4DB2AEC8" w:rsidR="009E7322" w:rsidRPr="00A3745D" w:rsidRDefault="009E7322" w:rsidP="009E7322">
            <w:pPr>
              <w:spacing w:before="60" w:after="60" w:line="240" w:lineRule="auto"/>
              <w:jc w:val="center"/>
              <w:rPr>
                <w:rFonts w:cs="Arial"/>
                <w:sz w:val="18"/>
                <w:szCs w:val="16"/>
              </w:rPr>
            </w:pPr>
            <w:r w:rsidRPr="00A3745D">
              <w:rPr>
                <w:rFonts w:cs="Arial"/>
                <w:sz w:val="18"/>
                <w:szCs w:val="16"/>
              </w:rPr>
              <w:t>Redukcja zużycia energii [MWh]</w:t>
            </w:r>
          </w:p>
          <w:p w14:paraId="540E5BBB" w14:textId="75030F04" w:rsidR="00E935A0" w:rsidRPr="00A3745D" w:rsidRDefault="009E7322">
            <w:pPr>
              <w:spacing w:before="60" w:after="60" w:line="240" w:lineRule="auto"/>
              <w:jc w:val="center"/>
              <w:rPr>
                <w:rFonts w:cs="Arial"/>
                <w:sz w:val="18"/>
                <w:szCs w:val="16"/>
              </w:rPr>
            </w:pPr>
            <w:r w:rsidRPr="00A3745D">
              <w:rPr>
                <w:rFonts w:cs="Arial"/>
                <w:sz w:val="18"/>
                <w:szCs w:val="16"/>
              </w:rPr>
              <w:t>Łączne nakłady finansowe [zł]</w:t>
            </w:r>
          </w:p>
        </w:tc>
        <w:tc>
          <w:tcPr>
            <w:tcW w:w="632" w:type="pct"/>
            <w:vAlign w:val="center"/>
          </w:tcPr>
          <w:p w14:paraId="09DA3C7C" w14:textId="6A3D2BCC" w:rsidR="009E7322" w:rsidRPr="00A3745D" w:rsidRDefault="009E7322" w:rsidP="00A3745D">
            <w:pPr>
              <w:spacing w:before="60" w:after="60" w:line="240" w:lineRule="auto"/>
              <w:jc w:val="center"/>
              <w:rPr>
                <w:rFonts w:cs="Arial"/>
                <w:sz w:val="18"/>
                <w:szCs w:val="16"/>
              </w:rPr>
            </w:pPr>
            <w:r w:rsidRPr="00A3745D">
              <w:rPr>
                <w:rFonts w:cs="Arial"/>
                <w:sz w:val="18"/>
                <w:szCs w:val="16"/>
              </w:rPr>
              <w:t>Wzrost wartości</w:t>
            </w:r>
          </w:p>
          <w:p w14:paraId="45E1F750" w14:textId="144F2948" w:rsidR="00E935A0" w:rsidRPr="00A3745D" w:rsidRDefault="009E7322" w:rsidP="009E7322">
            <w:pPr>
              <w:spacing w:before="60" w:after="60" w:line="240" w:lineRule="auto"/>
              <w:jc w:val="center"/>
              <w:rPr>
                <w:rFonts w:eastAsiaTheme="minorHAnsi" w:cs="Arial"/>
                <w:sz w:val="18"/>
                <w:szCs w:val="16"/>
                <w:highlight w:val="green"/>
                <w:lang w:eastAsia="en-US"/>
              </w:rPr>
            </w:pPr>
            <w:r w:rsidRPr="00A3745D">
              <w:rPr>
                <w:rFonts w:cs="Arial"/>
                <w:sz w:val="18"/>
                <w:szCs w:val="16"/>
              </w:rPr>
              <w:t>Wzrost wartości</w:t>
            </w:r>
          </w:p>
        </w:tc>
        <w:tc>
          <w:tcPr>
            <w:tcW w:w="631" w:type="pct"/>
            <w:vMerge/>
            <w:vAlign w:val="center"/>
          </w:tcPr>
          <w:p w14:paraId="08D9A4DD"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9E7322" w:rsidRPr="009E7322" w14:paraId="58CD53E6" w14:textId="77777777" w:rsidTr="00B72177">
        <w:trPr>
          <w:cantSplit/>
          <w:trHeight w:val="421"/>
          <w:jc w:val="center"/>
        </w:trPr>
        <w:tc>
          <w:tcPr>
            <w:tcW w:w="1101" w:type="pct"/>
            <w:vMerge/>
            <w:tcBorders>
              <w:left w:val="double" w:sz="4" w:space="0" w:color="auto"/>
            </w:tcBorders>
            <w:vAlign w:val="center"/>
          </w:tcPr>
          <w:p w14:paraId="434F4C95" w14:textId="77777777" w:rsidR="009E7322" w:rsidRPr="00A3745D" w:rsidRDefault="009E7322" w:rsidP="009E7322">
            <w:pPr>
              <w:spacing w:before="60" w:after="60" w:line="240" w:lineRule="auto"/>
              <w:jc w:val="center"/>
              <w:rPr>
                <w:rFonts w:eastAsia="Arial" w:cs="Arial"/>
                <w:smallCaps/>
                <w:sz w:val="18"/>
                <w:szCs w:val="16"/>
                <w:lang w:val="pl"/>
              </w:rPr>
            </w:pPr>
          </w:p>
        </w:tc>
        <w:tc>
          <w:tcPr>
            <w:tcW w:w="1295" w:type="pct"/>
            <w:vMerge/>
            <w:vAlign w:val="center"/>
          </w:tcPr>
          <w:p w14:paraId="5439D069" w14:textId="77777777" w:rsidR="009E7322" w:rsidRPr="00A3745D" w:rsidRDefault="009E7322" w:rsidP="009E7322">
            <w:pPr>
              <w:spacing w:before="60" w:after="60" w:line="240" w:lineRule="auto"/>
              <w:jc w:val="center"/>
              <w:rPr>
                <w:rFonts w:eastAsia="Arial" w:cs="Arial"/>
                <w:sz w:val="18"/>
                <w:szCs w:val="16"/>
                <w:lang w:val="pl"/>
              </w:rPr>
            </w:pPr>
          </w:p>
        </w:tc>
        <w:tc>
          <w:tcPr>
            <w:tcW w:w="1340" w:type="pct"/>
            <w:vAlign w:val="center"/>
          </w:tcPr>
          <w:p w14:paraId="48FD35A5" w14:textId="116412A7" w:rsidR="009E7322" w:rsidRPr="00A3745D" w:rsidRDefault="009E7322" w:rsidP="009E7322">
            <w:pPr>
              <w:spacing w:before="60" w:after="60" w:line="240" w:lineRule="auto"/>
              <w:jc w:val="center"/>
              <w:rPr>
                <w:rFonts w:cs="Arial"/>
                <w:sz w:val="18"/>
                <w:szCs w:val="16"/>
              </w:rPr>
            </w:pPr>
            <w:r w:rsidRPr="00A3745D">
              <w:rPr>
                <w:rFonts w:cs="Arial"/>
                <w:sz w:val="18"/>
                <w:szCs w:val="16"/>
              </w:rPr>
              <w:t>Liczba zrealizowanych termomodernizacji [szt.]</w:t>
            </w:r>
          </w:p>
        </w:tc>
        <w:tc>
          <w:tcPr>
            <w:tcW w:w="632" w:type="pct"/>
            <w:vAlign w:val="center"/>
          </w:tcPr>
          <w:p w14:paraId="34FFCB31" w14:textId="472C506F" w:rsidR="009E7322" w:rsidRPr="00A3745D" w:rsidRDefault="009E7322" w:rsidP="009E7322">
            <w:pPr>
              <w:spacing w:before="60" w:after="60" w:line="240" w:lineRule="auto"/>
              <w:jc w:val="center"/>
              <w:rPr>
                <w:rFonts w:eastAsiaTheme="minorHAnsi" w:cs="Arial"/>
                <w:sz w:val="18"/>
                <w:szCs w:val="16"/>
                <w:lang w:eastAsia="en-US"/>
              </w:rPr>
            </w:pPr>
            <w:r w:rsidRPr="00A3745D">
              <w:rPr>
                <w:rFonts w:cs="Arial"/>
                <w:sz w:val="18"/>
                <w:szCs w:val="16"/>
              </w:rPr>
              <w:t>1</w:t>
            </w:r>
          </w:p>
        </w:tc>
        <w:tc>
          <w:tcPr>
            <w:tcW w:w="631" w:type="pct"/>
            <w:vMerge/>
            <w:vAlign w:val="center"/>
          </w:tcPr>
          <w:p w14:paraId="5422DEE2" w14:textId="77777777" w:rsidR="009E7322" w:rsidRPr="00A3745D" w:rsidRDefault="009E7322" w:rsidP="009E7322">
            <w:pPr>
              <w:spacing w:before="60" w:after="60" w:line="240" w:lineRule="auto"/>
              <w:jc w:val="center"/>
              <w:rPr>
                <w:rFonts w:eastAsiaTheme="minorHAnsi" w:cs="Arial"/>
                <w:sz w:val="18"/>
                <w:szCs w:val="16"/>
                <w:lang w:eastAsia="en-US"/>
              </w:rPr>
            </w:pPr>
          </w:p>
        </w:tc>
      </w:tr>
      <w:tr w:rsidR="009E7322" w:rsidRPr="009E7322" w14:paraId="218D8717" w14:textId="77777777" w:rsidTr="00B72177">
        <w:trPr>
          <w:cantSplit/>
          <w:trHeight w:val="421"/>
          <w:jc w:val="center"/>
        </w:trPr>
        <w:tc>
          <w:tcPr>
            <w:tcW w:w="1101" w:type="pct"/>
            <w:vMerge/>
            <w:tcBorders>
              <w:left w:val="double" w:sz="4" w:space="0" w:color="auto"/>
            </w:tcBorders>
            <w:vAlign w:val="center"/>
          </w:tcPr>
          <w:p w14:paraId="5818898D" w14:textId="77777777" w:rsidR="009E7322" w:rsidRPr="00A3745D" w:rsidRDefault="009E7322" w:rsidP="009E7322">
            <w:pPr>
              <w:spacing w:before="60" w:after="60" w:line="240" w:lineRule="auto"/>
              <w:jc w:val="center"/>
              <w:rPr>
                <w:rFonts w:eastAsia="Arial" w:cs="Arial"/>
                <w:smallCaps/>
                <w:sz w:val="18"/>
                <w:szCs w:val="16"/>
                <w:lang w:val="pl"/>
              </w:rPr>
            </w:pPr>
          </w:p>
        </w:tc>
        <w:tc>
          <w:tcPr>
            <w:tcW w:w="1295" w:type="pct"/>
            <w:vMerge/>
            <w:vAlign w:val="center"/>
          </w:tcPr>
          <w:p w14:paraId="4061CEBF" w14:textId="77777777" w:rsidR="009E7322" w:rsidRPr="00A3745D" w:rsidRDefault="009E7322" w:rsidP="009E7322">
            <w:pPr>
              <w:spacing w:before="60" w:after="60" w:line="240" w:lineRule="auto"/>
              <w:jc w:val="center"/>
              <w:rPr>
                <w:rFonts w:eastAsia="Arial" w:cs="Arial"/>
                <w:sz w:val="18"/>
                <w:szCs w:val="16"/>
                <w:lang w:val="pl"/>
              </w:rPr>
            </w:pPr>
          </w:p>
        </w:tc>
        <w:tc>
          <w:tcPr>
            <w:tcW w:w="1340" w:type="pct"/>
            <w:vAlign w:val="center"/>
          </w:tcPr>
          <w:p w14:paraId="03455E24" w14:textId="0A167BE8" w:rsidR="009E7322" w:rsidRPr="00A3745D" w:rsidRDefault="009E7322" w:rsidP="009E7322">
            <w:pPr>
              <w:spacing w:before="60" w:after="60" w:line="240" w:lineRule="auto"/>
              <w:jc w:val="center"/>
              <w:rPr>
                <w:rFonts w:cs="Arial"/>
                <w:sz w:val="18"/>
                <w:szCs w:val="16"/>
              </w:rPr>
            </w:pPr>
            <w:r w:rsidRPr="00A3745D">
              <w:rPr>
                <w:rFonts w:cs="Arial"/>
                <w:sz w:val="18"/>
                <w:szCs w:val="16"/>
              </w:rPr>
              <w:t>Liczba zrealizowanych termomodernizacji [szt.]</w:t>
            </w:r>
          </w:p>
        </w:tc>
        <w:tc>
          <w:tcPr>
            <w:tcW w:w="632" w:type="pct"/>
            <w:vAlign w:val="center"/>
          </w:tcPr>
          <w:p w14:paraId="17393C02" w14:textId="1B9C34FF" w:rsidR="009E7322" w:rsidRPr="00A3745D" w:rsidRDefault="009E7322" w:rsidP="009E7322">
            <w:pPr>
              <w:spacing w:before="60" w:after="60" w:line="240" w:lineRule="auto"/>
              <w:jc w:val="center"/>
              <w:rPr>
                <w:rFonts w:eastAsiaTheme="minorHAnsi" w:cs="Arial"/>
                <w:sz w:val="18"/>
                <w:szCs w:val="16"/>
                <w:lang w:eastAsia="en-US"/>
              </w:rPr>
            </w:pPr>
            <w:r w:rsidRPr="00A3745D">
              <w:rPr>
                <w:rFonts w:cs="Arial"/>
                <w:sz w:val="18"/>
                <w:szCs w:val="16"/>
              </w:rPr>
              <w:t>1</w:t>
            </w:r>
          </w:p>
        </w:tc>
        <w:tc>
          <w:tcPr>
            <w:tcW w:w="631" w:type="pct"/>
            <w:vMerge/>
            <w:vAlign w:val="center"/>
          </w:tcPr>
          <w:p w14:paraId="09BFE3A9" w14:textId="77777777" w:rsidR="009E7322" w:rsidRPr="00A3745D" w:rsidRDefault="009E7322" w:rsidP="009E7322">
            <w:pPr>
              <w:spacing w:before="60" w:after="60" w:line="240" w:lineRule="auto"/>
              <w:jc w:val="center"/>
              <w:rPr>
                <w:rFonts w:eastAsiaTheme="minorHAnsi" w:cs="Arial"/>
                <w:sz w:val="18"/>
                <w:szCs w:val="16"/>
                <w:lang w:eastAsia="en-US"/>
              </w:rPr>
            </w:pPr>
          </w:p>
        </w:tc>
      </w:tr>
      <w:tr w:rsidR="009E7322" w:rsidRPr="009E7322" w14:paraId="24BCD606" w14:textId="77777777" w:rsidTr="00B72177">
        <w:trPr>
          <w:cantSplit/>
          <w:trHeight w:val="421"/>
          <w:jc w:val="center"/>
        </w:trPr>
        <w:tc>
          <w:tcPr>
            <w:tcW w:w="1101" w:type="pct"/>
            <w:vMerge/>
            <w:tcBorders>
              <w:left w:val="double" w:sz="4" w:space="0" w:color="auto"/>
            </w:tcBorders>
            <w:vAlign w:val="center"/>
          </w:tcPr>
          <w:p w14:paraId="4D8435C7" w14:textId="77777777" w:rsidR="009E7322" w:rsidRPr="00A3745D" w:rsidRDefault="009E7322" w:rsidP="009E7322">
            <w:pPr>
              <w:spacing w:before="60" w:after="60" w:line="240" w:lineRule="auto"/>
              <w:jc w:val="center"/>
              <w:rPr>
                <w:rFonts w:eastAsia="Arial" w:cs="Arial"/>
                <w:smallCaps/>
                <w:sz w:val="18"/>
                <w:szCs w:val="16"/>
                <w:lang w:val="pl"/>
              </w:rPr>
            </w:pPr>
          </w:p>
        </w:tc>
        <w:tc>
          <w:tcPr>
            <w:tcW w:w="1295" w:type="pct"/>
            <w:vMerge/>
            <w:vAlign w:val="center"/>
          </w:tcPr>
          <w:p w14:paraId="640FE483" w14:textId="77777777" w:rsidR="009E7322" w:rsidRPr="00A3745D" w:rsidRDefault="009E7322" w:rsidP="009E7322">
            <w:pPr>
              <w:spacing w:before="60" w:after="60" w:line="240" w:lineRule="auto"/>
              <w:jc w:val="center"/>
              <w:rPr>
                <w:rFonts w:eastAsia="Arial" w:cs="Arial"/>
                <w:sz w:val="18"/>
                <w:szCs w:val="16"/>
                <w:lang w:val="pl"/>
              </w:rPr>
            </w:pPr>
          </w:p>
        </w:tc>
        <w:tc>
          <w:tcPr>
            <w:tcW w:w="1340" w:type="pct"/>
            <w:vAlign w:val="center"/>
          </w:tcPr>
          <w:p w14:paraId="50BE71E5" w14:textId="52A9D993" w:rsidR="009E7322" w:rsidRPr="00A3745D" w:rsidRDefault="009E7322">
            <w:pPr>
              <w:autoSpaceDE w:val="0"/>
              <w:spacing w:before="60" w:after="60" w:line="240" w:lineRule="auto"/>
              <w:jc w:val="center"/>
              <w:rPr>
                <w:rFonts w:cs="Arial"/>
                <w:sz w:val="18"/>
                <w:szCs w:val="16"/>
                <w:lang w:eastAsia="en-US"/>
              </w:rPr>
            </w:pPr>
            <w:r w:rsidRPr="00A3745D">
              <w:rPr>
                <w:rFonts w:cs="Arial"/>
                <w:sz w:val="18"/>
                <w:szCs w:val="16"/>
                <w:lang w:eastAsia="en-US"/>
              </w:rPr>
              <w:t>Liczba przebudowanych i wyposażonych bibliotek [szt.]</w:t>
            </w:r>
          </w:p>
        </w:tc>
        <w:tc>
          <w:tcPr>
            <w:tcW w:w="632" w:type="pct"/>
            <w:vAlign w:val="center"/>
          </w:tcPr>
          <w:p w14:paraId="35244525" w14:textId="590CCC6B" w:rsidR="009E7322" w:rsidRPr="00A3745D" w:rsidRDefault="009E7322" w:rsidP="009E7322">
            <w:pPr>
              <w:spacing w:before="60" w:after="60" w:line="240" w:lineRule="auto"/>
              <w:jc w:val="center"/>
              <w:rPr>
                <w:rFonts w:eastAsiaTheme="minorHAnsi" w:cs="Arial"/>
                <w:sz w:val="18"/>
                <w:szCs w:val="16"/>
                <w:lang w:eastAsia="en-US"/>
              </w:rPr>
            </w:pPr>
            <w:r w:rsidRPr="00A3745D">
              <w:rPr>
                <w:rFonts w:cs="Arial"/>
                <w:sz w:val="18"/>
                <w:szCs w:val="16"/>
              </w:rPr>
              <w:t>1</w:t>
            </w:r>
          </w:p>
        </w:tc>
        <w:tc>
          <w:tcPr>
            <w:tcW w:w="631" w:type="pct"/>
            <w:vMerge/>
            <w:vAlign w:val="center"/>
          </w:tcPr>
          <w:p w14:paraId="4B7D65F2" w14:textId="77777777" w:rsidR="009E7322" w:rsidRPr="00A3745D" w:rsidRDefault="009E7322" w:rsidP="009E7322">
            <w:pPr>
              <w:spacing w:before="60" w:after="60" w:line="240" w:lineRule="auto"/>
              <w:jc w:val="center"/>
              <w:rPr>
                <w:rFonts w:eastAsiaTheme="minorHAnsi" w:cs="Arial"/>
                <w:sz w:val="18"/>
                <w:szCs w:val="16"/>
                <w:lang w:eastAsia="en-US"/>
              </w:rPr>
            </w:pPr>
          </w:p>
        </w:tc>
      </w:tr>
      <w:tr w:rsidR="009E7322" w:rsidRPr="009E7322" w14:paraId="09FA787C" w14:textId="77777777" w:rsidTr="00B72177">
        <w:trPr>
          <w:cantSplit/>
          <w:trHeight w:val="421"/>
          <w:jc w:val="center"/>
        </w:trPr>
        <w:tc>
          <w:tcPr>
            <w:tcW w:w="1101" w:type="pct"/>
            <w:vMerge/>
            <w:tcBorders>
              <w:left w:val="double" w:sz="4" w:space="0" w:color="auto"/>
            </w:tcBorders>
            <w:vAlign w:val="center"/>
          </w:tcPr>
          <w:p w14:paraId="7B6B673D" w14:textId="77777777" w:rsidR="009E7322" w:rsidRPr="00A3745D" w:rsidRDefault="009E7322" w:rsidP="009E7322">
            <w:pPr>
              <w:spacing w:before="60" w:after="60" w:line="240" w:lineRule="auto"/>
              <w:jc w:val="center"/>
              <w:rPr>
                <w:rFonts w:eastAsia="Arial" w:cs="Arial"/>
                <w:smallCaps/>
                <w:sz w:val="18"/>
                <w:szCs w:val="16"/>
                <w:lang w:val="pl"/>
              </w:rPr>
            </w:pPr>
          </w:p>
        </w:tc>
        <w:tc>
          <w:tcPr>
            <w:tcW w:w="1295" w:type="pct"/>
            <w:vMerge/>
            <w:vAlign w:val="center"/>
          </w:tcPr>
          <w:p w14:paraId="62647ECD" w14:textId="77777777" w:rsidR="009E7322" w:rsidRPr="00A3745D" w:rsidRDefault="009E7322" w:rsidP="009E7322">
            <w:pPr>
              <w:spacing w:before="60" w:after="60" w:line="240" w:lineRule="auto"/>
              <w:jc w:val="center"/>
              <w:rPr>
                <w:rFonts w:eastAsia="Arial" w:cs="Arial"/>
                <w:sz w:val="18"/>
                <w:szCs w:val="16"/>
                <w:lang w:val="pl"/>
              </w:rPr>
            </w:pPr>
          </w:p>
        </w:tc>
        <w:tc>
          <w:tcPr>
            <w:tcW w:w="1340" w:type="pct"/>
            <w:vAlign w:val="center"/>
          </w:tcPr>
          <w:p w14:paraId="44617130" w14:textId="5B0B13EA" w:rsidR="009E7322" w:rsidRPr="00A3745D" w:rsidRDefault="009E7322" w:rsidP="009E7322">
            <w:pPr>
              <w:pStyle w:val="Bezodstpw"/>
              <w:spacing w:before="60" w:after="60" w:line="240" w:lineRule="auto"/>
              <w:jc w:val="center"/>
              <w:rPr>
                <w:rFonts w:cs="Arial"/>
                <w:sz w:val="18"/>
                <w:szCs w:val="16"/>
                <w:lang w:eastAsia="pl-PL"/>
              </w:rPr>
            </w:pPr>
            <w:r w:rsidRPr="00A3745D">
              <w:rPr>
                <w:rFonts w:cs="Arial"/>
                <w:sz w:val="18"/>
                <w:szCs w:val="16"/>
                <w:lang w:eastAsia="pl-PL"/>
              </w:rPr>
              <w:t>Liczba wykonanych instalacji fotowoltaicznych [szt.]</w:t>
            </w:r>
          </w:p>
        </w:tc>
        <w:tc>
          <w:tcPr>
            <w:tcW w:w="632" w:type="pct"/>
            <w:vAlign w:val="center"/>
          </w:tcPr>
          <w:p w14:paraId="69401BCC" w14:textId="5307D930" w:rsidR="009E7322" w:rsidRPr="00A3745D" w:rsidRDefault="009E7322" w:rsidP="009E7322">
            <w:pPr>
              <w:spacing w:before="60" w:after="60" w:line="240" w:lineRule="auto"/>
              <w:jc w:val="center"/>
              <w:rPr>
                <w:rFonts w:eastAsiaTheme="minorHAnsi" w:cs="Arial"/>
                <w:sz w:val="18"/>
                <w:szCs w:val="16"/>
                <w:lang w:eastAsia="en-US"/>
              </w:rPr>
            </w:pPr>
            <w:r w:rsidRPr="00A3745D">
              <w:rPr>
                <w:rFonts w:cs="Arial"/>
                <w:sz w:val="18"/>
                <w:szCs w:val="16"/>
              </w:rPr>
              <w:t>1</w:t>
            </w:r>
          </w:p>
        </w:tc>
        <w:tc>
          <w:tcPr>
            <w:tcW w:w="631" w:type="pct"/>
            <w:vMerge/>
            <w:vAlign w:val="center"/>
          </w:tcPr>
          <w:p w14:paraId="5B774763" w14:textId="77777777" w:rsidR="009E7322" w:rsidRPr="00A3745D" w:rsidRDefault="009E7322" w:rsidP="009E7322">
            <w:pPr>
              <w:spacing w:before="60" w:after="60" w:line="240" w:lineRule="auto"/>
              <w:jc w:val="center"/>
              <w:rPr>
                <w:rFonts w:eastAsiaTheme="minorHAnsi" w:cs="Arial"/>
                <w:sz w:val="18"/>
                <w:szCs w:val="16"/>
                <w:lang w:eastAsia="en-US"/>
              </w:rPr>
            </w:pPr>
          </w:p>
        </w:tc>
      </w:tr>
      <w:tr w:rsidR="009E7322" w:rsidRPr="009E7322" w14:paraId="0E99CB93" w14:textId="77777777" w:rsidTr="00B72177">
        <w:trPr>
          <w:cantSplit/>
          <w:trHeight w:val="421"/>
          <w:jc w:val="center"/>
        </w:trPr>
        <w:tc>
          <w:tcPr>
            <w:tcW w:w="1101" w:type="pct"/>
            <w:vMerge/>
            <w:tcBorders>
              <w:left w:val="double" w:sz="4" w:space="0" w:color="auto"/>
            </w:tcBorders>
            <w:vAlign w:val="center"/>
          </w:tcPr>
          <w:p w14:paraId="64D922D5" w14:textId="77777777" w:rsidR="009E7322" w:rsidRPr="00A3745D" w:rsidRDefault="009E7322" w:rsidP="009E7322">
            <w:pPr>
              <w:spacing w:before="60" w:after="60" w:line="240" w:lineRule="auto"/>
              <w:jc w:val="center"/>
              <w:rPr>
                <w:rFonts w:eastAsia="Arial" w:cs="Arial"/>
                <w:smallCaps/>
                <w:sz w:val="18"/>
                <w:szCs w:val="16"/>
                <w:lang w:val="pl"/>
              </w:rPr>
            </w:pPr>
          </w:p>
        </w:tc>
        <w:tc>
          <w:tcPr>
            <w:tcW w:w="1295" w:type="pct"/>
            <w:vMerge/>
            <w:vAlign w:val="center"/>
          </w:tcPr>
          <w:p w14:paraId="791A443B" w14:textId="77777777" w:rsidR="009E7322" w:rsidRPr="00A3745D" w:rsidRDefault="009E7322" w:rsidP="009E7322">
            <w:pPr>
              <w:spacing w:before="60" w:after="60" w:line="240" w:lineRule="auto"/>
              <w:jc w:val="center"/>
              <w:rPr>
                <w:rFonts w:eastAsia="Arial" w:cs="Arial"/>
                <w:sz w:val="18"/>
                <w:szCs w:val="16"/>
                <w:lang w:val="pl"/>
              </w:rPr>
            </w:pPr>
          </w:p>
        </w:tc>
        <w:tc>
          <w:tcPr>
            <w:tcW w:w="1340" w:type="pct"/>
            <w:vAlign w:val="center"/>
          </w:tcPr>
          <w:p w14:paraId="7FB87920" w14:textId="6F23F6D4" w:rsidR="009E7322" w:rsidRPr="00A3745D" w:rsidRDefault="009E7322">
            <w:pPr>
              <w:pStyle w:val="Bezodstpw"/>
              <w:spacing w:before="60" w:after="60" w:line="240" w:lineRule="auto"/>
              <w:jc w:val="center"/>
              <w:rPr>
                <w:rFonts w:cs="Arial"/>
                <w:sz w:val="18"/>
                <w:szCs w:val="16"/>
                <w:lang w:eastAsia="pl-PL"/>
              </w:rPr>
            </w:pPr>
            <w:r w:rsidRPr="00A3745D">
              <w:rPr>
                <w:rFonts w:cs="Arial"/>
                <w:sz w:val="18"/>
                <w:szCs w:val="16"/>
              </w:rPr>
              <w:t xml:space="preserve">Liczba wykonanych instalacji fotowoltaicznych  </w:t>
            </w:r>
            <w:r w:rsidRPr="00A3745D">
              <w:rPr>
                <w:rFonts w:cs="Arial"/>
                <w:sz w:val="18"/>
                <w:szCs w:val="16"/>
                <w:lang w:eastAsia="pl-PL"/>
              </w:rPr>
              <w:t>[szt.]</w:t>
            </w:r>
          </w:p>
        </w:tc>
        <w:tc>
          <w:tcPr>
            <w:tcW w:w="632" w:type="pct"/>
            <w:vAlign w:val="center"/>
          </w:tcPr>
          <w:p w14:paraId="630BBDD4" w14:textId="51C10E89" w:rsidR="009E7322" w:rsidRPr="00A3745D" w:rsidRDefault="009E7322" w:rsidP="009E7322">
            <w:pPr>
              <w:spacing w:before="60" w:after="60" w:line="240" w:lineRule="auto"/>
              <w:jc w:val="center"/>
              <w:rPr>
                <w:rFonts w:eastAsiaTheme="minorHAnsi" w:cs="Arial"/>
                <w:sz w:val="18"/>
                <w:szCs w:val="16"/>
                <w:lang w:eastAsia="en-US"/>
              </w:rPr>
            </w:pPr>
            <w:r w:rsidRPr="00A3745D">
              <w:rPr>
                <w:rFonts w:cs="Arial"/>
                <w:sz w:val="18"/>
                <w:szCs w:val="16"/>
              </w:rPr>
              <w:t>1</w:t>
            </w:r>
          </w:p>
        </w:tc>
        <w:tc>
          <w:tcPr>
            <w:tcW w:w="631" w:type="pct"/>
            <w:vMerge/>
            <w:vAlign w:val="center"/>
          </w:tcPr>
          <w:p w14:paraId="547E5BEF" w14:textId="77777777" w:rsidR="009E7322" w:rsidRPr="00A3745D" w:rsidRDefault="009E7322" w:rsidP="009E7322">
            <w:pPr>
              <w:spacing w:before="60" w:after="60" w:line="240" w:lineRule="auto"/>
              <w:jc w:val="center"/>
              <w:rPr>
                <w:rFonts w:eastAsiaTheme="minorHAnsi" w:cs="Arial"/>
                <w:sz w:val="18"/>
                <w:szCs w:val="16"/>
                <w:lang w:eastAsia="en-US"/>
              </w:rPr>
            </w:pPr>
          </w:p>
        </w:tc>
      </w:tr>
      <w:tr w:rsidR="00E935A0" w:rsidRPr="009E7322" w14:paraId="36932193" w14:textId="77777777" w:rsidTr="00B72177">
        <w:trPr>
          <w:cantSplit/>
          <w:trHeight w:val="59"/>
          <w:jc w:val="center"/>
        </w:trPr>
        <w:tc>
          <w:tcPr>
            <w:tcW w:w="1101" w:type="pct"/>
            <w:vMerge w:val="restart"/>
            <w:tcBorders>
              <w:left w:val="double" w:sz="4" w:space="0" w:color="auto"/>
            </w:tcBorders>
            <w:vAlign w:val="center"/>
          </w:tcPr>
          <w:p w14:paraId="68ECE684" w14:textId="77777777" w:rsidR="00E935A0" w:rsidRPr="00A3745D" w:rsidRDefault="00E935A0" w:rsidP="00E92A3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ZAGROŻENIE HAŁASEM</w:t>
            </w:r>
          </w:p>
        </w:tc>
        <w:tc>
          <w:tcPr>
            <w:tcW w:w="1295" w:type="pct"/>
            <w:vMerge w:val="restart"/>
            <w:vAlign w:val="center"/>
          </w:tcPr>
          <w:p w14:paraId="63543C01" w14:textId="77777777" w:rsidR="00E935A0" w:rsidRPr="00A3745D" w:rsidRDefault="00E935A0" w:rsidP="00E92A3C">
            <w:pPr>
              <w:spacing w:before="60" w:after="60" w:line="240" w:lineRule="auto"/>
              <w:jc w:val="center"/>
              <w:rPr>
                <w:rFonts w:eastAsiaTheme="minorHAnsi" w:cs="Arial"/>
                <w:smallCaps/>
                <w:sz w:val="18"/>
                <w:szCs w:val="16"/>
                <w:lang w:eastAsia="en-US"/>
              </w:rPr>
            </w:pPr>
            <w:r w:rsidRPr="00A3745D">
              <w:rPr>
                <w:rFonts w:eastAsiaTheme="minorHAnsi" w:cs="Arial"/>
                <w:smallCaps/>
                <w:sz w:val="18"/>
                <w:szCs w:val="16"/>
                <w:lang w:eastAsia="en-US"/>
              </w:rPr>
              <w:t>POPRAWA KLIMATU AKUSTYCZNEGO</w:t>
            </w:r>
          </w:p>
        </w:tc>
        <w:tc>
          <w:tcPr>
            <w:tcW w:w="1340" w:type="pct"/>
            <w:tcBorders>
              <w:bottom w:val="single" w:sz="6" w:space="0" w:color="auto"/>
            </w:tcBorders>
            <w:vAlign w:val="center"/>
          </w:tcPr>
          <w:p w14:paraId="318EDB57" w14:textId="765790C8"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wybudowanej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50815E70" w14:textId="7FD8EA08"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1,000</w:t>
            </w:r>
          </w:p>
        </w:tc>
        <w:tc>
          <w:tcPr>
            <w:tcW w:w="631" w:type="pct"/>
            <w:vMerge w:val="restart"/>
            <w:vAlign w:val="center"/>
          </w:tcPr>
          <w:p w14:paraId="0E10D39F" w14:textId="77777777" w:rsidR="00E935A0" w:rsidRPr="00A3745D" w:rsidRDefault="00E935A0" w:rsidP="00E92A3C">
            <w:pPr>
              <w:spacing w:before="60" w:after="60" w:line="240" w:lineRule="auto"/>
              <w:jc w:val="center"/>
              <w:rPr>
                <w:rFonts w:eastAsiaTheme="minorHAnsi" w:cs="Arial"/>
                <w:b/>
                <w:sz w:val="18"/>
                <w:szCs w:val="16"/>
                <w:lang w:eastAsia="en-US"/>
              </w:rPr>
            </w:pPr>
            <w:r w:rsidRPr="00A3745D">
              <w:rPr>
                <w:rFonts w:eastAsiaTheme="minorHAnsi" w:cs="Arial"/>
                <w:sz w:val="18"/>
                <w:szCs w:val="16"/>
                <w:lang w:eastAsia="en-US"/>
              </w:rPr>
              <w:t>Wyniki przeprowadzonych badań hałasu</w:t>
            </w:r>
          </w:p>
        </w:tc>
      </w:tr>
      <w:tr w:rsidR="00E935A0" w:rsidRPr="009E7322" w14:paraId="4258DD78" w14:textId="77777777" w:rsidTr="00B72177">
        <w:trPr>
          <w:cantSplit/>
          <w:trHeight w:val="59"/>
          <w:jc w:val="center"/>
        </w:trPr>
        <w:tc>
          <w:tcPr>
            <w:tcW w:w="1101" w:type="pct"/>
            <w:vMerge/>
            <w:tcBorders>
              <w:left w:val="double" w:sz="4" w:space="0" w:color="auto"/>
            </w:tcBorders>
            <w:vAlign w:val="center"/>
          </w:tcPr>
          <w:p w14:paraId="70EEA692"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0E792FD8"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5A2D2E3C" w14:textId="185A41E5"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wybudowanej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1253998D" w14:textId="3F97381B"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1,000</w:t>
            </w:r>
          </w:p>
        </w:tc>
        <w:tc>
          <w:tcPr>
            <w:tcW w:w="631" w:type="pct"/>
            <w:vMerge/>
            <w:vAlign w:val="center"/>
          </w:tcPr>
          <w:p w14:paraId="2C368353"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38E4A427" w14:textId="77777777" w:rsidTr="00B72177">
        <w:trPr>
          <w:cantSplit/>
          <w:trHeight w:val="59"/>
          <w:jc w:val="center"/>
        </w:trPr>
        <w:tc>
          <w:tcPr>
            <w:tcW w:w="1101" w:type="pct"/>
            <w:vMerge/>
            <w:tcBorders>
              <w:left w:val="double" w:sz="4" w:space="0" w:color="auto"/>
            </w:tcBorders>
            <w:vAlign w:val="center"/>
          </w:tcPr>
          <w:p w14:paraId="107619CB"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1DC844DC"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270663AC" w14:textId="599E9DC5"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wybudowanej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3B2A765B" w14:textId="27503FBF"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3,052</w:t>
            </w:r>
          </w:p>
        </w:tc>
        <w:tc>
          <w:tcPr>
            <w:tcW w:w="631" w:type="pct"/>
            <w:vMerge/>
            <w:vAlign w:val="center"/>
          </w:tcPr>
          <w:p w14:paraId="670B55BA"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1B6A96BE" w14:textId="77777777" w:rsidTr="00B72177">
        <w:trPr>
          <w:cantSplit/>
          <w:trHeight w:val="59"/>
          <w:jc w:val="center"/>
        </w:trPr>
        <w:tc>
          <w:tcPr>
            <w:tcW w:w="1101" w:type="pct"/>
            <w:vMerge/>
            <w:tcBorders>
              <w:left w:val="double" w:sz="4" w:space="0" w:color="auto"/>
            </w:tcBorders>
            <w:vAlign w:val="center"/>
          </w:tcPr>
          <w:p w14:paraId="7DF840DD"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37DD58B8"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41A15D31" w14:textId="35177585"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wybudowanej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6680EC2D" w14:textId="4CAA575B"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2,151</w:t>
            </w:r>
          </w:p>
        </w:tc>
        <w:tc>
          <w:tcPr>
            <w:tcW w:w="631" w:type="pct"/>
            <w:vMerge/>
            <w:vAlign w:val="center"/>
          </w:tcPr>
          <w:p w14:paraId="7AF17035"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542D9D42" w14:textId="77777777" w:rsidTr="00B72177">
        <w:trPr>
          <w:cantSplit/>
          <w:trHeight w:val="59"/>
          <w:jc w:val="center"/>
        </w:trPr>
        <w:tc>
          <w:tcPr>
            <w:tcW w:w="1101" w:type="pct"/>
            <w:vMerge/>
            <w:tcBorders>
              <w:left w:val="double" w:sz="4" w:space="0" w:color="auto"/>
            </w:tcBorders>
            <w:vAlign w:val="center"/>
          </w:tcPr>
          <w:p w14:paraId="11CBFE69"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59EBAEA7"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41981DF6" w14:textId="600438D2"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wybudowanej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03C24E12" w14:textId="3DE61726"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1,603</w:t>
            </w:r>
          </w:p>
        </w:tc>
        <w:tc>
          <w:tcPr>
            <w:tcW w:w="631" w:type="pct"/>
            <w:vMerge/>
            <w:vAlign w:val="center"/>
          </w:tcPr>
          <w:p w14:paraId="5039CB00"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65F7C0EC" w14:textId="77777777" w:rsidTr="00B72177">
        <w:trPr>
          <w:cantSplit/>
          <w:trHeight w:val="59"/>
          <w:jc w:val="center"/>
        </w:trPr>
        <w:tc>
          <w:tcPr>
            <w:tcW w:w="1101" w:type="pct"/>
            <w:vMerge/>
            <w:tcBorders>
              <w:left w:val="double" w:sz="4" w:space="0" w:color="auto"/>
            </w:tcBorders>
            <w:vAlign w:val="center"/>
          </w:tcPr>
          <w:p w14:paraId="09F0EE5C"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7AF4EA81"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20D541B7" w14:textId="1D04B166"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przebudowanej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3046BDDB" w14:textId="3F12E585"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2,000</w:t>
            </w:r>
          </w:p>
        </w:tc>
        <w:tc>
          <w:tcPr>
            <w:tcW w:w="631" w:type="pct"/>
            <w:vMerge/>
            <w:vAlign w:val="center"/>
          </w:tcPr>
          <w:p w14:paraId="24EE5320"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375E5C0B" w14:textId="77777777" w:rsidTr="00B72177">
        <w:trPr>
          <w:cantSplit/>
          <w:trHeight w:val="59"/>
          <w:jc w:val="center"/>
        </w:trPr>
        <w:tc>
          <w:tcPr>
            <w:tcW w:w="1101" w:type="pct"/>
            <w:vMerge/>
            <w:tcBorders>
              <w:left w:val="double" w:sz="4" w:space="0" w:color="auto"/>
            </w:tcBorders>
            <w:vAlign w:val="center"/>
          </w:tcPr>
          <w:p w14:paraId="599D8695"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0B40EF01"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551DA9EA" w14:textId="5816591D"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przebudowanej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6E0C6AD2" w14:textId="52FBFB8D"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2,000</w:t>
            </w:r>
          </w:p>
        </w:tc>
        <w:tc>
          <w:tcPr>
            <w:tcW w:w="631" w:type="pct"/>
            <w:vMerge/>
            <w:vAlign w:val="center"/>
          </w:tcPr>
          <w:p w14:paraId="6D6ADAF2"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41DA2AC6" w14:textId="77777777" w:rsidTr="00B72177">
        <w:trPr>
          <w:cantSplit/>
          <w:trHeight w:val="59"/>
          <w:jc w:val="center"/>
        </w:trPr>
        <w:tc>
          <w:tcPr>
            <w:tcW w:w="1101" w:type="pct"/>
            <w:vMerge/>
            <w:tcBorders>
              <w:left w:val="double" w:sz="4" w:space="0" w:color="auto"/>
            </w:tcBorders>
            <w:vAlign w:val="center"/>
          </w:tcPr>
          <w:p w14:paraId="5CB20094"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33CD0F06"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5CC62A2D" w14:textId="6C659D2D"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wybudowanej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394CE7C0" w14:textId="27EE4111"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1,006</w:t>
            </w:r>
          </w:p>
        </w:tc>
        <w:tc>
          <w:tcPr>
            <w:tcW w:w="631" w:type="pct"/>
            <w:vMerge/>
            <w:vAlign w:val="center"/>
          </w:tcPr>
          <w:p w14:paraId="56637DB3"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7016F5F4" w14:textId="77777777" w:rsidTr="00B72177">
        <w:trPr>
          <w:cantSplit/>
          <w:trHeight w:val="59"/>
          <w:jc w:val="center"/>
        </w:trPr>
        <w:tc>
          <w:tcPr>
            <w:tcW w:w="1101" w:type="pct"/>
            <w:vMerge/>
            <w:tcBorders>
              <w:left w:val="double" w:sz="4" w:space="0" w:color="auto"/>
            </w:tcBorders>
            <w:vAlign w:val="center"/>
          </w:tcPr>
          <w:p w14:paraId="33D6F605"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58A8F029"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641246A2" w14:textId="114BB9EB"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przebudowanej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2C2CAAB7" w14:textId="7A42F1C7"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1,407</w:t>
            </w:r>
          </w:p>
        </w:tc>
        <w:tc>
          <w:tcPr>
            <w:tcW w:w="631" w:type="pct"/>
            <w:vMerge/>
            <w:vAlign w:val="center"/>
          </w:tcPr>
          <w:p w14:paraId="489DFD9B"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4D49CD6B" w14:textId="77777777" w:rsidTr="00B72177">
        <w:trPr>
          <w:cantSplit/>
          <w:trHeight w:val="59"/>
          <w:jc w:val="center"/>
        </w:trPr>
        <w:tc>
          <w:tcPr>
            <w:tcW w:w="1101" w:type="pct"/>
            <w:vMerge/>
            <w:tcBorders>
              <w:left w:val="double" w:sz="4" w:space="0" w:color="auto"/>
            </w:tcBorders>
            <w:vAlign w:val="center"/>
          </w:tcPr>
          <w:p w14:paraId="273EFA9F"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36216394"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39F5F8FC" w14:textId="21281582"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przebudowanej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2C5DBBAE" w14:textId="75425FDE"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1,629</w:t>
            </w:r>
          </w:p>
        </w:tc>
        <w:tc>
          <w:tcPr>
            <w:tcW w:w="631" w:type="pct"/>
            <w:vMerge/>
            <w:vAlign w:val="center"/>
          </w:tcPr>
          <w:p w14:paraId="22F5DDC7"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935A0" w:rsidRPr="009E7322" w14:paraId="76C24219" w14:textId="77777777" w:rsidTr="00B72177">
        <w:trPr>
          <w:cantSplit/>
          <w:trHeight w:val="59"/>
          <w:jc w:val="center"/>
        </w:trPr>
        <w:tc>
          <w:tcPr>
            <w:tcW w:w="1101" w:type="pct"/>
            <w:vMerge/>
            <w:tcBorders>
              <w:left w:val="double" w:sz="4" w:space="0" w:color="auto"/>
            </w:tcBorders>
            <w:vAlign w:val="center"/>
          </w:tcPr>
          <w:p w14:paraId="457BE1B0" w14:textId="77777777" w:rsidR="00E935A0" w:rsidRPr="00A3745D" w:rsidRDefault="00E935A0" w:rsidP="00E92A3C">
            <w:pPr>
              <w:spacing w:before="60" w:after="60" w:line="240" w:lineRule="auto"/>
              <w:jc w:val="center"/>
              <w:rPr>
                <w:rFonts w:eastAsiaTheme="minorHAnsi" w:cs="Arial"/>
                <w:sz w:val="18"/>
                <w:szCs w:val="16"/>
                <w:lang w:eastAsia="en-US"/>
              </w:rPr>
            </w:pPr>
          </w:p>
        </w:tc>
        <w:tc>
          <w:tcPr>
            <w:tcW w:w="1295" w:type="pct"/>
            <w:vMerge/>
            <w:vAlign w:val="center"/>
          </w:tcPr>
          <w:p w14:paraId="3C8DFC3F" w14:textId="77777777" w:rsidR="00E935A0" w:rsidRPr="00A3745D" w:rsidRDefault="00E935A0" w:rsidP="00E92A3C">
            <w:pPr>
              <w:spacing w:before="60" w:after="60" w:line="240" w:lineRule="auto"/>
              <w:jc w:val="center"/>
              <w:rPr>
                <w:rFonts w:eastAsiaTheme="minorHAnsi" w:cs="Arial"/>
                <w:smallCaps/>
                <w:sz w:val="18"/>
                <w:szCs w:val="16"/>
                <w:lang w:eastAsia="en-US"/>
              </w:rPr>
            </w:pPr>
          </w:p>
        </w:tc>
        <w:tc>
          <w:tcPr>
            <w:tcW w:w="1340" w:type="pct"/>
            <w:tcBorders>
              <w:bottom w:val="single" w:sz="6" w:space="0" w:color="auto"/>
            </w:tcBorders>
            <w:vAlign w:val="center"/>
          </w:tcPr>
          <w:p w14:paraId="2E12D887" w14:textId="19CDEB5A" w:rsidR="00E935A0" w:rsidRPr="00A3745D" w:rsidRDefault="00E935A0" w:rsidP="00E92A3C">
            <w:pPr>
              <w:spacing w:before="60" w:after="60" w:line="240" w:lineRule="auto"/>
              <w:jc w:val="center"/>
              <w:rPr>
                <w:rFonts w:cs="Arial"/>
                <w:iCs/>
                <w:sz w:val="18"/>
                <w:szCs w:val="16"/>
              </w:rPr>
            </w:pPr>
            <w:r w:rsidRPr="00A3745D">
              <w:rPr>
                <w:rFonts w:cs="Arial"/>
                <w:iCs/>
                <w:sz w:val="18"/>
                <w:szCs w:val="16"/>
              </w:rPr>
              <w:t>Długość przebudowanej drogi</w:t>
            </w:r>
            <w:r w:rsidR="009E7322" w:rsidRPr="00A3745D">
              <w:rPr>
                <w:rFonts w:cs="Arial"/>
                <w:iCs/>
                <w:sz w:val="18"/>
                <w:szCs w:val="16"/>
              </w:rPr>
              <w:t xml:space="preserve"> </w:t>
            </w:r>
            <w:r w:rsidRPr="00A3745D">
              <w:rPr>
                <w:rFonts w:cs="Arial"/>
                <w:iCs/>
                <w:sz w:val="18"/>
                <w:szCs w:val="16"/>
              </w:rPr>
              <w:t>[km]</w:t>
            </w:r>
          </w:p>
        </w:tc>
        <w:tc>
          <w:tcPr>
            <w:tcW w:w="632" w:type="pct"/>
            <w:tcBorders>
              <w:bottom w:val="single" w:sz="6" w:space="0" w:color="auto"/>
            </w:tcBorders>
            <w:vAlign w:val="center"/>
          </w:tcPr>
          <w:p w14:paraId="24096C24" w14:textId="0E64BC2A" w:rsidR="00E935A0" w:rsidRPr="00A3745D" w:rsidRDefault="00E935A0" w:rsidP="00E92A3C">
            <w:pPr>
              <w:spacing w:before="60" w:after="60" w:line="240" w:lineRule="auto"/>
              <w:jc w:val="center"/>
              <w:rPr>
                <w:rFonts w:eastAsiaTheme="minorHAnsi" w:cs="Arial"/>
                <w:sz w:val="18"/>
                <w:szCs w:val="16"/>
                <w:lang w:eastAsia="en-US"/>
              </w:rPr>
            </w:pPr>
            <w:r w:rsidRPr="00A3745D">
              <w:rPr>
                <w:rFonts w:cs="Arial"/>
                <w:sz w:val="18"/>
                <w:szCs w:val="16"/>
              </w:rPr>
              <w:t>0,995</w:t>
            </w:r>
          </w:p>
        </w:tc>
        <w:tc>
          <w:tcPr>
            <w:tcW w:w="631" w:type="pct"/>
            <w:vMerge/>
            <w:vAlign w:val="center"/>
          </w:tcPr>
          <w:p w14:paraId="1886644B" w14:textId="77777777" w:rsidR="00E935A0" w:rsidRPr="00A3745D" w:rsidRDefault="00E935A0" w:rsidP="00E92A3C">
            <w:pPr>
              <w:spacing w:before="60" w:after="60" w:line="240" w:lineRule="auto"/>
              <w:jc w:val="center"/>
              <w:rPr>
                <w:rFonts w:eastAsiaTheme="minorHAnsi" w:cs="Arial"/>
                <w:sz w:val="18"/>
                <w:szCs w:val="16"/>
                <w:lang w:eastAsia="en-US"/>
              </w:rPr>
            </w:pPr>
          </w:p>
        </w:tc>
      </w:tr>
      <w:tr w:rsidR="00EA63E1" w:rsidRPr="009E7322" w14:paraId="473FF40B" w14:textId="77777777" w:rsidTr="00E935A0">
        <w:trPr>
          <w:cantSplit/>
          <w:trHeight w:val="59"/>
          <w:jc w:val="center"/>
        </w:trPr>
        <w:tc>
          <w:tcPr>
            <w:tcW w:w="1101" w:type="pct"/>
            <w:vMerge w:val="restart"/>
            <w:tcBorders>
              <w:left w:val="double" w:sz="4" w:space="0" w:color="auto"/>
            </w:tcBorders>
            <w:vAlign w:val="center"/>
          </w:tcPr>
          <w:p w14:paraId="78662D3D" w14:textId="1F422CCF" w:rsidR="00EA63E1" w:rsidRPr="00A3745D" w:rsidRDefault="00EA63E1" w:rsidP="007804B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GOSPODAROWANIE WODAMI</w:t>
            </w:r>
          </w:p>
        </w:tc>
        <w:tc>
          <w:tcPr>
            <w:tcW w:w="1295" w:type="pct"/>
            <w:vAlign w:val="center"/>
          </w:tcPr>
          <w:p w14:paraId="02E287B5" w14:textId="0BCAAE58" w:rsidR="00EA63E1" w:rsidRPr="00A3745D" w:rsidRDefault="00EA63E1" w:rsidP="007804BC">
            <w:pPr>
              <w:spacing w:before="60" w:after="60" w:line="240" w:lineRule="auto"/>
              <w:jc w:val="center"/>
              <w:rPr>
                <w:rFonts w:eastAsiaTheme="minorHAnsi" w:cs="Arial"/>
                <w:sz w:val="18"/>
                <w:szCs w:val="16"/>
                <w:lang w:eastAsia="en-US"/>
              </w:rPr>
            </w:pPr>
            <w:r w:rsidRPr="00A3745D">
              <w:rPr>
                <w:rFonts w:eastAsiaTheme="minorHAnsi" w:cs="Arial"/>
                <w:sz w:val="16"/>
                <w:szCs w:val="16"/>
                <w:lang w:eastAsia="en-US"/>
              </w:rPr>
              <w:t>ZAPOBIEGANIE ZAGROŻENIOM POWODZIOWYM</w:t>
            </w:r>
            <w:r w:rsidRPr="00A3745D" w:rsidDel="002B72BE">
              <w:rPr>
                <w:rFonts w:eastAsiaTheme="minorHAnsi" w:cs="Arial"/>
                <w:sz w:val="16"/>
                <w:szCs w:val="16"/>
                <w:lang w:eastAsia="en-US"/>
              </w:rPr>
              <w:t xml:space="preserve"> </w:t>
            </w:r>
          </w:p>
        </w:tc>
        <w:tc>
          <w:tcPr>
            <w:tcW w:w="1340" w:type="pct"/>
            <w:vAlign w:val="center"/>
          </w:tcPr>
          <w:p w14:paraId="477CD8AF" w14:textId="798F26DA" w:rsidR="00EA63E1" w:rsidRPr="00A3745D" w:rsidRDefault="00EA63E1" w:rsidP="007804BC">
            <w:pPr>
              <w:spacing w:before="60" w:after="60" w:line="240" w:lineRule="auto"/>
              <w:jc w:val="center"/>
              <w:rPr>
                <w:rFonts w:cs="Arial"/>
                <w:iCs/>
                <w:sz w:val="18"/>
                <w:szCs w:val="16"/>
                <w:highlight w:val="green"/>
              </w:rPr>
            </w:pPr>
            <w:r w:rsidRPr="00A3745D">
              <w:rPr>
                <w:rFonts w:cs="Arial"/>
                <w:iCs/>
                <w:sz w:val="18"/>
                <w:szCs w:val="16"/>
              </w:rPr>
              <w:t>Liczba opracowanych dokumentów [szt.]</w:t>
            </w:r>
          </w:p>
        </w:tc>
        <w:tc>
          <w:tcPr>
            <w:tcW w:w="632" w:type="pct"/>
            <w:vAlign w:val="center"/>
          </w:tcPr>
          <w:p w14:paraId="1B9198AE" w14:textId="58017E20" w:rsidR="00EA63E1" w:rsidRPr="00A3745D" w:rsidRDefault="00EA63E1" w:rsidP="007804BC">
            <w:pPr>
              <w:spacing w:before="60" w:after="60" w:line="240" w:lineRule="auto"/>
              <w:jc w:val="center"/>
              <w:rPr>
                <w:rFonts w:cs="Arial"/>
                <w:sz w:val="18"/>
                <w:szCs w:val="16"/>
              </w:rPr>
            </w:pPr>
            <w:r w:rsidRPr="00A3745D">
              <w:rPr>
                <w:rFonts w:cs="Arial"/>
                <w:sz w:val="18"/>
                <w:szCs w:val="16"/>
              </w:rPr>
              <w:t>Według potrzeb</w:t>
            </w:r>
          </w:p>
        </w:tc>
        <w:tc>
          <w:tcPr>
            <w:tcW w:w="631" w:type="pct"/>
            <w:vAlign w:val="center"/>
          </w:tcPr>
          <w:p w14:paraId="3B9B134B" w14:textId="3E42BBE3" w:rsidR="00EA63E1" w:rsidRPr="00A3745D" w:rsidRDefault="00EA63E1" w:rsidP="007804BC">
            <w:pPr>
              <w:spacing w:before="60" w:after="60" w:line="240" w:lineRule="auto"/>
              <w:jc w:val="center"/>
              <w:rPr>
                <w:rFonts w:eastAsiaTheme="minorHAnsi" w:cs="Arial"/>
                <w:sz w:val="18"/>
                <w:szCs w:val="16"/>
                <w:lang w:val="pl" w:eastAsia="en-US"/>
              </w:rPr>
            </w:pPr>
            <w:r>
              <w:rPr>
                <w:rFonts w:eastAsiaTheme="minorHAnsi" w:cs="Arial"/>
                <w:sz w:val="18"/>
                <w:szCs w:val="16"/>
                <w:lang w:eastAsia="en-US"/>
              </w:rPr>
              <w:t>Zwiększenie p</w:t>
            </w:r>
            <w:r w:rsidRPr="004F1B32">
              <w:rPr>
                <w:rFonts w:eastAsiaTheme="minorHAnsi" w:cs="Arial"/>
                <w:sz w:val="18"/>
                <w:szCs w:val="16"/>
                <w:lang w:eastAsia="en-US"/>
              </w:rPr>
              <w:t xml:space="preserve">owierzchnia terenów zabezpieczonych przed powodzią </w:t>
            </w:r>
          </w:p>
        </w:tc>
      </w:tr>
      <w:tr w:rsidR="00EA63E1" w:rsidRPr="009E7322" w14:paraId="105406BD" w14:textId="77777777" w:rsidTr="00E935A0">
        <w:trPr>
          <w:cantSplit/>
          <w:trHeight w:val="59"/>
          <w:jc w:val="center"/>
        </w:trPr>
        <w:tc>
          <w:tcPr>
            <w:tcW w:w="1101" w:type="pct"/>
            <w:vMerge/>
            <w:tcBorders>
              <w:left w:val="double" w:sz="4" w:space="0" w:color="auto"/>
            </w:tcBorders>
            <w:vAlign w:val="center"/>
          </w:tcPr>
          <w:p w14:paraId="6EB1CAB0" w14:textId="77777777" w:rsidR="00EA63E1" w:rsidRPr="00A3745D" w:rsidRDefault="00EA63E1" w:rsidP="007804BC">
            <w:pPr>
              <w:spacing w:before="60" w:after="60" w:line="240" w:lineRule="auto"/>
              <w:jc w:val="center"/>
              <w:rPr>
                <w:rFonts w:eastAsiaTheme="minorHAnsi" w:cs="Arial"/>
                <w:sz w:val="18"/>
                <w:szCs w:val="16"/>
                <w:lang w:eastAsia="en-US"/>
              </w:rPr>
            </w:pPr>
          </w:p>
        </w:tc>
        <w:tc>
          <w:tcPr>
            <w:tcW w:w="1295" w:type="pct"/>
            <w:vAlign w:val="center"/>
          </w:tcPr>
          <w:p w14:paraId="35B9A9DD" w14:textId="02B70E3B" w:rsidR="00EA63E1" w:rsidRPr="00A3745D" w:rsidRDefault="00EA63E1" w:rsidP="007804BC">
            <w:pPr>
              <w:spacing w:before="60" w:after="60" w:line="240" w:lineRule="auto"/>
              <w:jc w:val="center"/>
              <w:rPr>
                <w:rFonts w:eastAsiaTheme="minorHAnsi" w:cs="Arial"/>
                <w:sz w:val="16"/>
                <w:szCs w:val="16"/>
                <w:lang w:eastAsia="en-US"/>
              </w:rPr>
            </w:pPr>
            <w:r>
              <w:rPr>
                <w:rFonts w:eastAsiaTheme="minorHAnsi" w:cs="Arial"/>
                <w:sz w:val="16"/>
                <w:szCs w:val="16"/>
                <w:lang w:eastAsia="en-US"/>
              </w:rPr>
              <w:t>OCHRONA ZASOBÓW WODNYCH</w:t>
            </w:r>
          </w:p>
        </w:tc>
        <w:tc>
          <w:tcPr>
            <w:tcW w:w="1340" w:type="pct"/>
            <w:vAlign w:val="center"/>
          </w:tcPr>
          <w:p w14:paraId="2EB65ABA" w14:textId="5B4B7A1E" w:rsidR="00EA63E1" w:rsidRPr="00A3745D" w:rsidRDefault="00EA63E1" w:rsidP="007804BC">
            <w:pPr>
              <w:spacing w:before="60" w:after="60" w:line="240" w:lineRule="auto"/>
              <w:jc w:val="center"/>
              <w:rPr>
                <w:rFonts w:cs="Arial"/>
                <w:iCs/>
                <w:sz w:val="18"/>
                <w:szCs w:val="16"/>
              </w:rPr>
            </w:pPr>
            <w:r>
              <w:rPr>
                <w:rFonts w:cs="Arial"/>
                <w:iCs/>
                <w:sz w:val="18"/>
                <w:szCs w:val="16"/>
              </w:rPr>
              <w:t>Liczba opracowanych Planów Bezpieczeństwa Wody [szt.]</w:t>
            </w:r>
          </w:p>
        </w:tc>
        <w:tc>
          <w:tcPr>
            <w:tcW w:w="632" w:type="pct"/>
            <w:vAlign w:val="center"/>
          </w:tcPr>
          <w:p w14:paraId="24C36A70" w14:textId="43A9A118" w:rsidR="00EA63E1" w:rsidRPr="00A3745D" w:rsidRDefault="00EA63E1" w:rsidP="007804BC">
            <w:pPr>
              <w:spacing w:before="60" w:after="60" w:line="240" w:lineRule="auto"/>
              <w:jc w:val="center"/>
              <w:rPr>
                <w:rFonts w:cs="Arial"/>
                <w:sz w:val="18"/>
                <w:szCs w:val="16"/>
              </w:rPr>
            </w:pPr>
            <w:r>
              <w:rPr>
                <w:rFonts w:cs="Arial"/>
                <w:sz w:val="18"/>
                <w:szCs w:val="16"/>
              </w:rPr>
              <w:t>1</w:t>
            </w:r>
          </w:p>
        </w:tc>
        <w:tc>
          <w:tcPr>
            <w:tcW w:w="631" w:type="pct"/>
            <w:vAlign w:val="center"/>
          </w:tcPr>
          <w:p w14:paraId="77D70E7F" w14:textId="4F75EAAD" w:rsidR="00EA63E1" w:rsidRDefault="00EA63E1" w:rsidP="007804BC">
            <w:pPr>
              <w:spacing w:before="60" w:after="60" w:line="240" w:lineRule="auto"/>
              <w:jc w:val="center"/>
              <w:rPr>
                <w:rFonts w:eastAsiaTheme="minorHAnsi" w:cs="Arial"/>
                <w:sz w:val="18"/>
                <w:szCs w:val="16"/>
                <w:lang w:eastAsia="en-US"/>
              </w:rPr>
            </w:pPr>
            <w:r>
              <w:rPr>
                <w:rFonts w:eastAsiaTheme="minorHAnsi" w:cs="Arial"/>
                <w:sz w:val="18"/>
                <w:szCs w:val="16"/>
                <w:lang w:eastAsia="en-US"/>
              </w:rPr>
              <w:t>Ochrona zasobów wodnych</w:t>
            </w:r>
          </w:p>
        </w:tc>
      </w:tr>
      <w:tr w:rsidR="007804BC" w:rsidRPr="009E7322" w14:paraId="73B190C8" w14:textId="77777777" w:rsidTr="00E935A0">
        <w:trPr>
          <w:cantSplit/>
          <w:trHeight w:val="59"/>
          <w:jc w:val="center"/>
        </w:trPr>
        <w:tc>
          <w:tcPr>
            <w:tcW w:w="1101" w:type="pct"/>
            <w:vMerge w:val="restart"/>
            <w:tcBorders>
              <w:left w:val="double" w:sz="4" w:space="0" w:color="auto"/>
            </w:tcBorders>
            <w:vAlign w:val="center"/>
          </w:tcPr>
          <w:p w14:paraId="0DD6862F" w14:textId="77777777" w:rsidR="007804BC" w:rsidRPr="00A3745D" w:rsidRDefault="007804BC" w:rsidP="007804B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GOSPODARKA WODNO-ŚCIEKOWA</w:t>
            </w:r>
          </w:p>
        </w:tc>
        <w:tc>
          <w:tcPr>
            <w:tcW w:w="1295" w:type="pct"/>
            <w:vMerge w:val="restart"/>
            <w:vAlign w:val="center"/>
          </w:tcPr>
          <w:p w14:paraId="79E66A26" w14:textId="77777777" w:rsidR="007804BC" w:rsidRPr="00A3745D" w:rsidRDefault="007804BC" w:rsidP="007804B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 xml:space="preserve">ROZBUDOWA </w:t>
            </w:r>
            <w:r w:rsidRPr="00A3745D">
              <w:rPr>
                <w:rFonts w:eastAsiaTheme="minorHAnsi" w:cs="Arial"/>
                <w:sz w:val="18"/>
                <w:szCs w:val="16"/>
                <w:lang w:eastAsia="en-US"/>
              </w:rPr>
              <w:br/>
              <w:t>I MODERNIZACJA INFRASTRUKTURY WODNO-ŚCIEKOWEJ</w:t>
            </w:r>
          </w:p>
        </w:tc>
        <w:tc>
          <w:tcPr>
            <w:tcW w:w="1340" w:type="pct"/>
            <w:vAlign w:val="center"/>
          </w:tcPr>
          <w:p w14:paraId="17833309" w14:textId="212EBEFF" w:rsidR="007804BC" w:rsidRPr="00A3745D" w:rsidRDefault="007804BC" w:rsidP="007804BC">
            <w:pPr>
              <w:spacing w:before="60" w:after="60" w:line="240" w:lineRule="auto"/>
              <w:jc w:val="center"/>
              <w:rPr>
                <w:rFonts w:cs="Arial"/>
                <w:sz w:val="18"/>
                <w:szCs w:val="16"/>
              </w:rPr>
            </w:pPr>
            <w:r w:rsidRPr="00A3745D">
              <w:rPr>
                <w:rFonts w:cs="Arial"/>
                <w:sz w:val="18"/>
                <w:szCs w:val="16"/>
              </w:rPr>
              <w:t>Liczba wybudowanych oczyszczalni ścieków</w:t>
            </w:r>
            <w:r w:rsidR="009E7322" w:rsidRPr="00A3745D">
              <w:rPr>
                <w:rFonts w:cs="Arial"/>
                <w:sz w:val="18"/>
                <w:szCs w:val="16"/>
              </w:rPr>
              <w:t xml:space="preserve"> </w:t>
            </w:r>
            <w:r w:rsidRPr="00A3745D">
              <w:rPr>
                <w:rFonts w:cs="Arial"/>
                <w:sz w:val="18"/>
                <w:szCs w:val="16"/>
              </w:rPr>
              <w:t>[szt.]</w:t>
            </w:r>
          </w:p>
        </w:tc>
        <w:tc>
          <w:tcPr>
            <w:tcW w:w="632" w:type="pct"/>
            <w:vAlign w:val="center"/>
          </w:tcPr>
          <w:p w14:paraId="1F49A43B" w14:textId="6617086F"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1</w:t>
            </w:r>
          </w:p>
        </w:tc>
        <w:tc>
          <w:tcPr>
            <w:tcW w:w="631" w:type="pct"/>
            <w:vMerge w:val="restart"/>
            <w:vAlign w:val="center"/>
          </w:tcPr>
          <w:p w14:paraId="672E3B9B" w14:textId="77777777" w:rsidR="007804BC" w:rsidRPr="00A3745D" w:rsidRDefault="007804BC" w:rsidP="007804BC">
            <w:pPr>
              <w:spacing w:before="60" w:after="60" w:line="240" w:lineRule="auto"/>
              <w:jc w:val="center"/>
              <w:rPr>
                <w:rFonts w:eastAsiaTheme="minorHAnsi" w:cs="Arial"/>
                <w:sz w:val="18"/>
                <w:szCs w:val="16"/>
                <w:lang w:val="pl" w:eastAsia="en-US"/>
              </w:rPr>
            </w:pPr>
            <w:r w:rsidRPr="00A3745D">
              <w:rPr>
                <w:rFonts w:eastAsiaTheme="minorHAnsi" w:cs="Arial"/>
                <w:sz w:val="18"/>
                <w:szCs w:val="16"/>
                <w:lang w:val="pl" w:eastAsia="en-US"/>
              </w:rPr>
              <w:t xml:space="preserve">Stopień rozbudowania </w:t>
            </w:r>
            <w:r w:rsidRPr="00A3745D">
              <w:rPr>
                <w:rFonts w:eastAsiaTheme="minorHAnsi" w:cs="Arial"/>
                <w:sz w:val="18"/>
                <w:szCs w:val="16"/>
                <w:lang w:val="pl" w:eastAsia="en-US"/>
              </w:rPr>
              <w:br/>
              <w:t>i zmodernizowania infrastruktury wodno-ściekowej</w:t>
            </w:r>
          </w:p>
        </w:tc>
      </w:tr>
      <w:tr w:rsidR="007804BC" w:rsidRPr="009E7322" w14:paraId="21886304" w14:textId="77777777" w:rsidTr="00B72177">
        <w:trPr>
          <w:cantSplit/>
          <w:trHeight w:val="59"/>
          <w:jc w:val="center"/>
        </w:trPr>
        <w:tc>
          <w:tcPr>
            <w:tcW w:w="1101" w:type="pct"/>
            <w:vMerge/>
            <w:tcBorders>
              <w:left w:val="double" w:sz="4" w:space="0" w:color="auto"/>
            </w:tcBorders>
            <w:vAlign w:val="center"/>
          </w:tcPr>
          <w:p w14:paraId="7E0C42F0"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3770DBD0"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7FAD8051" w14:textId="1961F3B6" w:rsidR="007804BC" w:rsidRPr="00A3745D" w:rsidRDefault="007804BC" w:rsidP="007804BC">
            <w:pPr>
              <w:pStyle w:val="Bezodstpw"/>
              <w:spacing w:before="60" w:after="60" w:line="240" w:lineRule="auto"/>
              <w:ind w:right="0"/>
              <w:jc w:val="center"/>
              <w:rPr>
                <w:rFonts w:cs="Arial"/>
                <w:sz w:val="18"/>
                <w:szCs w:val="16"/>
              </w:rPr>
            </w:pPr>
            <w:r w:rsidRPr="00A3745D">
              <w:rPr>
                <w:rFonts w:cs="Arial"/>
                <w:sz w:val="18"/>
                <w:szCs w:val="16"/>
              </w:rPr>
              <w:t>Długość rozbudowanej sieci wodociągowej</w:t>
            </w:r>
            <w:r w:rsidR="009E7322" w:rsidRPr="00A3745D">
              <w:rPr>
                <w:rFonts w:cs="Arial"/>
                <w:sz w:val="18"/>
                <w:szCs w:val="16"/>
              </w:rPr>
              <w:t xml:space="preserve"> </w:t>
            </w:r>
            <w:r w:rsidRPr="00A3745D">
              <w:rPr>
                <w:rFonts w:cs="Arial"/>
                <w:sz w:val="18"/>
                <w:szCs w:val="16"/>
              </w:rPr>
              <w:t>[km]</w:t>
            </w:r>
          </w:p>
        </w:tc>
        <w:tc>
          <w:tcPr>
            <w:tcW w:w="632" w:type="pct"/>
            <w:vAlign w:val="center"/>
          </w:tcPr>
          <w:p w14:paraId="3E20A7C0" w14:textId="1CAB70E7"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1,200</w:t>
            </w:r>
          </w:p>
        </w:tc>
        <w:tc>
          <w:tcPr>
            <w:tcW w:w="631" w:type="pct"/>
            <w:vMerge/>
            <w:vAlign w:val="center"/>
          </w:tcPr>
          <w:p w14:paraId="05D04233"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3EAF3D68" w14:textId="77777777" w:rsidTr="00B72177">
        <w:trPr>
          <w:cantSplit/>
          <w:trHeight w:val="59"/>
          <w:jc w:val="center"/>
        </w:trPr>
        <w:tc>
          <w:tcPr>
            <w:tcW w:w="1101" w:type="pct"/>
            <w:vMerge/>
            <w:tcBorders>
              <w:left w:val="double" w:sz="4" w:space="0" w:color="auto"/>
            </w:tcBorders>
            <w:vAlign w:val="center"/>
          </w:tcPr>
          <w:p w14:paraId="084B44AF"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4A9691D7"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0D65BBA7" w14:textId="5DCF53FF" w:rsidR="007804BC" w:rsidRPr="00A3745D" w:rsidRDefault="007804BC" w:rsidP="007804BC">
            <w:pPr>
              <w:pStyle w:val="Bezodstpw"/>
              <w:spacing w:before="60" w:after="60" w:line="240" w:lineRule="auto"/>
              <w:ind w:right="0"/>
              <w:jc w:val="center"/>
              <w:rPr>
                <w:rFonts w:cs="Arial"/>
                <w:sz w:val="18"/>
                <w:szCs w:val="16"/>
              </w:rPr>
            </w:pPr>
            <w:r w:rsidRPr="00A3745D">
              <w:rPr>
                <w:rFonts w:cs="Arial"/>
                <w:sz w:val="18"/>
                <w:szCs w:val="16"/>
              </w:rPr>
              <w:t>Długość rozbudowanej sieci wodociągowej</w:t>
            </w:r>
            <w:r w:rsidR="009E7322" w:rsidRPr="00A3745D">
              <w:rPr>
                <w:rFonts w:cs="Arial"/>
                <w:sz w:val="18"/>
                <w:szCs w:val="16"/>
              </w:rPr>
              <w:t xml:space="preserve"> </w:t>
            </w:r>
            <w:r w:rsidRPr="00A3745D">
              <w:rPr>
                <w:rFonts w:cs="Arial"/>
                <w:sz w:val="18"/>
                <w:szCs w:val="16"/>
              </w:rPr>
              <w:t>[km]</w:t>
            </w:r>
          </w:p>
        </w:tc>
        <w:tc>
          <w:tcPr>
            <w:tcW w:w="632" w:type="pct"/>
            <w:vAlign w:val="center"/>
          </w:tcPr>
          <w:p w14:paraId="12DCA148" w14:textId="78171AF1"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0,800</w:t>
            </w:r>
          </w:p>
        </w:tc>
        <w:tc>
          <w:tcPr>
            <w:tcW w:w="631" w:type="pct"/>
            <w:vMerge/>
            <w:vAlign w:val="center"/>
          </w:tcPr>
          <w:p w14:paraId="3523EFB2"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444B1BEC" w14:textId="77777777" w:rsidTr="00B72177">
        <w:trPr>
          <w:cantSplit/>
          <w:trHeight w:val="59"/>
          <w:jc w:val="center"/>
        </w:trPr>
        <w:tc>
          <w:tcPr>
            <w:tcW w:w="1101" w:type="pct"/>
            <w:vMerge/>
            <w:tcBorders>
              <w:left w:val="double" w:sz="4" w:space="0" w:color="auto"/>
            </w:tcBorders>
            <w:vAlign w:val="center"/>
          </w:tcPr>
          <w:p w14:paraId="63D38C08"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45AFF329"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0A104716" w14:textId="75D65764" w:rsidR="007804BC" w:rsidRPr="00A3745D" w:rsidRDefault="007804BC" w:rsidP="007804BC">
            <w:pPr>
              <w:pStyle w:val="Bezodstpw"/>
              <w:spacing w:before="60" w:after="60" w:line="240" w:lineRule="auto"/>
              <w:ind w:right="0"/>
              <w:jc w:val="center"/>
              <w:rPr>
                <w:rFonts w:cs="Arial"/>
                <w:sz w:val="18"/>
                <w:szCs w:val="16"/>
              </w:rPr>
            </w:pPr>
            <w:r w:rsidRPr="00A3745D">
              <w:rPr>
                <w:rFonts w:cs="Arial"/>
                <w:sz w:val="18"/>
                <w:szCs w:val="16"/>
              </w:rPr>
              <w:t>Liczba zintegrowanych studni głębinowych w technologiczny układ SUW [szt.]</w:t>
            </w:r>
          </w:p>
        </w:tc>
        <w:tc>
          <w:tcPr>
            <w:tcW w:w="632" w:type="pct"/>
            <w:vAlign w:val="center"/>
          </w:tcPr>
          <w:p w14:paraId="2D83CCA4" w14:textId="29718544"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Wzrost wartości</w:t>
            </w:r>
          </w:p>
        </w:tc>
        <w:tc>
          <w:tcPr>
            <w:tcW w:w="631" w:type="pct"/>
            <w:vMerge/>
            <w:vAlign w:val="center"/>
          </w:tcPr>
          <w:p w14:paraId="344E8B84"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6CF7E3A3" w14:textId="77777777" w:rsidTr="00B72177">
        <w:trPr>
          <w:cantSplit/>
          <w:trHeight w:val="59"/>
          <w:jc w:val="center"/>
        </w:trPr>
        <w:tc>
          <w:tcPr>
            <w:tcW w:w="1101" w:type="pct"/>
            <w:vMerge/>
            <w:tcBorders>
              <w:left w:val="double" w:sz="4" w:space="0" w:color="auto"/>
            </w:tcBorders>
            <w:vAlign w:val="center"/>
          </w:tcPr>
          <w:p w14:paraId="14CCC48C"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0E9CEA5C"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34D77815" w14:textId="3AE39DE6" w:rsidR="007804BC" w:rsidRPr="00A3745D" w:rsidRDefault="007804BC" w:rsidP="007804BC">
            <w:pPr>
              <w:pStyle w:val="Bezodstpw"/>
              <w:spacing w:before="60" w:after="60" w:line="240" w:lineRule="auto"/>
              <w:ind w:right="0"/>
              <w:jc w:val="center"/>
              <w:rPr>
                <w:rFonts w:cs="Arial"/>
                <w:sz w:val="18"/>
                <w:szCs w:val="16"/>
              </w:rPr>
            </w:pPr>
            <w:r w:rsidRPr="00A3745D">
              <w:rPr>
                <w:rFonts w:cs="Arial"/>
                <w:sz w:val="18"/>
                <w:szCs w:val="16"/>
              </w:rPr>
              <w:t>Liczba kompleksowych modernizacji stacji uzdatniania wody</w:t>
            </w:r>
            <w:r w:rsidR="009E7322" w:rsidRPr="00A3745D">
              <w:rPr>
                <w:rFonts w:cs="Arial"/>
                <w:sz w:val="18"/>
                <w:szCs w:val="16"/>
              </w:rPr>
              <w:t xml:space="preserve"> </w:t>
            </w:r>
            <w:r w:rsidRPr="00A3745D">
              <w:rPr>
                <w:rFonts w:cs="Arial"/>
                <w:sz w:val="18"/>
                <w:szCs w:val="16"/>
              </w:rPr>
              <w:t xml:space="preserve">[szt.] </w:t>
            </w:r>
          </w:p>
        </w:tc>
        <w:tc>
          <w:tcPr>
            <w:tcW w:w="632" w:type="pct"/>
            <w:vAlign w:val="center"/>
          </w:tcPr>
          <w:p w14:paraId="49267AFF" w14:textId="031242F8"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Wzrost wartości</w:t>
            </w:r>
          </w:p>
        </w:tc>
        <w:tc>
          <w:tcPr>
            <w:tcW w:w="631" w:type="pct"/>
            <w:vMerge/>
            <w:vAlign w:val="center"/>
          </w:tcPr>
          <w:p w14:paraId="64495968"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7617BD23" w14:textId="77777777" w:rsidTr="00B72177">
        <w:trPr>
          <w:cantSplit/>
          <w:trHeight w:val="59"/>
          <w:jc w:val="center"/>
        </w:trPr>
        <w:tc>
          <w:tcPr>
            <w:tcW w:w="1101" w:type="pct"/>
            <w:vMerge/>
            <w:tcBorders>
              <w:left w:val="double" w:sz="4" w:space="0" w:color="auto"/>
            </w:tcBorders>
            <w:vAlign w:val="center"/>
          </w:tcPr>
          <w:p w14:paraId="6124230F"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4261EF29"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4220C346" w14:textId="492D6316" w:rsidR="007804BC" w:rsidRPr="00A3745D" w:rsidRDefault="007804BC" w:rsidP="007804BC">
            <w:pPr>
              <w:pStyle w:val="Bezodstpw"/>
              <w:spacing w:before="60" w:after="60" w:line="240" w:lineRule="auto"/>
              <w:ind w:right="0"/>
              <w:jc w:val="center"/>
              <w:rPr>
                <w:rFonts w:cs="Arial"/>
                <w:sz w:val="18"/>
                <w:szCs w:val="16"/>
              </w:rPr>
            </w:pPr>
            <w:r w:rsidRPr="00A3745D">
              <w:rPr>
                <w:rFonts w:cs="Arial"/>
                <w:sz w:val="18"/>
                <w:szCs w:val="16"/>
              </w:rPr>
              <w:t>Liczba przeprowadzonych modernizacji</w:t>
            </w:r>
            <w:r w:rsidR="009E7322" w:rsidRPr="00A3745D">
              <w:rPr>
                <w:rFonts w:cs="Arial"/>
                <w:sz w:val="18"/>
                <w:szCs w:val="16"/>
              </w:rPr>
              <w:t xml:space="preserve"> </w:t>
            </w:r>
            <w:r w:rsidRPr="00A3745D">
              <w:rPr>
                <w:rFonts w:cs="Arial"/>
                <w:sz w:val="18"/>
                <w:szCs w:val="16"/>
              </w:rPr>
              <w:t>[szt.]</w:t>
            </w:r>
          </w:p>
        </w:tc>
        <w:tc>
          <w:tcPr>
            <w:tcW w:w="632" w:type="pct"/>
            <w:vAlign w:val="center"/>
          </w:tcPr>
          <w:p w14:paraId="7DF023ED" w14:textId="6E9FDF96"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Wzrost wartości</w:t>
            </w:r>
          </w:p>
        </w:tc>
        <w:tc>
          <w:tcPr>
            <w:tcW w:w="631" w:type="pct"/>
            <w:vMerge/>
            <w:vAlign w:val="center"/>
          </w:tcPr>
          <w:p w14:paraId="009F3097"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11ACAAF9" w14:textId="77777777" w:rsidTr="00B72177">
        <w:trPr>
          <w:cantSplit/>
          <w:trHeight w:val="59"/>
          <w:jc w:val="center"/>
        </w:trPr>
        <w:tc>
          <w:tcPr>
            <w:tcW w:w="1101" w:type="pct"/>
            <w:vMerge/>
            <w:tcBorders>
              <w:left w:val="double" w:sz="4" w:space="0" w:color="auto"/>
            </w:tcBorders>
            <w:vAlign w:val="center"/>
          </w:tcPr>
          <w:p w14:paraId="1E7B8B9E"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04A7EA85"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38DC93AF" w14:textId="6D3F175C" w:rsidR="007804BC" w:rsidRPr="00A3745D" w:rsidRDefault="007804BC" w:rsidP="007804BC">
            <w:pPr>
              <w:pStyle w:val="Bezodstpw"/>
              <w:spacing w:before="60" w:after="60" w:line="240" w:lineRule="auto"/>
              <w:ind w:right="0"/>
              <w:jc w:val="center"/>
              <w:rPr>
                <w:rFonts w:cs="Arial"/>
                <w:sz w:val="18"/>
                <w:szCs w:val="16"/>
              </w:rPr>
            </w:pPr>
            <w:r w:rsidRPr="00A3745D">
              <w:rPr>
                <w:rFonts w:cs="Arial"/>
                <w:sz w:val="18"/>
                <w:szCs w:val="16"/>
              </w:rPr>
              <w:t>Długość rozbudowanej sieci wodociągowej</w:t>
            </w:r>
            <w:r w:rsidR="009E7322" w:rsidRPr="00A3745D">
              <w:rPr>
                <w:rFonts w:cs="Arial"/>
                <w:sz w:val="18"/>
                <w:szCs w:val="16"/>
              </w:rPr>
              <w:t xml:space="preserve"> </w:t>
            </w:r>
            <w:r w:rsidRPr="00A3745D">
              <w:rPr>
                <w:rFonts w:cs="Arial"/>
                <w:sz w:val="18"/>
                <w:szCs w:val="16"/>
              </w:rPr>
              <w:t>[m]</w:t>
            </w:r>
          </w:p>
        </w:tc>
        <w:tc>
          <w:tcPr>
            <w:tcW w:w="632" w:type="pct"/>
            <w:vAlign w:val="center"/>
          </w:tcPr>
          <w:p w14:paraId="011A703A" w14:textId="06515FE1"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1 300</w:t>
            </w:r>
          </w:p>
        </w:tc>
        <w:tc>
          <w:tcPr>
            <w:tcW w:w="631" w:type="pct"/>
            <w:vMerge/>
            <w:vAlign w:val="center"/>
          </w:tcPr>
          <w:p w14:paraId="6E5017C4"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70C6EB1F" w14:textId="77777777" w:rsidTr="00A3745D">
        <w:trPr>
          <w:cantSplit/>
          <w:trHeight w:val="59"/>
          <w:jc w:val="center"/>
        </w:trPr>
        <w:tc>
          <w:tcPr>
            <w:tcW w:w="1101" w:type="pct"/>
            <w:vMerge/>
            <w:tcBorders>
              <w:left w:val="double" w:sz="4" w:space="0" w:color="auto"/>
            </w:tcBorders>
            <w:vAlign w:val="center"/>
          </w:tcPr>
          <w:p w14:paraId="40659F28"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1597A1AB"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31FC15C6" w14:textId="2870127E" w:rsidR="007804BC" w:rsidRPr="00A3745D" w:rsidRDefault="007804BC" w:rsidP="007804BC">
            <w:pPr>
              <w:spacing w:before="60" w:after="60" w:line="240" w:lineRule="auto"/>
              <w:jc w:val="center"/>
              <w:rPr>
                <w:rFonts w:cs="Arial"/>
                <w:sz w:val="18"/>
                <w:szCs w:val="16"/>
                <w:lang w:eastAsia="en-US"/>
              </w:rPr>
            </w:pPr>
            <w:r w:rsidRPr="00A3745D">
              <w:rPr>
                <w:rFonts w:cs="Arial"/>
                <w:sz w:val="18"/>
                <w:szCs w:val="16"/>
                <w:lang w:eastAsia="en-US"/>
              </w:rPr>
              <w:t>Liczba zainstalowanych systemów zdalnego odczytu zużycia wody na sieci wodociągowej</w:t>
            </w:r>
            <w:r w:rsidR="009E7322" w:rsidRPr="00A3745D">
              <w:rPr>
                <w:rFonts w:cs="Arial"/>
                <w:sz w:val="18"/>
                <w:szCs w:val="16"/>
                <w:lang w:eastAsia="en-US"/>
              </w:rPr>
              <w:t xml:space="preserve"> </w:t>
            </w:r>
            <w:r w:rsidRPr="00A3745D">
              <w:rPr>
                <w:rFonts w:cs="Arial"/>
                <w:sz w:val="18"/>
                <w:szCs w:val="16"/>
                <w:lang w:eastAsia="en-US"/>
              </w:rPr>
              <w:t>[szt.]</w:t>
            </w:r>
          </w:p>
          <w:p w14:paraId="7521D251" w14:textId="6E823F2B" w:rsidR="007804BC" w:rsidRPr="00A3745D" w:rsidRDefault="007804BC" w:rsidP="007804BC">
            <w:pPr>
              <w:spacing w:before="60" w:after="60" w:line="240" w:lineRule="auto"/>
              <w:jc w:val="center"/>
              <w:rPr>
                <w:rFonts w:cs="Arial"/>
                <w:sz w:val="18"/>
                <w:szCs w:val="16"/>
                <w:lang w:eastAsia="en-US"/>
              </w:rPr>
            </w:pPr>
            <w:r w:rsidRPr="00A3745D">
              <w:rPr>
                <w:rFonts w:cs="Arial"/>
                <w:sz w:val="18"/>
                <w:szCs w:val="16"/>
                <w:lang w:eastAsia="en-US"/>
              </w:rPr>
              <w:t>Liczba wymienionych wodomierzy pozwalających na zdalny odczyt zużycia</w:t>
            </w:r>
            <w:r w:rsidR="009E7322" w:rsidRPr="00A3745D">
              <w:rPr>
                <w:rFonts w:cs="Arial"/>
                <w:sz w:val="18"/>
                <w:szCs w:val="16"/>
                <w:lang w:eastAsia="en-US"/>
              </w:rPr>
              <w:t xml:space="preserve"> </w:t>
            </w:r>
            <w:r w:rsidRPr="00A3745D">
              <w:rPr>
                <w:rFonts w:cs="Arial"/>
                <w:sz w:val="18"/>
                <w:szCs w:val="16"/>
                <w:lang w:eastAsia="en-US"/>
              </w:rPr>
              <w:t>[szt.]</w:t>
            </w:r>
          </w:p>
        </w:tc>
        <w:tc>
          <w:tcPr>
            <w:tcW w:w="632" w:type="pct"/>
            <w:vAlign w:val="center"/>
          </w:tcPr>
          <w:p w14:paraId="7829A425" w14:textId="15BE34D5" w:rsidR="007804BC" w:rsidRPr="00A3745D" w:rsidRDefault="007804BC">
            <w:pPr>
              <w:pStyle w:val="Bezodstpw"/>
              <w:spacing w:before="60" w:after="60" w:line="240" w:lineRule="auto"/>
              <w:ind w:right="0"/>
              <w:jc w:val="center"/>
              <w:rPr>
                <w:rFonts w:cs="Arial"/>
                <w:sz w:val="18"/>
                <w:szCs w:val="16"/>
              </w:rPr>
            </w:pPr>
            <w:r w:rsidRPr="00A3745D">
              <w:rPr>
                <w:rFonts w:cs="Arial"/>
                <w:sz w:val="18"/>
                <w:szCs w:val="16"/>
              </w:rPr>
              <w:t>Według potrzeb</w:t>
            </w:r>
          </w:p>
          <w:p w14:paraId="4976C18A" w14:textId="77777777" w:rsidR="007804BC" w:rsidRPr="00A3745D" w:rsidRDefault="007804BC">
            <w:pPr>
              <w:pStyle w:val="Bezodstpw"/>
              <w:spacing w:before="60" w:after="60" w:line="240" w:lineRule="auto"/>
              <w:ind w:right="0"/>
              <w:jc w:val="center"/>
              <w:rPr>
                <w:rFonts w:cs="Arial"/>
                <w:sz w:val="18"/>
                <w:szCs w:val="16"/>
              </w:rPr>
            </w:pPr>
          </w:p>
          <w:p w14:paraId="2D8E6C48" w14:textId="543191B7" w:rsidR="007804BC" w:rsidRPr="00A3745D" w:rsidRDefault="007804BC">
            <w:pPr>
              <w:spacing w:before="60" w:after="60" w:line="240" w:lineRule="auto"/>
              <w:jc w:val="center"/>
              <w:rPr>
                <w:rFonts w:eastAsiaTheme="minorHAnsi" w:cs="Arial"/>
                <w:sz w:val="18"/>
                <w:szCs w:val="16"/>
                <w:lang w:eastAsia="en-US"/>
              </w:rPr>
            </w:pPr>
            <w:r w:rsidRPr="00A3745D">
              <w:rPr>
                <w:rFonts w:cs="Arial"/>
                <w:sz w:val="18"/>
                <w:szCs w:val="16"/>
              </w:rPr>
              <w:t>1 800</w:t>
            </w:r>
          </w:p>
        </w:tc>
        <w:tc>
          <w:tcPr>
            <w:tcW w:w="631" w:type="pct"/>
            <w:vMerge/>
            <w:vAlign w:val="center"/>
          </w:tcPr>
          <w:p w14:paraId="4BDCCD90"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23FBC65D" w14:textId="77777777" w:rsidTr="00B72177">
        <w:trPr>
          <w:cantSplit/>
          <w:trHeight w:val="59"/>
          <w:jc w:val="center"/>
        </w:trPr>
        <w:tc>
          <w:tcPr>
            <w:tcW w:w="1101" w:type="pct"/>
            <w:vMerge/>
            <w:tcBorders>
              <w:left w:val="double" w:sz="4" w:space="0" w:color="auto"/>
            </w:tcBorders>
            <w:vAlign w:val="center"/>
          </w:tcPr>
          <w:p w14:paraId="6C45821F"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419DDFB0"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609B49AA" w14:textId="3CFD8B8C" w:rsidR="007804BC" w:rsidRPr="00A3745D" w:rsidRDefault="007804BC" w:rsidP="007804BC">
            <w:pPr>
              <w:spacing w:before="60" w:after="60" w:line="240" w:lineRule="auto"/>
              <w:jc w:val="center"/>
              <w:rPr>
                <w:rFonts w:cs="Arial"/>
                <w:sz w:val="18"/>
                <w:szCs w:val="16"/>
                <w:lang w:eastAsia="en-US"/>
              </w:rPr>
            </w:pPr>
            <w:r w:rsidRPr="00A3745D">
              <w:rPr>
                <w:rFonts w:cs="Arial"/>
                <w:sz w:val="18"/>
                <w:szCs w:val="16"/>
                <w:lang w:eastAsia="en-US"/>
              </w:rPr>
              <w:t>Liczba zrealizowanych zadań [szt.]</w:t>
            </w:r>
          </w:p>
        </w:tc>
        <w:tc>
          <w:tcPr>
            <w:tcW w:w="632" w:type="pct"/>
            <w:vAlign w:val="center"/>
          </w:tcPr>
          <w:p w14:paraId="4065D9B9" w14:textId="0CAFECCE"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Wzrost wartości</w:t>
            </w:r>
          </w:p>
        </w:tc>
        <w:tc>
          <w:tcPr>
            <w:tcW w:w="631" w:type="pct"/>
            <w:vMerge/>
            <w:vAlign w:val="center"/>
          </w:tcPr>
          <w:p w14:paraId="1E5E5551"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372A194B" w14:textId="77777777" w:rsidTr="00B72177">
        <w:trPr>
          <w:cantSplit/>
          <w:trHeight w:val="59"/>
          <w:jc w:val="center"/>
        </w:trPr>
        <w:tc>
          <w:tcPr>
            <w:tcW w:w="1101" w:type="pct"/>
            <w:vMerge/>
            <w:tcBorders>
              <w:left w:val="double" w:sz="4" w:space="0" w:color="auto"/>
            </w:tcBorders>
            <w:vAlign w:val="center"/>
          </w:tcPr>
          <w:p w14:paraId="7782E5CF"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73B72D2F"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554D4EFF" w14:textId="65DF4E3A" w:rsidR="007804BC" w:rsidRPr="00A3745D" w:rsidRDefault="007804BC" w:rsidP="007804BC">
            <w:pPr>
              <w:spacing w:before="60" w:after="60" w:line="240" w:lineRule="auto"/>
              <w:jc w:val="center"/>
              <w:rPr>
                <w:rFonts w:cs="Arial"/>
                <w:sz w:val="18"/>
                <w:szCs w:val="16"/>
                <w:lang w:eastAsia="en-US"/>
              </w:rPr>
            </w:pPr>
            <w:r w:rsidRPr="00A3745D">
              <w:rPr>
                <w:rFonts w:cs="Arial"/>
                <w:sz w:val="18"/>
                <w:szCs w:val="16"/>
                <w:lang w:eastAsia="en-US"/>
              </w:rPr>
              <w:t>Długość rozbudowanej/</w:t>
            </w:r>
            <w:r w:rsidRPr="00A3745D">
              <w:rPr>
                <w:rFonts w:cs="Arial"/>
                <w:sz w:val="18"/>
                <w:szCs w:val="16"/>
                <w:lang w:eastAsia="en-US"/>
              </w:rPr>
              <w:br/>
              <w:t>zmodernizowanej sieci kanalizacyjnej</w:t>
            </w:r>
            <w:r w:rsidR="009E7322" w:rsidRPr="00A3745D">
              <w:rPr>
                <w:rFonts w:cs="Arial"/>
                <w:sz w:val="18"/>
                <w:szCs w:val="16"/>
                <w:lang w:eastAsia="en-US"/>
              </w:rPr>
              <w:t xml:space="preserve"> </w:t>
            </w:r>
            <w:r w:rsidRPr="00A3745D">
              <w:rPr>
                <w:rFonts w:cs="Arial"/>
                <w:sz w:val="18"/>
                <w:szCs w:val="16"/>
                <w:lang w:eastAsia="en-US"/>
              </w:rPr>
              <w:t>[m]</w:t>
            </w:r>
          </w:p>
        </w:tc>
        <w:tc>
          <w:tcPr>
            <w:tcW w:w="632" w:type="pct"/>
            <w:vAlign w:val="center"/>
          </w:tcPr>
          <w:p w14:paraId="11DC6E45" w14:textId="541C4DB6"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200</w:t>
            </w:r>
          </w:p>
        </w:tc>
        <w:tc>
          <w:tcPr>
            <w:tcW w:w="631" w:type="pct"/>
            <w:vMerge/>
            <w:vAlign w:val="center"/>
          </w:tcPr>
          <w:p w14:paraId="507F1A8B"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6F00621A" w14:textId="77777777" w:rsidTr="00B72177">
        <w:trPr>
          <w:cantSplit/>
          <w:trHeight w:val="59"/>
          <w:jc w:val="center"/>
        </w:trPr>
        <w:tc>
          <w:tcPr>
            <w:tcW w:w="1101" w:type="pct"/>
            <w:vMerge/>
            <w:tcBorders>
              <w:left w:val="double" w:sz="4" w:space="0" w:color="auto"/>
            </w:tcBorders>
            <w:vAlign w:val="center"/>
          </w:tcPr>
          <w:p w14:paraId="107B05D4"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295" w:type="pct"/>
            <w:vMerge/>
            <w:vAlign w:val="center"/>
          </w:tcPr>
          <w:p w14:paraId="5A9B485E" w14:textId="77777777" w:rsidR="007804BC" w:rsidRPr="00A3745D" w:rsidRDefault="007804BC" w:rsidP="007804BC">
            <w:pPr>
              <w:spacing w:before="60" w:after="60" w:line="240" w:lineRule="auto"/>
              <w:jc w:val="center"/>
              <w:rPr>
                <w:rFonts w:eastAsiaTheme="minorHAnsi" w:cs="Arial"/>
                <w:sz w:val="18"/>
                <w:szCs w:val="16"/>
                <w:lang w:eastAsia="en-US"/>
              </w:rPr>
            </w:pPr>
          </w:p>
        </w:tc>
        <w:tc>
          <w:tcPr>
            <w:tcW w:w="1340" w:type="pct"/>
            <w:vAlign w:val="center"/>
          </w:tcPr>
          <w:p w14:paraId="12341A63" w14:textId="42C8F524" w:rsidR="007804BC" w:rsidRPr="00A3745D" w:rsidRDefault="007804BC" w:rsidP="007804BC">
            <w:pPr>
              <w:spacing w:before="60" w:after="60" w:line="240" w:lineRule="auto"/>
              <w:jc w:val="center"/>
              <w:rPr>
                <w:rFonts w:cs="Arial"/>
                <w:sz w:val="18"/>
                <w:szCs w:val="16"/>
                <w:lang w:eastAsia="en-US"/>
              </w:rPr>
            </w:pPr>
            <w:r w:rsidRPr="00A3745D">
              <w:rPr>
                <w:rFonts w:cs="Arial"/>
                <w:sz w:val="18"/>
                <w:szCs w:val="16"/>
                <w:lang w:eastAsia="en-US"/>
              </w:rPr>
              <w:t>Liczba przebudowanych/</w:t>
            </w:r>
            <w:r w:rsidRPr="00A3745D">
              <w:rPr>
                <w:rFonts w:cs="Arial"/>
                <w:sz w:val="18"/>
                <w:szCs w:val="16"/>
                <w:lang w:eastAsia="en-US"/>
              </w:rPr>
              <w:br/>
              <w:t>wyremontowanych przepompowni strefowych</w:t>
            </w:r>
            <w:r w:rsidR="009E7322" w:rsidRPr="00A3745D">
              <w:rPr>
                <w:rFonts w:cs="Arial"/>
                <w:sz w:val="18"/>
                <w:szCs w:val="16"/>
                <w:lang w:eastAsia="en-US"/>
              </w:rPr>
              <w:t xml:space="preserve"> </w:t>
            </w:r>
            <w:r w:rsidRPr="00A3745D">
              <w:rPr>
                <w:rFonts w:cs="Arial"/>
                <w:sz w:val="18"/>
                <w:szCs w:val="16"/>
                <w:lang w:eastAsia="en-US"/>
              </w:rPr>
              <w:t>[szt.]</w:t>
            </w:r>
          </w:p>
        </w:tc>
        <w:tc>
          <w:tcPr>
            <w:tcW w:w="632" w:type="pct"/>
            <w:vAlign w:val="center"/>
          </w:tcPr>
          <w:p w14:paraId="73E51271" w14:textId="5CDE25C4"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5</w:t>
            </w:r>
          </w:p>
        </w:tc>
        <w:tc>
          <w:tcPr>
            <w:tcW w:w="631" w:type="pct"/>
            <w:vMerge/>
            <w:vAlign w:val="center"/>
          </w:tcPr>
          <w:p w14:paraId="36016805" w14:textId="77777777" w:rsidR="007804BC" w:rsidRPr="00A3745D" w:rsidRDefault="007804BC" w:rsidP="007804BC">
            <w:pPr>
              <w:spacing w:before="60" w:after="60" w:line="240" w:lineRule="auto"/>
              <w:jc w:val="center"/>
              <w:rPr>
                <w:rFonts w:eastAsiaTheme="minorHAnsi" w:cs="Arial"/>
                <w:sz w:val="18"/>
                <w:szCs w:val="16"/>
                <w:lang w:val="pl" w:eastAsia="en-US"/>
              </w:rPr>
            </w:pPr>
          </w:p>
        </w:tc>
      </w:tr>
      <w:tr w:rsidR="007804BC" w:rsidRPr="009E7322" w14:paraId="43C1045F" w14:textId="77777777" w:rsidTr="00E92A3C">
        <w:trPr>
          <w:cantSplit/>
          <w:trHeight w:val="1291"/>
          <w:jc w:val="center"/>
        </w:trPr>
        <w:tc>
          <w:tcPr>
            <w:tcW w:w="1101" w:type="pct"/>
            <w:tcBorders>
              <w:top w:val="single" w:sz="4" w:space="0" w:color="auto"/>
              <w:left w:val="double" w:sz="4" w:space="0" w:color="auto"/>
            </w:tcBorders>
            <w:vAlign w:val="center"/>
          </w:tcPr>
          <w:p w14:paraId="24FF1E70" w14:textId="77777777" w:rsidR="007804BC" w:rsidRPr="00A3745D" w:rsidRDefault="007804BC" w:rsidP="007804B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GOSPODARKA ODPADAMI I ZAPOBIEGANIE POWSTAWANIU ODPADÓW</w:t>
            </w:r>
          </w:p>
        </w:tc>
        <w:tc>
          <w:tcPr>
            <w:tcW w:w="1295" w:type="pct"/>
            <w:tcBorders>
              <w:top w:val="single" w:sz="4" w:space="0" w:color="auto"/>
            </w:tcBorders>
            <w:vAlign w:val="center"/>
          </w:tcPr>
          <w:p w14:paraId="6A3F6515" w14:textId="77777777" w:rsidR="007804BC" w:rsidRPr="00A3745D" w:rsidRDefault="007804BC" w:rsidP="007804B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ZRÓWNOWAŻONY ROZWÓJ SYSTEMU GOSPODAROWANIA ODPADAMI</w:t>
            </w:r>
          </w:p>
        </w:tc>
        <w:tc>
          <w:tcPr>
            <w:tcW w:w="1340" w:type="pct"/>
            <w:tcBorders>
              <w:top w:val="single" w:sz="4" w:space="0" w:color="auto"/>
            </w:tcBorders>
            <w:vAlign w:val="center"/>
          </w:tcPr>
          <w:p w14:paraId="1D15D1E3" w14:textId="66546F83" w:rsidR="007804BC" w:rsidRPr="00A3745D" w:rsidRDefault="007804BC" w:rsidP="007804BC">
            <w:pPr>
              <w:spacing w:before="60" w:after="60" w:line="240" w:lineRule="auto"/>
              <w:jc w:val="center"/>
              <w:rPr>
                <w:rFonts w:cs="Arial"/>
                <w:sz w:val="18"/>
                <w:szCs w:val="16"/>
              </w:rPr>
            </w:pPr>
            <w:r w:rsidRPr="00A3745D">
              <w:rPr>
                <w:rFonts w:cs="Arial"/>
                <w:sz w:val="18"/>
                <w:szCs w:val="16"/>
                <w:lang w:eastAsia="en-US"/>
              </w:rPr>
              <w:t>Masa zutylizowanego azbestu</w:t>
            </w:r>
            <w:r w:rsidRPr="00A3745D">
              <w:rPr>
                <w:rFonts w:cs="Arial"/>
                <w:sz w:val="18"/>
                <w:szCs w:val="16"/>
              </w:rPr>
              <w:t xml:space="preserve"> [kg]</w:t>
            </w:r>
          </w:p>
        </w:tc>
        <w:tc>
          <w:tcPr>
            <w:tcW w:w="632" w:type="pct"/>
            <w:tcBorders>
              <w:top w:val="single" w:sz="4" w:space="0" w:color="auto"/>
            </w:tcBorders>
            <w:vAlign w:val="center"/>
          </w:tcPr>
          <w:p w14:paraId="0257EAEF" w14:textId="0116AC4F" w:rsidR="007804BC" w:rsidRPr="00A3745D" w:rsidRDefault="007804BC" w:rsidP="007804BC">
            <w:pPr>
              <w:spacing w:before="60" w:after="60" w:line="240" w:lineRule="auto"/>
              <w:jc w:val="center"/>
              <w:rPr>
                <w:rFonts w:eastAsiaTheme="minorHAnsi" w:cs="Arial"/>
                <w:sz w:val="18"/>
                <w:szCs w:val="16"/>
                <w:lang w:eastAsia="en-US"/>
              </w:rPr>
            </w:pPr>
            <w:r w:rsidRPr="00A3745D">
              <w:rPr>
                <w:rFonts w:cs="Arial"/>
                <w:sz w:val="18"/>
                <w:szCs w:val="16"/>
              </w:rPr>
              <w:t>Wzrost wartości</w:t>
            </w:r>
          </w:p>
        </w:tc>
        <w:tc>
          <w:tcPr>
            <w:tcW w:w="631" w:type="pct"/>
            <w:tcBorders>
              <w:top w:val="single" w:sz="4" w:space="0" w:color="auto"/>
            </w:tcBorders>
            <w:vAlign w:val="center"/>
          </w:tcPr>
          <w:p w14:paraId="3040DF3D" w14:textId="41A59C8C" w:rsidR="007804BC" w:rsidRPr="00A3745D" w:rsidRDefault="007804BC" w:rsidP="007804BC">
            <w:pPr>
              <w:spacing w:before="60" w:after="60" w:line="240" w:lineRule="auto"/>
              <w:jc w:val="center"/>
              <w:rPr>
                <w:rFonts w:eastAsiaTheme="minorHAnsi" w:cs="Arial"/>
                <w:sz w:val="18"/>
                <w:szCs w:val="16"/>
                <w:lang w:eastAsia="en-US"/>
              </w:rPr>
            </w:pPr>
            <w:r w:rsidRPr="00A3745D">
              <w:rPr>
                <w:rFonts w:eastAsiaTheme="minorHAnsi" w:cs="Arial"/>
                <w:sz w:val="18"/>
                <w:szCs w:val="16"/>
                <w:lang w:eastAsia="en-US"/>
              </w:rPr>
              <w:t>Zmniejszenie masy azbestu występującego na terenie gminy</w:t>
            </w:r>
          </w:p>
        </w:tc>
      </w:tr>
    </w:tbl>
    <w:p w14:paraId="2C9BDC36" w14:textId="77777777" w:rsidR="00873DE6" w:rsidRDefault="00E92A3C" w:rsidP="00873DE6">
      <w:pPr>
        <w:spacing w:line="240" w:lineRule="auto"/>
        <w:jc w:val="right"/>
        <w:rPr>
          <w:rFonts w:cs="Arial"/>
          <w:sz w:val="18"/>
          <w:szCs w:val="18"/>
        </w:rPr>
        <w:sectPr w:rsidR="00873DE6" w:rsidSect="00B72177">
          <w:pgSz w:w="16838" w:h="11906" w:orient="landscape"/>
          <w:pgMar w:top="1417" w:right="1417" w:bottom="1417" w:left="1417" w:header="708" w:footer="708" w:gutter="0"/>
          <w:cols w:space="708"/>
          <w:docGrid w:linePitch="360"/>
        </w:sectPr>
      </w:pPr>
      <w:r w:rsidRPr="00460BFA">
        <w:rPr>
          <w:rFonts w:cs="Arial"/>
          <w:sz w:val="18"/>
          <w:szCs w:val="18"/>
        </w:rPr>
        <w:t>Źródło: Opracowanie własn</w:t>
      </w:r>
      <w:r>
        <w:rPr>
          <w:rFonts w:cs="Arial"/>
          <w:sz w:val="18"/>
          <w:szCs w:val="18"/>
        </w:rPr>
        <w:t>e</w:t>
      </w:r>
    </w:p>
    <w:p w14:paraId="3FC775C3" w14:textId="1E0A128C" w:rsidR="00200E87" w:rsidRPr="000636AB" w:rsidRDefault="00200E87" w:rsidP="003706DB">
      <w:pPr>
        <w:pStyle w:val="Nagwek1"/>
        <w:spacing w:before="0" w:after="160"/>
        <w:rPr>
          <w:rFonts w:cs="Arial"/>
        </w:rPr>
      </w:pPr>
      <w:bookmarkStart w:id="321" w:name="_Toc206420979"/>
      <w:r>
        <w:rPr>
          <w:rFonts w:cs="Arial"/>
        </w:rPr>
        <w:lastRenderedPageBreak/>
        <w:t>8</w:t>
      </w:r>
      <w:r w:rsidRPr="000636AB">
        <w:rPr>
          <w:rFonts w:cs="Arial"/>
        </w:rPr>
        <w:t>. Spójność z dokumentami strategicznymi i programowymi</w:t>
      </w:r>
      <w:bookmarkStart w:id="322" w:name="_Toc433969915"/>
      <w:bookmarkEnd w:id="321"/>
    </w:p>
    <w:bookmarkEnd w:id="322"/>
    <w:p w14:paraId="56DE2CA8" w14:textId="2EB270CD" w:rsidR="00873DE6" w:rsidRPr="00873DE6" w:rsidRDefault="00873DE6" w:rsidP="003706DB">
      <w:pPr>
        <w:pStyle w:val="Bezodstpw"/>
        <w:spacing w:before="0" w:after="160"/>
        <w:rPr>
          <w:bCs/>
        </w:rPr>
        <w:sectPr w:rsidR="00873DE6" w:rsidRPr="00873DE6" w:rsidSect="00A918A1">
          <w:pgSz w:w="11906" w:h="16838"/>
          <w:pgMar w:top="1417" w:right="1417" w:bottom="1417" w:left="1417" w:header="708" w:footer="708" w:gutter="0"/>
          <w:cols w:space="708"/>
          <w:docGrid w:linePitch="360"/>
        </w:sectPr>
      </w:pPr>
      <w:r w:rsidRPr="002D5E2D">
        <w:t xml:space="preserve">W niniejszej tabeli została opisana zgodność z dokumentami strategicznymi i programowymi. Przedstawiono akty prawne przyjmujące dane dokumenty czy programy, wyznaczone w nich kierunki działań/działania odnoszące się do ochrony środowiska oraz wykazana została zgodność </w:t>
      </w:r>
      <w:r w:rsidRPr="00873DE6">
        <w:rPr>
          <w:bCs/>
        </w:rPr>
        <w:t xml:space="preserve">Program Ochrony Środowiska dla Gminy Dąbrowa Biskupia na lata 2026-2029 </w:t>
      </w:r>
      <w:r w:rsidRPr="00873DE6">
        <w:rPr>
          <w:bCs/>
        </w:rPr>
        <w:br/>
        <w:t>z perspektywą do roku 2033</w:t>
      </w:r>
      <w:r>
        <w:rPr>
          <w:rFonts w:cs="Arial"/>
          <w:bCs/>
        </w:rPr>
        <w:t xml:space="preserve"> </w:t>
      </w:r>
      <w:r w:rsidRPr="002D5E2D">
        <w:t>z tymi dokumentami/programami poprzez przedstawienie celów środowiskowych/kierunków działań, które są spójne z celami/kierunkami działań/działaniami w dokumencie strategicznym, czy programie.</w:t>
      </w:r>
    </w:p>
    <w:p w14:paraId="1F96A341" w14:textId="52E9FC37" w:rsidR="00A019BF" w:rsidRPr="00621335" w:rsidRDefault="00A019BF" w:rsidP="00A019BF">
      <w:pPr>
        <w:pStyle w:val="Legenda"/>
        <w:keepNext/>
        <w:rPr>
          <w:color w:val="auto"/>
        </w:rPr>
      </w:pPr>
      <w:bookmarkStart w:id="323" w:name="_Toc206420792"/>
      <w:bookmarkStart w:id="324" w:name="_Toc5053159"/>
      <w:bookmarkStart w:id="325" w:name="_Toc8653330"/>
      <w:bookmarkStart w:id="326" w:name="_Toc38541029"/>
      <w:bookmarkStart w:id="327" w:name="_Toc159351065"/>
      <w:bookmarkStart w:id="328" w:name="_Toc159351304"/>
      <w:r w:rsidRPr="00621335">
        <w:rPr>
          <w:color w:val="auto"/>
        </w:rPr>
        <w:lastRenderedPageBreak/>
        <w:t xml:space="preserve">Tabela </w:t>
      </w:r>
      <w:r w:rsidR="005E1386" w:rsidRPr="00621335">
        <w:rPr>
          <w:color w:val="auto"/>
        </w:rPr>
        <w:fldChar w:fldCharType="begin"/>
      </w:r>
      <w:r w:rsidR="005E1386" w:rsidRPr="00621335">
        <w:rPr>
          <w:color w:val="auto"/>
        </w:rPr>
        <w:instrText xml:space="preserve"> SEQ Tabela \* ARABIC </w:instrText>
      </w:r>
      <w:r w:rsidR="005E1386" w:rsidRPr="00621335">
        <w:rPr>
          <w:color w:val="auto"/>
        </w:rPr>
        <w:fldChar w:fldCharType="separate"/>
      </w:r>
      <w:r w:rsidR="000C4136">
        <w:rPr>
          <w:noProof/>
          <w:color w:val="auto"/>
        </w:rPr>
        <w:t>49</w:t>
      </w:r>
      <w:r w:rsidR="005E1386" w:rsidRPr="00621335">
        <w:rPr>
          <w:noProof/>
          <w:color w:val="auto"/>
        </w:rPr>
        <w:fldChar w:fldCharType="end"/>
      </w:r>
      <w:r w:rsidR="003706DB">
        <w:rPr>
          <w:noProof/>
          <w:color w:val="auto"/>
        </w:rPr>
        <w:t xml:space="preserve">. </w:t>
      </w:r>
      <w:r w:rsidR="003706DB" w:rsidRPr="002D6340">
        <w:rPr>
          <w:noProof/>
          <w:color w:val="auto"/>
        </w:rPr>
        <w:t>Spójność z dokumenatami strategicznymi i programowymi</w:t>
      </w:r>
      <w:bookmarkEnd w:id="323"/>
    </w:p>
    <w:tbl>
      <w:tblPr>
        <w:tblStyle w:val="Tabela-Siatka8"/>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395"/>
        <w:gridCol w:w="2554"/>
        <w:gridCol w:w="4675"/>
        <w:gridCol w:w="4348"/>
      </w:tblGrid>
      <w:tr w:rsidR="00DA7E97" w:rsidRPr="000D7DBE" w14:paraId="13A86660" w14:textId="77777777" w:rsidTr="002479E0">
        <w:trPr>
          <w:tblHeader/>
          <w:jc w:val="center"/>
        </w:trPr>
        <w:tc>
          <w:tcPr>
            <w:tcW w:w="857" w:type="pct"/>
            <w:shd w:val="clear" w:color="auto" w:fill="BFBFBF" w:themeFill="background1" w:themeFillShade="BF"/>
            <w:vAlign w:val="center"/>
          </w:tcPr>
          <w:p w14:paraId="2C766A78" w14:textId="77777777" w:rsidR="00DA7E97" w:rsidRPr="000D7DBE" w:rsidRDefault="00DA7E97" w:rsidP="003170C8">
            <w:pPr>
              <w:spacing w:before="60" w:after="60" w:line="240" w:lineRule="auto"/>
              <w:jc w:val="center"/>
              <w:rPr>
                <w:rFonts w:eastAsiaTheme="minorHAnsi" w:cs="Arial"/>
                <w:b/>
                <w:sz w:val="16"/>
                <w:szCs w:val="16"/>
                <w:lang w:eastAsia="en-US"/>
              </w:rPr>
            </w:pPr>
            <w:r w:rsidRPr="000D7DBE">
              <w:rPr>
                <w:rFonts w:eastAsiaTheme="minorHAnsi" w:cs="Arial"/>
                <w:b/>
                <w:sz w:val="16"/>
                <w:szCs w:val="16"/>
                <w:lang w:eastAsia="en-US"/>
              </w:rPr>
              <w:t>Nazwa dokumentu strategicznego/ programu</w:t>
            </w:r>
          </w:p>
        </w:tc>
        <w:tc>
          <w:tcPr>
            <w:tcW w:w="914" w:type="pct"/>
            <w:shd w:val="clear" w:color="auto" w:fill="BFBFBF" w:themeFill="background1" w:themeFillShade="BF"/>
            <w:vAlign w:val="center"/>
          </w:tcPr>
          <w:p w14:paraId="55DF4AB2" w14:textId="77777777" w:rsidR="00DA7E97" w:rsidRPr="000D7DBE" w:rsidRDefault="00DA7E97" w:rsidP="003170C8">
            <w:pPr>
              <w:spacing w:before="60" w:after="60" w:line="240" w:lineRule="auto"/>
              <w:jc w:val="center"/>
              <w:rPr>
                <w:rFonts w:eastAsiaTheme="minorHAnsi" w:cs="Arial"/>
                <w:b/>
                <w:sz w:val="16"/>
                <w:szCs w:val="16"/>
                <w:lang w:eastAsia="en-US"/>
              </w:rPr>
            </w:pPr>
            <w:r w:rsidRPr="000D7DBE">
              <w:rPr>
                <w:rFonts w:eastAsiaTheme="minorHAnsi" w:cs="Arial"/>
                <w:b/>
                <w:sz w:val="16"/>
                <w:szCs w:val="16"/>
                <w:lang w:eastAsia="en-US"/>
              </w:rPr>
              <w:t>Akt przyjmujący dokument strategiczny/ program</w:t>
            </w:r>
          </w:p>
        </w:tc>
        <w:tc>
          <w:tcPr>
            <w:tcW w:w="1673" w:type="pct"/>
            <w:shd w:val="clear" w:color="auto" w:fill="BFBFBF" w:themeFill="background1" w:themeFillShade="BF"/>
            <w:vAlign w:val="center"/>
          </w:tcPr>
          <w:p w14:paraId="724164FB" w14:textId="6848D9DF" w:rsidR="00DA7E97" w:rsidRPr="000D7DBE" w:rsidRDefault="00DA7E97" w:rsidP="003170C8">
            <w:pPr>
              <w:spacing w:before="60" w:after="60" w:line="240" w:lineRule="auto"/>
              <w:jc w:val="center"/>
              <w:rPr>
                <w:rFonts w:eastAsiaTheme="minorHAnsi" w:cs="Arial"/>
                <w:b/>
                <w:sz w:val="16"/>
                <w:szCs w:val="16"/>
                <w:lang w:eastAsia="en-US"/>
              </w:rPr>
            </w:pPr>
            <w:r w:rsidRPr="000D7DBE">
              <w:rPr>
                <w:rFonts w:eastAsiaTheme="minorHAnsi" w:cs="Arial"/>
                <w:b/>
                <w:sz w:val="16"/>
                <w:szCs w:val="16"/>
                <w:lang w:eastAsia="en-US"/>
              </w:rPr>
              <w:t>Cele środowiskowe/ kierunki działań/ działania wyznaczone w dokumencie strategicznym/ programie odnoszące się do ochrony środowiska</w:t>
            </w:r>
          </w:p>
        </w:tc>
        <w:tc>
          <w:tcPr>
            <w:tcW w:w="1556" w:type="pct"/>
            <w:shd w:val="clear" w:color="auto" w:fill="BFBFBF" w:themeFill="background1" w:themeFillShade="BF"/>
            <w:vAlign w:val="center"/>
          </w:tcPr>
          <w:p w14:paraId="51CBD49D" w14:textId="4DDB3546" w:rsidR="00DA7E97" w:rsidRPr="000D7DBE" w:rsidRDefault="00DA7E97" w:rsidP="003170C8">
            <w:pPr>
              <w:spacing w:before="60" w:after="60" w:line="240" w:lineRule="auto"/>
              <w:jc w:val="center"/>
              <w:rPr>
                <w:rFonts w:eastAsiaTheme="minorHAnsi" w:cs="Arial"/>
                <w:b/>
                <w:sz w:val="16"/>
                <w:szCs w:val="16"/>
                <w:lang w:eastAsia="en-US"/>
              </w:rPr>
            </w:pPr>
            <w:r w:rsidRPr="000D7DBE">
              <w:rPr>
                <w:rFonts w:eastAsiaTheme="minorHAnsi" w:cs="Arial"/>
                <w:b/>
                <w:sz w:val="16"/>
                <w:szCs w:val="16"/>
                <w:lang w:eastAsia="en-US"/>
              </w:rPr>
              <w:t xml:space="preserve">Cele środowiskowe/ kierunki działań/ działania wyznaczone w Programie Ochrony Środowiska spójne z celami/ kierunkami działań/ działaniami w dokumencie strategicznym </w:t>
            </w:r>
          </w:p>
        </w:tc>
      </w:tr>
      <w:tr w:rsidR="00873DE6" w:rsidRPr="000D7DBE" w14:paraId="52931282" w14:textId="77777777" w:rsidTr="00E5002D">
        <w:trPr>
          <w:jc w:val="center"/>
        </w:trPr>
        <w:tc>
          <w:tcPr>
            <w:tcW w:w="857" w:type="pct"/>
            <w:vAlign w:val="center"/>
          </w:tcPr>
          <w:p w14:paraId="3E6C3476"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Strategia na rzecz odpowiedzialnego rozwoju do roku 2020 (z perspektywą do 2030 r.)</w:t>
            </w:r>
          </w:p>
        </w:tc>
        <w:tc>
          <w:tcPr>
            <w:tcW w:w="914" w:type="pct"/>
            <w:vAlign w:val="center"/>
          </w:tcPr>
          <w:p w14:paraId="58256690" w14:textId="63CDFD7F"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8 Rady Ministrów z dnia 14 lutego 2017 r.</w:t>
            </w:r>
          </w:p>
        </w:tc>
        <w:tc>
          <w:tcPr>
            <w:tcW w:w="1673" w:type="pct"/>
            <w:vAlign w:val="center"/>
          </w:tcPr>
          <w:p w14:paraId="2A1892DD"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szczegółowy II – Rozwój społecznie wrażliwy i terytorialnie zrównoważony:</w:t>
            </w:r>
          </w:p>
          <w:p w14:paraId="0BC703C7" w14:textId="77777777" w:rsidR="00873DE6" w:rsidRPr="000D7DBE" w:rsidRDefault="00873DE6" w:rsidP="003170C8">
            <w:pPr>
              <w:numPr>
                <w:ilvl w:val="0"/>
                <w:numId w:val="58"/>
              </w:numPr>
              <w:spacing w:before="60" w:after="60" w:line="240" w:lineRule="auto"/>
              <w:ind w:left="357" w:hanging="357"/>
              <w:jc w:val="left"/>
              <w:rPr>
                <w:rFonts w:cs="Arial"/>
                <w:sz w:val="16"/>
                <w:szCs w:val="16"/>
              </w:rPr>
            </w:pPr>
            <w:r w:rsidRPr="000D7DBE">
              <w:rPr>
                <w:rFonts w:cs="Arial"/>
                <w:sz w:val="16"/>
                <w:szCs w:val="16"/>
              </w:rPr>
              <w:t>Kierunek interwencji – Rozwój obszarów wiejskich;</w:t>
            </w:r>
          </w:p>
          <w:p w14:paraId="6CE89473"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 xml:space="preserve">Obszar wpływający na osiągnięcie celów </w:t>
            </w:r>
            <w:r w:rsidRPr="000D7DBE">
              <w:rPr>
                <w:rFonts w:cs="Arial"/>
                <w:i/>
                <w:sz w:val="16"/>
                <w:szCs w:val="16"/>
              </w:rPr>
              <w:t>Strategii</w:t>
            </w:r>
            <w:r w:rsidRPr="000D7DBE">
              <w:rPr>
                <w:rFonts w:cs="Arial"/>
                <w:sz w:val="16"/>
                <w:szCs w:val="16"/>
              </w:rPr>
              <w:t xml:space="preserve"> – Energia:</w:t>
            </w:r>
          </w:p>
          <w:p w14:paraId="3193F198" w14:textId="77777777" w:rsidR="00873DE6" w:rsidRPr="000D7DBE" w:rsidRDefault="00873DE6" w:rsidP="003170C8">
            <w:pPr>
              <w:numPr>
                <w:ilvl w:val="0"/>
                <w:numId w:val="58"/>
              </w:numPr>
              <w:spacing w:before="60" w:after="60" w:line="240" w:lineRule="auto"/>
              <w:ind w:left="357" w:hanging="357"/>
              <w:jc w:val="left"/>
              <w:rPr>
                <w:rFonts w:cs="Arial"/>
                <w:sz w:val="16"/>
                <w:szCs w:val="16"/>
              </w:rPr>
            </w:pPr>
            <w:r w:rsidRPr="000D7DBE">
              <w:rPr>
                <w:rFonts w:cs="Arial"/>
                <w:sz w:val="16"/>
                <w:szCs w:val="16"/>
              </w:rPr>
              <w:t>Kierunek interwencji – Poprawa bezpieczeństwa energetycznego kraju;</w:t>
            </w:r>
          </w:p>
          <w:p w14:paraId="13A82AC4" w14:textId="77777777" w:rsidR="00873DE6" w:rsidRPr="000D7DBE" w:rsidRDefault="00873DE6" w:rsidP="003170C8">
            <w:pPr>
              <w:numPr>
                <w:ilvl w:val="0"/>
                <w:numId w:val="58"/>
              </w:numPr>
              <w:spacing w:before="60" w:after="60" w:line="240" w:lineRule="auto"/>
              <w:ind w:left="357" w:hanging="357"/>
              <w:jc w:val="left"/>
              <w:rPr>
                <w:rFonts w:cs="Arial"/>
                <w:sz w:val="16"/>
                <w:szCs w:val="16"/>
              </w:rPr>
            </w:pPr>
            <w:r w:rsidRPr="000D7DBE">
              <w:rPr>
                <w:rFonts w:cs="Arial"/>
                <w:sz w:val="16"/>
                <w:szCs w:val="16"/>
              </w:rPr>
              <w:t>Kierunek interwencji – Poprawa efektywności energetycznej;</w:t>
            </w:r>
          </w:p>
          <w:p w14:paraId="357D4CD0"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 xml:space="preserve">Obszar wpływający na osiągnięcie celów </w:t>
            </w:r>
            <w:r w:rsidRPr="000D7DBE">
              <w:rPr>
                <w:rFonts w:cs="Arial"/>
                <w:i/>
                <w:sz w:val="16"/>
                <w:szCs w:val="16"/>
              </w:rPr>
              <w:t>Strategii</w:t>
            </w:r>
            <w:r w:rsidRPr="000D7DBE">
              <w:rPr>
                <w:rFonts w:cs="Arial"/>
                <w:sz w:val="16"/>
                <w:szCs w:val="16"/>
              </w:rPr>
              <w:t xml:space="preserve"> – Środowisko:</w:t>
            </w:r>
          </w:p>
          <w:p w14:paraId="22F89677" w14:textId="77777777" w:rsidR="00873DE6" w:rsidRPr="000D7DBE" w:rsidRDefault="00873DE6" w:rsidP="003170C8">
            <w:pPr>
              <w:numPr>
                <w:ilvl w:val="0"/>
                <w:numId w:val="59"/>
              </w:numPr>
              <w:spacing w:before="60" w:after="60" w:line="240" w:lineRule="auto"/>
              <w:ind w:left="357" w:hanging="357"/>
              <w:jc w:val="left"/>
              <w:rPr>
                <w:rFonts w:cs="Arial"/>
                <w:sz w:val="16"/>
                <w:szCs w:val="16"/>
              </w:rPr>
            </w:pPr>
            <w:r w:rsidRPr="000D7DBE">
              <w:rPr>
                <w:rFonts w:cs="Arial"/>
                <w:sz w:val="16"/>
                <w:szCs w:val="16"/>
              </w:rPr>
              <w:t>Kierunek interwencji – Zwiększenie dyspozycyjnych zasobów wodnych i osiągnięcie wysokiej jakości wód;</w:t>
            </w:r>
          </w:p>
          <w:p w14:paraId="35B110F9" w14:textId="77777777" w:rsidR="00873DE6" w:rsidRPr="000D7DBE" w:rsidRDefault="00873DE6" w:rsidP="003170C8">
            <w:pPr>
              <w:numPr>
                <w:ilvl w:val="0"/>
                <w:numId w:val="59"/>
              </w:numPr>
              <w:spacing w:before="60" w:after="60" w:line="240" w:lineRule="auto"/>
              <w:ind w:left="357" w:hanging="357"/>
              <w:jc w:val="left"/>
              <w:rPr>
                <w:rFonts w:cs="Arial"/>
                <w:sz w:val="16"/>
                <w:szCs w:val="16"/>
              </w:rPr>
            </w:pPr>
            <w:r w:rsidRPr="000D7DBE">
              <w:rPr>
                <w:rFonts w:cs="Arial"/>
                <w:sz w:val="16"/>
                <w:szCs w:val="16"/>
              </w:rPr>
              <w:t>Kierunek interwencji – Likwidacja źródeł emisji zanieczyszczeń powietrza lub istotne zmniejszenie ich oddziaływania;</w:t>
            </w:r>
          </w:p>
          <w:p w14:paraId="64E4EDB5" w14:textId="77777777" w:rsidR="00873DE6" w:rsidRPr="000D7DBE" w:rsidRDefault="00873DE6" w:rsidP="003170C8">
            <w:pPr>
              <w:numPr>
                <w:ilvl w:val="0"/>
                <w:numId w:val="59"/>
              </w:numPr>
              <w:spacing w:before="60" w:after="60" w:line="240" w:lineRule="auto"/>
              <w:ind w:left="357" w:hanging="357"/>
              <w:jc w:val="left"/>
              <w:rPr>
                <w:rFonts w:cs="Arial"/>
                <w:sz w:val="16"/>
                <w:szCs w:val="16"/>
              </w:rPr>
            </w:pPr>
            <w:r w:rsidRPr="000D7DBE">
              <w:rPr>
                <w:rFonts w:cs="Arial"/>
                <w:sz w:val="16"/>
                <w:szCs w:val="16"/>
              </w:rPr>
              <w:t>Kierunek interwencji – Zarządzanie zasobami dziedzictwa przyrodniczego;</w:t>
            </w:r>
          </w:p>
          <w:p w14:paraId="3D801D02" w14:textId="77777777" w:rsidR="00873DE6" w:rsidRPr="000D7DBE" w:rsidRDefault="00873DE6" w:rsidP="003170C8">
            <w:pPr>
              <w:numPr>
                <w:ilvl w:val="0"/>
                <w:numId w:val="59"/>
              </w:numPr>
              <w:spacing w:before="60" w:after="60" w:line="240" w:lineRule="auto"/>
              <w:ind w:left="357" w:hanging="357"/>
              <w:jc w:val="left"/>
              <w:rPr>
                <w:rFonts w:cs="Arial"/>
                <w:sz w:val="16"/>
                <w:szCs w:val="16"/>
              </w:rPr>
            </w:pPr>
            <w:r w:rsidRPr="000D7DBE">
              <w:rPr>
                <w:rFonts w:cs="Arial"/>
                <w:sz w:val="16"/>
                <w:szCs w:val="16"/>
              </w:rPr>
              <w:t>Kierunek interwencji – Ochrona gleb przed degradacją;</w:t>
            </w:r>
          </w:p>
          <w:p w14:paraId="76E5B0E9" w14:textId="77777777" w:rsidR="00873DE6" w:rsidRPr="000D7DBE" w:rsidRDefault="00873DE6" w:rsidP="003170C8">
            <w:pPr>
              <w:numPr>
                <w:ilvl w:val="0"/>
                <w:numId w:val="59"/>
              </w:numPr>
              <w:spacing w:before="60" w:after="60" w:line="240" w:lineRule="auto"/>
              <w:ind w:left="357" w:hanging="357"/>
              <w:jc w:val="left"/>
              <w:rPr>
                <w:rFonts w:cs="Arial"/>
                <w:sz w:val="16"/>
                <w:szCs w:val="16"/>
              </w:rPr>
            </w:pPr>
            <w:r w:rsidRPr="000D7DBE">
              <w:rPr>
                <w:rFonts w:cs="Arial"/>
                <w:sz w:val="16"/>
                <w:szCs w:val="16"/>
              </w:rPr>
              <w:t>Kierunek interwencji – Zarządzanie zasobami geologicznymi;</w:t>
            </w:r>
          </w:p>
          <w:p w14:paraId="64C0DD05" w14:textId="77777777" w:rsidR="00873DE6" w:rsidRPr="000D7DBE" w:rsidRDefault="00873DE6" w:rsidP="003170C8">
            <w:pPr>
              <w:numPr>
                <w:ilvl w:val="0"/>
                <w:numId w:val="59"/>
              </w:numPr>
              <w:spacing w:before="60" w:after="60" w:line="240" w:lineRule="auto"/>
              <w:ind w:left="357" w:hanging="357"/>
              <w:jc w:val="left"/>
              <w:rPr>
                <w:rFonts w:cs="Arial"/>
                <w:sz w:val="16"/>
                <w:szCs w:val="16"/>
              </w:rPr>
            </w:pPr>
            <w:r w:rsidRPr="000D7DBE">
              <w:rPr>
                <w:rFonts w:cs="Arial"/>
                <w:sz w:val="16"/>
                <w:szCs w:val="16"/>
              </w:rPr>
              <w:t>Kierunek interwencji – Gospodarka odpadami;</w:t>
            </w:r>
          </w:p>
          <w:p w14:paraId="2DDC7808" w14:textId="55EBE4C1" w:rsidR="00873DE6" w:rsidRPr="000D7DBE" w:rsidRDefault="00873DE6" w:rsidP="003170C8">
            <w:pPr>
              <w:pStyle w:val="Akapitzlist"/>
              <w:numPr>
                <w:ilvl w:val="0"/>
                <w:numId w:val="98"/>
              </w:numPr>
              <w:spacing w:before="60" w:after="60" w:line="240" w:lineRule="auto"/>
              <w:contextualSpacing w:val="0"/>
              <w:jc w:val="left"/>
              <w:rPr>
                <w:rFonts w:eastAsiaTheme="minorHAnsi" w:cs="Arial"/>
                <w:sz w:val="16"/>
                <w:szCs w:val="16"/>
                <w:lang w:eastAsia="en-US"/>
              </w:rPr>
            </w:pPr>
            <w:r w:rsidRPr="000D7DBE">
              <w:rPr>
                <w:rFonts w:cs="Arial"/>
                <w:sz w:val="16"/>
                <w:szCs w:val="16"/>
              </w:rPr>
              <w:t>Kierunek interwencji – Oddziaływanie na jakość życia w zakresie klimatu akustycznego i oddziaływania pól elektromagnetycznych.</w:t>
            </w:r>
          </w:p>
        </w:tc>
        <w:tc>
          <w:tcPr>
            <w:tcW w:w="1556" w:type="pct"/>
            <w:vAlign w:val="center"/>
          </w:tcPr>
          <w:p w14:paraId="13778DDE"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6C8A4414"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0F62A995" w14:textId="6FE56D91"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4FA943B1" w14:textId="176920EC"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06258C13"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Poprawa klimatu akustycznego:</w:t>
            </w:r>
          </w:p>
          <w:p w14:paraId="697B5F29" w14:textId="7F425387" w:rsidR="00873DE6" w:rsidRDefault="00873DE6"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2E8B4F71" w14:textId="40CB999D" w:rsidR="00F92FB1" w:rsidRDefault="00F92FB1"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5DD0E29E" w14:textId="7A3C7D78" w:rsidR="00F92FB1" w:rsidRDefault="00F92FB1"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161514">
              <w:rPr>
                <w:rFonts w:cs="Arial"/>
                <w:sz w:val="16"/>
                <w:szCs w:val="16"/>
              </w:rPr>
              <w:t>;</w:t>
            </w:r>
          </w:p>
          <w:p w14:paraId="7DA64E50" w14:textId="5062CC9C" w:rsidR="00161514" w:rsidRPr="00F92FB1" w:rsidRDefault="00161514"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4D6A848E"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7EA81A5A" w14:textId="13DCA816" w:rsidR="00873DE6" w:rsidRPr="000D7DBE" w:rsidRDefault="00873DE6"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13291F99" w14:textId="613765D1" w:rsidR="00873DE6" w:rsidRPr="000D7DBE" w:rsidRDefault="00873DE6"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2549F425" w14:textId="6650B5BE" w:rsidR="00873DE6" w:rsidRPr="000D7DBE" w:rsidRDefault="00873DE6"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0A6C1282" w14:textId="16F1666B" w:rsidR="00873DE6" w:rsidRPr="000D7DBE" w:rsidRDefault="00873DE6"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3F3D96F9"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7DF59CF3" w14:textId="33ADD93E" w:rsidR="00873DE6" w:rsidRPr="000D7DBE" w:rsidRDefault="00873DE6" w:rsidP="003170C8">
            <w:pPr>
              <w:pStyle w:val="Akapitzlist"/>
              <w:numPr>
                <w:ilvl w:val="0"/>
                <w:numId w:val="62"/>
              </w:numPr>
              <w:spacing w:before="60" w:after="60" w:line="240" w:lineRule="auto"/>
              <w:contextualSpacing w:val="0"/>
              <w:jc w:val="left"/>
              <w:rPr>
                <w:rFonts w:cs="Arial"/>
                <w:sz w:val="16"/>
                <w:szCs w:val="16"/>
              </w:rPr>
            </w:pPr>
            <w:r w:rsidRPr="000D7DBE">
              <w:rPr>
                <w:rFonts w:cs="Arial"/>
                <w:sz w:val="16"/>
                <w:szCs w:val="16"/>
              </w:rPr>
              <w:t>Kierunek interwencji: Usuwanie wyrobów zawierających azbest</w:t>
            </w:r>
            <w:r w:rsidR="002479E0">
              <w:rPr>
                <w:rFonts w:cs="Arial"/>
                <w:sz w:val="16"/>
                <w:szCs w:val="16"/>
              </w:rPr>
              <w:t>.</w:t>
            </w:r>
          </w:p>
        </w:tc>
      </w:tr>
      <w:tr w:rsidR="00873DE6" w:rsidRPr="000D7DBE" w14:paraId="4346C15B" w14:textId="77777777" w:rsidTr="00E5002D">
        <w:trPr>
          <w:jc w:val="center"/>
        </w:trPr>
        <w:tc>
          <w:tcPr>
            <w:tcW w:w="857" w:type="pct"/>
            <w:vAlign w:val="center"/>
          </w:tcPr>
          <w:p w14:paraId="6F39E55B"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Strategiczny Plan Adaptacji dla sektorów i obszarów wrażliwych na zmiany klimatu do roku 2020 z perspektywą do roku 2030 (spa 2020)</w:t>
            </w:r>
          </w:p>
        </w:tc>
        <w:tc>
          <w:tcPr>
            <w:tcW w:w="914" w:type="pct"/>
            <w:vAlign w:val="center"/>
          </w:tcPr>
          <w:p w14:paraId="1B20D5FD" w14:textId="070B1A30"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Rada Ministrów przyjęła Strategiczny plan adaptacji dla sektorów i obszarów wrażliwych na zmiany klimatu do roku 2020 z perspektywą do roku 2030, tzw. SPA2020 w dniu 29.10.2013 r.</w:t>
            </w:r>
          </w:p>
        </w:tc>
        <w:tc>
          <w:tcPr>
            <w:tcW w:w="1673" w:type="pct"/>
            <w:vAlign w:val="center"/>
          </w:tcPr>
          <w:p w14:paraId="023804E7" w14:textId="77777777" w:rsidR="00873DE6" w:rsidRPr="000D7DBE" w:rsidRDefault="00873DE6" w:rsidP="003170C8">
            <w:pPr>
              <w:autoSpaceDE w:val="0"/>
              <w:autoSpaceDN w:val="0"/>
              <w:adjustRightInd w:val="0"/>
              <w:spacing w:before="60" w:after="60" w:line="240" w:lineRule="auto"/>
              <w:jc w:val="left"/>
              <w:rPr>
                <w:rFonts w:cs="Arial"/>
                <w:sz w:val="16"/>
                <w:szCs w:val="16"/>
              </w:rPr>
            </w:pPr>
            <w:r w:rsidRPr="000D7DBE">
              <w:rPr>
                <w:rFonts w:cs="Arial"/>
                <w:sz w:val="16"/>
                <w:szCs w:val="16"/>
              </w:rPr>
              <w:t>Cel 1. Zapewnienie bezpieczeństwa energetycznego i dobrego stanu środowiska:</w:t>
            </w:r>
          </w:p>
          <w:p w14:paraId="3A20D0A2" w14:textId="77777777" w:rsidR="00873DE6" w:rsidRPr="000D7DBE" w:rsidRDefault="00873DE6" w:rsidP="003170C8">
            <w:pPr>
              <w:numPr>
                <w:ilvl w:val="1"/>
                <w:numId w:val="63"/>
              </w:numPr>
              <w:autoSpaceDE w:val="0"/>
              <w:autoSpaceDN w:val="0"/>
              <w:adjustRightInd w:val="0"/>
              <w:spacing w:before="60" w:after="60" w:line="240" w:lineRule="auto"/>
              <w:ind w:left="357" w:hanging="357"/>
              <w:jc w:val="left"/>
              <w:rPr>
                <w:rFonts w:cs="Arial"/>
                <w:sz w:val="16"/>
                <w:szCs w:val="16"/>
              </w:rPr>
            </w:pPr>
            <w:r w:rsidRPr="000D7DBE">
              <w:rPr>
                <w:rFonts w:cs="Arial"/>
                <w:sz w:val="16"/>
                <w:szCs w:val="16"/>
              </w:rPr>
              <w:t xml:space="preserve">Kierunek działań 1.1 – </w:t>
            </w:r>
            <w:r w:rsidRPr="000D7DBE">
              <w:rPr>
                <w:rStyle w:val="markedcontent"/>
                <w:rFonts w:cs="Arial"/>
                <w:sz w:val="16"/>
                <w:szCs w:val="16"/>
              </w:rPr>
              <w:t>dostosowanie sektora gospodarki wodnej do zmian klimatu</w:t>
            </w:r>
            <w:r w:rsidRPr="000D7DBE">
              <w:rPr>
                <w:rFonts w:cs="Arial"/>
                <w:sz w:val="16"/>
                <w:szCs w:val="16"/>
              </w:rPr>
              <w:t>;</w:t>
            </w:r>
          </w:p>
          <w:p w14:paraId="17F0B1F8" w14:textId="77777777" w:rsidR="00873DE6" w:rsidRPr="000D7DBE" w:rsidRDefault="00873DE6" w:rsidP="003170C8">
            <w:pPr>
              <w:numPr>
                <w:ilvl w:val="1"/>
                <w:numId w:val="63"/>
              </w:numPr>
              <w:autoSpaceDE w:val="0"/>
              <w:autoSpaceDN w:val="0"/>
              <w:adjustRightInd w:val="0"/>
              <w:spacing w:before="60" w:after="60" w:line="240" w:lineRule="auto"/>
              <w:ind w:left="357" w:hanging="357"/>
              <w:jc w:val="left"/>
              <w:rPr>
                <w:rFonts w:cs="Arial"/>
                <w:sz w:val="16"/>
                <w:szCs w:val="16"/>
              </w:rPr>
            </w:pPr>
            <w:r w:rsidRPr="000D7DBE">
              <w:rPr>
                <w:rFonts w:cs="Arial"/>
                <w:sz w:val="16"/>
                <w:szCs w:val="16"/>
              </w:rPr>
              <w:t>Kierunek działań 1.3 – dostosowanie sektora energetycznego do zmian klimatu;</w:t>
            </w:r>
          </w:p>
          <w:p w14:paraId="07E83CC8" w14:textId="77777777" w:rsidR="00873DE6" w:rsidRPr="000D7DBE" w:rsidRDefault="00873DE6" w:rsidP="003170C8">
            <w:pPr>
              <w:numPr>
                <w:ilvl w:val="1"/>
                <w:numId w:val="63"/>
              </w:numPr>
              <w:autoSpaceDE w:val="0"/>
              <w:autoSpaceDN w:val="0"/>
              <w:adjustRightInd w:val="0"/>
              <w:spacing w:before="60" w:after="60" w:line="240" w:lineRule="auto"/>
              <w:ind w:left="357" w:hanging="357"/>
              <w:jc w:val="left"/>
              <w:rPr>
                <w:rFonts w:cs="Arial"/>
                <w:sz w:val="16"/>
                <w:szCs w:val="16"/>
              </w:rPr>
            </w:pPr>
            <w:r w:rsidRPr="000D7DBE">
              <w:rPr>
                <w:rFonts w:cs="Arial"/>
                <w:sz w:val="16"/>
                <w:szCs w:val="16"/>
              </w:rPr>
              <w:t>Kierunek działań 1.5 – adaptacja do zmian klimatu w gospodarce przestrzennej i budownictwie.</w:t>
            </w:r>
          </w:p>
          <w:p w14:paraId="73707548" w14:textId="77777777" w:rsidR="00873DE6" w:rsidRPr="000D7DBE" w:rsidRDefault="00873DE6" w:rsidP="003170C8">
            <w:pPr>
              <w:autoSpaceDE w:val="0"/>
              <w:autoSpaceDN w:val="0"/>
              <w:adjustRightInd w:val="0"/>
              <w:spacing w:before="60" w:after="60" w:line="240" w:lineRule="auto"/>
              <w:jc w:val="left"/>
              <w:rPr>
                <w:rFonts w:cs="Arial"/>
                <w:sz w:val="16"/>
                <w:szCs w:val="16"/>
              </w:rPr>
            </w:pPr>
            <w:r w:rsidRPr="000D7DBE">
              <w:rPr>
                <w:rFonts w:cs="Arial"/>
                <w:sz w:val="16"/>
                <w:szCs w:val="16"/>
              </w:rPr>
              <w:t>Cel 2. Skuteczna adaptacja do zmian klimatu na obszarach wiejskich:</w:t>
            </w:r>
          </w:p>
          <w:p w14:paraId="3C5046F0" w14:textId="77777777" w:rsidR="00873DE6" w:rsidRPr="000D7DBE" w:rsidRDefault="00873DE6" w:rsidP="003170C8">
            <w:pPr>
              <w:numPr>
                <w:ilvl w:val="0"/>
                <w:numId w:val="58"/>
              </w:numPr>
              <w:autoSpaceDE w:val="0"/>
              <w:autoSpaceDN w:val="0"/>
              <w:adjustRightInd w:val="0"/>
              <w:spacing w:before="60" w:after="60" w:line="240" w:lineRule="auto"/>
              <w:ind w:left="357" w:hanging="357"/>
              <w:jc w:val="left"/>
              <w:rPr>
                <w:rFonts w:cs="Arial"/>
                <w:sz w:val="16"/>
                <w:szCs w:val="16"/>
              </w:rPr>
            </w:pPr>
            <w:r w:rsidRPr="000D7DBE">
              <w:rPr>
                <w:rFonts w:cs="Arial"/>
                <w:sz w:val="16"/>
                <w:szCs w:val="16"/>
              </w:rPr>
              <w:t>Kierunek działań 2.2 – organizacyjne i techniczne dostosowanie działalności rolniczej i rybackiej do zmian klimatu;</w:t>
            </w:r>
          </w:p>
          <w:p w14:paraId="6EBE41B9" w14:textId="77777777" w:rsidR="00873DE6" w:rsidRPr="000D7DBE" w:rsidRDefault="00873DE6" w:rsidP="003170C8">
            <w:pPr>
              <w:autoSpaceDE w:val="0"/>
              <w:autoSpaceDN w:val="0"/>
              <w:adjustRightInd w:val="0"/>
              <w:spacing w:before="60" w:after="60" w:line="240" w:lineRule="auto"/>
              <w:jc w:val="left"/>
              <w:rPr>
                <w:rFonts w:cs="Arial"/>
                <w:sz w:val="16"/>
                <w:szCs w:val="16"/>
              </w:rPr>
            </w:pPr>
            <w:r w:rsidRPr="000D7DBE">
              <w:rPr>
                <w:rFonts w:cs="Arial"/>
                <w:sz w:val="16"/>
                <w:szCs w:val="16"/>
              </w:rPr>
              <w:t>Cel 4. Zapewnienie zrównoważonego rozwoju regionalnego i lokalnego z uwzględnieniem zmian klimatu:</w:t>
            </w:r>
          </w:p>
          <w:p w14:paraId="13EC3C90" w14:textId="77777777" w:rsidR="00873DE6" w:rsidRPr="000D7DBE" w:rsidRDefault="00873DE6" w:rsidP="003170C8">
            <w:pPr>
              <w:numPr>
                <w:ilvl w:val="0"/>
                <w:numId w:val="58"/>
              </w:numPr>
              <w:autoSpaceDE w:val="0"/>
              <w:autoSpaceDN w:val="0"/>
              <w:adjustRightInd w:val="0"/>
              <w:spacing w:before="60" w:after="60" w:line="240" w:lineRule="auto"/>
              <w:ind w:left="357" w:hanging="357"/>
              <w:jc w:val="left"/>
              <w:rPr>
                <w:rFonts w:cs="Arial"/>
                <w:sz w:val="16"/>
                <w:szCs w:val="16"/>
              </w:rPr>
            </w:pPr>
            <w:r w:rsidRPr="000D7DBE">
              <w:rPr>
                <w:rFonts w:cs="Arial"/>
                <w:sz w:val="16"/>
                <w:szCs w:val="16"/>
              </w:rPr>
              <w:t>Kierunek działań 4.1 – monitoring stanu środowiska i systemy wczesnego ostrzegania i reagowania w kontekście zmian klimatu (miasta i obszary wiejskie);</w:t>
            </w:r>
          </w:p>
          <w:p w14:paraId="68DC1895" w14:textId="77777777" w:rsidR="00873DE6" w:rsidRPr="000D7DBE" w:rsidRDefault="00873DE6"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6. Kształtowanie postaw społecznych sprzyjających adaptacji do zmian klimatu:</w:t>
            </w:r>
          </w:p>
          <w:p w14:paraId="55BDFD30" w14:textId="534D70C1" w:rsidR="00873DE6" w:rsidRPr="000D7DBE" w:rsidRDefault="00873DE6" w:rsidP="003170C8">
            <w:pPr>
              <w:pStyle w:val="Akapitzlist"/>
              <w:numPr>
                <w:ilvl w:val="0"/>
                <w:numId w:val="9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działań 6.1 – zwiększenie świadomości odnośnie ryzyk związanych ze zjawiskami ekstremalnymi i metodami ograniczenia ich wpływu</w:t>
            </w:r>
            <w:r w:rsidR="002479E0">
              <w:rPr>
                <w:rFonts w:eastAsiaTheme="minorHAnsi" w:cs="Arial"/>
                <w:sz w:val="16"/>
                <w:szCs w:val="16"/>
                <w:lang w:eastAsia="en-US"/>
              </w:rPr>
              <w:t>.</w:t>
            </w:r>
          </w:p>
        </w:tc>
        <w:tc>
          <w:tcPr>
            <w:tcW w:w="1556" w:type="pct"/>
            <w:vAlign w:val="center"/>
          </w:tcPr>
          <w:p w14:paraId="0038F8F6" w14:textId="77777777" w:rsidR="00EF32AC" w:rsidRPr="000D7DBE" w:rsidRDefault="00EF32AC"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24B3AB78" w14:textId="77777777" w:rsidR="00EF32AC" w:rsidRPr="000D7DBE" w:rsidRDefault="00EF32AC"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1BC5D39E" w14:textId="77777777" w:rsidR="00EF32AC" w:rsidRPr="000D7DBE" w:rsidRDefault="00EF32AC"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0F541F08" w14:textId="77777777" w:rsidR="00EF32AC" w:rsidRPr="000D7DBE" w:rsidRDefault="00EF32AC"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29372616" w14:textId="77777777" w:rsidR="00EF32AC" w:rsidRPr="000D7DBE" w:rsidRDefault="00EF32AC" w:rsidP="003170C8">
            <w:pPr>
              <w:spacing w:before="60" w:after="60" w:line="240" w:lineRule="auto"/>
              <w:jc w:val="left"/>
              <w:rPr>
                <w:rFonts w:cs="Arial"/>
                <w:sz w:val="16"/>
                <w:szCs w:val="16"/>
              </w:rPr>
            </w:pPr>
            <w:r w:rsidRPr="000D7DBE">
              <w:rPr>
                <w:rFonts w:cs="Arial"/>
                <w:sz w:val="16"/>
                <w:szCs w:val="16"/>
              </w:rPr>
              <w:t>Cel: Poprawa klimatu akustycznego:</w:t>
            </w:r>
          </w:p>
          <w:p w14:paraId="43BCEBF7" w14:textId="77777777" w:rsidR="00EF32AC" w:rsidRDefault="00EF32AC"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41B531A1" w14:textId="77777777" w:rsidR="00EF32AC" w:rsidRDefault="00EF32AC"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5F3DD197" w14:textId="18552E14" w:rsidR="00EF32AC" w:rsidRDefault="00EF32AC"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161514">
              <w:rPr>
                <w:rFonts w:cs="Arial"/>
                <w:sz w:val="16"/>
                <w:szCs w:val="16"/>
              </w:rPr>
              <w:t>;</w:t>
            </w:r>
          </w:p>
          <w:p w14:paraId="16D5752F" w14:textId="514ABFA2" w:rsidR="00161514" w:rsidRPr="00161514" w:rsidRDefault="00161514" w:rsidP="00161514">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619E8178" w14:textId="77777777" w:rsidR="00EF32AC" w:rsidRPr="000D7DBE" w:rsidRDefault="00EF32AC"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18D9BCDA" w14:textId="77777777" w:rsidR="00EF32AC" w:rsidRPr="000D7DBE" w:rsidRDefault="00EF32AC"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742EAC04" w14:textId="77777777" w:rsidR="00EF32AC" w:rsidRPr="000D7DBE" w:rsidRDefault="00EF32AC"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3D8A17D4" w14:textId="77777777" w:rsidR="00EF32AC" w:rsidRPr="000D7DBE" w:rsidRDefault="00EF32AC"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75C0FBF3" w14:textId="77777777" w:rsidR="00EF32AC" w:rsidRPr="000D7DBE" w:rsidRDefault="00EF32AC"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078E949D" w14:textId="77777777" w:rsidR="00EF32AC" w:rsidRPr="000D7DBE" w:rsidRDefault="00EF32AC"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74A6EFB4" w14:textId="0FB95062" w:rsidR="00873DE6" w:rsidRPr="000D7DBE" w:rsidRDefault="00EF32AC" w:rsidP="003170C8">
            <w:pPr>
              <w:pStyle w:val="Akapitzlist"/>
              <w:numPr>
                <w:ilvl w:val="0"/>
                <w:numId w:val="68"/>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873DE6" w:rsidRPr="000D7DBE" w14:paraId="662F80FF" w14:textId="77777777" w:rsidTr="00E5002D">
        <w:trPr>
          <w:jc w:val="center"/>
        </w:trPr>
        <w:tc>
          <w:tcPr>
            <w:tcW w:w="857" w:type="pct"/>
            <w:vAlign w:val="center"/>
          </w:tcPr>
          <w:p w14:paraId="0C74885E"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Ramy polityki klimatyczno-energetycznej do roku 2030</w:t>
            </w:r>
          </w:p>
        </w:tc>
        <w:tc>
          <w:tcPr>
            <w:tcW w:w="914" w:type="pct"/>
            <w:vAlign w:val="center"/>
          </w:tcPr>
          <w:p w14:paraId="6DA03C7C" w14:textId="65C52775"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Konkluzje Rady Europejskiej z dn. 23-24 października 2014 r.</w:t>
            </w:r>
          </w:p>
        </w:tc>
        <w:tc>
          <w:tcPr>
            <w:tcW w:w="1673" w:type="pct"/>
            <w:vAlign w:val="center"/>
          </w:tcPr>
          <w:p w14:paraId="217F51DE"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Ograniczenie o co najmniej 40% emisji gazów cieplarnianych względem roku 1990;</w:t>
            </w:r>
          </w:p>
          <w:p w14:paraId="2C7488A5"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lastRenderedPageBreak/>
              <w:t>Cel: Zapewnienie co najmniej 32% udziału energii ze źródeł odnawialnych w całkowitym zużyciu energii;</w:t>
            </w:r>
          </w:p>
          <w:p w14:paraId="373D660C" w14:textId="0DAADC80" w:rsidR="00873DE6" w:rsidRPr="000D7DBE" w:rsidRDefault="00873DE6" w:rsidP="003170C8">
            <w:pPr>
              <w:spacing w:before="60" w:after="60" w:line="240" w:lineRule="auto"/>
              <w:jc w:val="left"/>
              <w:rPr>
                <w:rFonts w:eastAsiaTheme="minorHAnsi" w:cs="Arial"/>
                <w:sz w:val="16"/>
                <w:szCs w:val="16"/>
                <w:lang w:eastAsia="en-US"/>
              </w:rPr>
            </w:pPr>
            <w:r w:rsidRPr="000D7DBE">
              <w:rPr>
                <w:rFonts w:cs="Arial"/>
                <w:sz w:val="16"/>
                <w:szCs w:val="16"/>
                <w:lang w:eastAsia="en-US"/>
              </w:rPr>
              <w:t>Cel: Poprawa efektywności energetycznej o co najmniej 32,5%.</w:t>
            </w:r>
          </w:p>
        </w:tc>
        <w:tc>
          <w:tcPr>
            <w:tcW w:w="1556" w:type="pct"/>
            <w:vAlign w:val="center"/>
          </w:tcPr>
          <w:p w14:paraId="244EE665"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01E9751B"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743E3A10"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lastRenderedPageBreak/>
              <w:t>Kierunek interwencji: Poprawa efektywności energetycznej;</w:t>
            </w:r>
          </w:p>
          <w:p w14:paraId="49809DB8" w14:textId="50FED8F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r w:rsidR="002479E0">
              <w:rPr>
                <w:rFonts w:cs="Arial"/>
                <w:sz w:val="16"/>
                <w:szCs w:val="16"/>
                <w:lang w:eastAsia="en-US"/>
              </w:rPr>
              <w:t>.</w:t>
            </w:r>
          </w:p>
        </w:tc>
      </w:tr>
      <w:tr w:rsidR="00873DE6" w:rsidRPr="000D7DBE" w14:paraId="71FBE2E3" w14:textId="77777777" w:rsidTr="00E5002D">
        <w:trPr>
          <w:jc w:val="center"/>
        </w:trPr>
        <w:tc>
          <w:tcPr>
            <w:tcW w:w="857" w:type="pct"/>
            <w:vAlign w:val="center"/>
          </w:tcPr>
          <w:p w14:paraId="477498B8"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Polityka ekologiczna państwa 2030 – strategia rozwoju w obszarze środowiska i gospodarki wodnej</w:t>
            </w:r>
          </w:p>
        </w:tc>
        <w:tc>
          <w:tcPr>
            <w:tcW w:w="914" w:type="pct"/>
            <w:vAlign w:val="center"/>
          </w:tcPr>
          <w:p w14:paraId="5F139BC4" w14:textId="051B2455"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67 Rady Ministrów z dnia 16 lipca 2019 r.</w:t>
            </w:r>
          </w:p>
        </w:tc>
        <w:tc>
          <w:tcPr>
            <w:tcW w:w="1673" w:type="pct"/>
            <w:vAlign w:val="center"/>
          </w:tcPr>
          <w:p w14:paraId="2A0EF2A0"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szczegółowy: Środowisko i zdrowie. Poprawa jakości środowiska i bezpieczeństwa ekologicznego:</w:t>
            </w:r>
          </w:p>
          <w:p w14:paraId="1A7E9EB9" w14:textId="77777777" w:rsidR="00873DE6" w:rsidRPr="000D7DBE" w:rsidRDefault="00873DE6" w:rsidP="003170C8">
            <w:pPr>
              <w:numPr>
                <w:ilvl w:val="0"/>
                <w:numId w:val="64"/>
              </w:numPr>
              <w:spacing w:before="60" w:after="60" w:line="240" w:lineRule="auto"/>
              <w:ind w:left="357" w:hanging="357"/>
              <w:jc w:val="left"/>
              <w:rPr>
                <w:rFonts w:cs="Arial"/>
                <w:sz w:val="16"/>
                <w:szCs w:val="16"/>
              </w:rPr>
            </w:pPr>
            <w:r w:rsidRPr="000D7DBE">
              <w:rPr>
                <w:rFonts w:cs="Arial"/>
                <w:sz w:val="16"/>
                <w:szCs w:val="16"/>
              </w:rPr>
              <w:t>Kierunek interwencji: Zrównoważone gospodarowanie wodami, w tym zapewnienie dostępu do czystej wody dla społeczeństwa i gospodarki oraz osiągnięcie dobrego stanu wód;</w:t>
            </w:r>
          </w:p>
          <w:p w14:paraId="069BD456" w14:textId="77777777" w:rsidR="00873DE6" w:rsidRPr="000D7DBE" w:rsidRDefault="00873DE6" w:rsidP="003170C8">
            <w:pPr>
              <w:numPr>
                <w:ilvl w:val="0"/>
                <w:numId w:val="64"/>
              </w:numPr>
              <w:spacing w:before="60" w:after="60" w:line="240" w:lineRule="auto"/>
              <w:ind w:left="357" w:hanging="357"/>
              <w:jc w:val="left"/>
              <w:rPr>
                <w:rFonts w:cs="Arial"/>
                <w:sz w:val="16"/>
                <w:szCs w:val="16"/>
              </w:rPr>
            </w:pPr>
            <w:r w:rsidRPr="000D7DBE">
              <w:rPr>
                <w:rFonts w:cs="Arial"/>
                <w:sz w:val="16"/>
                <w:szCs w:val="16"/>
              </w:rPr>
              <w:t>Kierunek interwencji: Likwidacja źródeł emisji zanieczyszczeń do powietrza lub istotne zmniejszenie ich oddziaływania;</w:t>
            </w:r>
          </w:p>
          <w:p w14:paraId="232D9267" w14:textId="77777777" w:rsidR="00873DE6" w:rsidRPr="000D7DBE" w:rsidRDefault="00873DE6" w:rsidP="003170C8">
            <w:pPr>
              <w:numPr>
                <w:ilvl w:val="0"/>
                <w:numId w:val="64"/>
              </w:numPr>
              <w:spacing w:before="60" w:after="60" w:line="240" w:lineRule="auto"/>
              <w:ind w:left="357" w:hanging="357"/>
              <w:jc w:val="left"/>
              <w:rPr>
                <w:rFonts w:cs="Arial"/>
                <w:sz w:val="16"/>
                <w:szCs w:val="16"/>
              </w:rPr>
            </w:pPr>
            <w:r w:rsidRPr="000D7DBE">
              <w:rPr>
                <w:rFonts w:cs="Arial"/>
                <w:sz w:val="16"/>
                <w:szCs w:val="16"/>
              </w:rPr>
              <w:t>Kierunek interwencji: Przeciwdziałanie zagrożeniom środowiska oraz zapewnienie bezpieczeństwa biologicznego, jądrowego i ochrony radiologicznej;</w:t>
            </w:r>
          </w:p>
          <w:p w14:paraId="265644DF"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szczegółowy: Środowisko i gospodarka. Zrównoważone gospodarowanie zasobami środowiska:</w:t>
            </w:r>
          </w:p>
          <w:p w14:paraId="569CF57A" w14:textId="77777777" w:rsidR="00873DE6" w:rsidRPr="000D7DBE" w:rsidRDefault="00873DE6" w:rsidP="003170C8">
            <w:pPr>
              <w:numPr>
                <w:ilvl w:val="0"/>
                <w:numId w:val="65"/>
              </w:numPr>
              <w:spacing w:before="60" w:after="60" w:line="240" w:lineRule="auto"/>
              <w:ind w:left="357" w:hanging="357"/>
              <w:jc w:val="left"/>
              <w:rPr>
                <w:rFonts w:cs="Arial"/>
                <w:sz w:val="16"/>
                <w:szCs w:val="16"/>
              </w:rPr>
            </w:pPr>
            <w:r w:rsidRPr="000D7DBE">
              <w:rPr>
                <w:rFonts w:cs="Arial"/>
                <w:sz w:val="16"/>
                <w:szCs w:val="16"/>
              </w:rPr>
              <w:t>Kierunek interwencji: Gospodarka odpadami w kierunku gospodarki o obiegu zamkniętym;</w:t>
            </w:r>
          </w:p>
          <w:p w14:paraId="5E823AAF"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szczegółowy: Środowisko i klimat. Łagodzenie zmian klimatu i adaptacja do nich oraz zarządzanie ryzykiem klęsk żywiołowych;</w:t>
            </w:r>
          </w:p>
          <w:p w14:paraId="451244F5" w14:textId="77777777" w:rsidR="00873DE6" w:rsidRPr="000D7DBE" w:rsidRDefault="00873DE6" w:rsidP="003170C8">
            <w:pPr>
              <w:numPr>
                <w:ilvl w:val="0"/>
                <w:numId w:val="66"/>
              </w:numPr>
              <w:spacing w:before="60" w:after="60" w:line="240" w:lineRule="auto"/>
              <w:ind w:left="357" w:hanging="357"/>
              <w:jc w:val="left"/>
              <w:rPr>
                <w:rFonts w:cs="Arial"/>
                <w:sz w:val="16"/>
                <w:szCs w:val="16"/>
              </w:rPr>
            </w:pPr>
            <w:r w:rsidRPr="000D7DBE">
              <w:rPr>
                <w:rFonts w:cs="Arial"/>
                <w:sz w:val="16"/>
                <w:szCs w:val="16"/>
              </w:rPr>
              <w:t>Kierunek interwencji: Przeciwdziałanie zmianom klimatu;</w:t>
            </w:r>
          </w:p>
          <w:p w14:paraId="68EC4EBB" w14:textId="77777777" w:rsidR="00873DE6" w:rsidRPr="000D7DBE" w:rsidRDefault="00873DE6" w:rsidP="003170C8">
            <w:pPr>
              <w:numPr>
                <w:ilvl w:val="0"/>
                <w:numId w:val="66"/>
              </w:numPr>
              <w:spacing w:before="60" w:after="60" w:line="240" w:lineRule="auto"/>
              <w:ind w:left="357" w:hanging="357"/>
              <w:jc w:val="left"/>
              <w:rPr>
                <w:rFonts w:cs="Arial"/>
                <w:sz w:val="16"/>
                <w:szCs w:val="16"/>
              </w:rPr>
            </w:pPr>
            <w:r w:rsidRPr="000D7DBE">
              <w:rPr>
                <w:rFonts w:cs="Arial"/>
                <w:sz w:val="16"/>
                <w:szCs w:val="16"/>
              </w:rPr>
              <w:t>Kierunek interwencji: Adaptacja do zmian klimatu i zarządzanie ryzykiem klęsk żywiołowych;</w:t>
            </w:r>
          </w:p>
          <w:p w14:paraId="4C955312"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szczegółowy: Środowisko i edukacja. Rozwijanie kompetencji (wiedzy, umiejętności i postaw) ekologicznych społeczeństwa;</w:t>
            </w:r>
          </w:p>
          <w:p w14:paraId="17A0AC0A" w14:textId="77777777" w:rsidR="00873DE6" w:rsidRPr="000D7DBE" w:rsidRDefault="00873DE6" w:rsidP="003170C8">
            <w:pPr>
              <w:numPr>
                <w:ilvl w:val="0"/>
                <w:numId w:val="67"/>
              </w:numPr>
              <w:spacing w:before="60" w:after="60" w:line="240" w:lineRule="auto"/>
              <w:ind w:left="357" w:hanging="357"/>
              <w:jc w:val="left"/>
              <w:rPr>
                <w:rFonts w:cs="Arial"/>
                <w:sz w:val="16"/>
                <w:szCs w:val="16"/>
              </w:rPr>
            </w:pPr>
            <w:r w:rsidRPr="000D7DBE">
              <w:rPr>
                <w:rFonts w:cs="Arial"/>
                <w:sz w:val="16"/>
                <w:szCs w:val="16"/>
              </w:rPr>
              <w:t>Kierunek interwencji: Edukacja ekologiczna, w tym kształtowanie wzorców zrównoważonej konsumpcji;</w:t>
            </w:r>
          </w:p>
          <w:p w14:paraId="09F4AE96"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szczegółowy: Środowisko i administracja. Poprawa efektywności funkcjonowania instrumentów ochrony środowiska;</w:t>
            </w:r>
          </w:p>
          <w:p w14:paraId="0E4B8EA4" w14:textId="0ADA77C1" w:rsidR="00873DE6" w:rsidRPr="000D7DBE" w:rsidRDefault="00873DE6"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0D7DBE">
              <w:rPr>
                <w:rFonts w:cs="Arial"/>
                <w:sz w:val="16"/>
                <w:szCs w:val="16"/>
              </w:rPr>
              <w:t>Kierunek interwencji: Usprawnienie systemu kontroli i zarządzania ochroną środowiska oraz doskonalenie systemu finansowania.</w:t>
            </w:r>
          </w:p>
        </w:tc>
        <w:tc>
          <w:tcPr>
            <w:tcW w:w="1556" w:type="pct"/>
            <w:vAlign w:val="center"/>
          </w:tcPr>
          <w:p w14:paraId="1953203E"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2508B3CE"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59E6B209"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0248F910"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44877C9B"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klimatu akustycznego:</w:t>
            </w:r>
          </w:p>
          <w:p w14:paraId="1CC41D15" w14:textId="77777777" w:rsidR="0057568F" w:rsidRDefault="0057568F"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2A9C5FC9" w14:textId="77777777" w:rsidR="0057568F" w:rsidRDefault="0057568F"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4C135B7D" w14:textId="7D451869" w:rsidR="0057568F" w:rsidRDefault="0057568F"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161514">
              <w:rPr>
                <w:rFonts w:cs="Arial"/>
                <w:sz w:val="16"/>
                <w:szCs w:val="16"/>
              </w:rPr>
              <w:t>;</w:t>
            </w:r>
          </w:p>
          <w:p w14:paraId="5EC66DD4" w14:textId="58B1EF4E" w:rsidR="00161514" w:rsidRPr="00161514" w:rsidRDefault="00161514" w:rsidP="00161514">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1DA9B077"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11E387D8"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60DF2F4D"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6D2681E6"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79524817"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64A49E27"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03ABD44B" w14:textId="4AE23996" w:rsidR="00873DE6" w:rsidRPr="000D7DBE" w:rsidRDefault="0057568F" w:rsidP="003170C8">
            <w:pPr>
              <w:pStyle w:val="Akapitzlist"/>
              <w:numPr>
                <w:ilvl w:val="0"/>
                <w:numId w:val="68"/>
              </w:numPr>
              <w:spacing w:before="60" w:after="60" w:line="240" w:lineRule="auto"/>
              <w:ind w:left="714"/>
              <w:contextualSpacing w:val="0"/>
              <w:jc w:val="left"/>
              <w:rPr>
                <w:rFonts w:eastAsia="Times New Roman" w:cs="Arial"/>
                <w:sz w:val="16"/>
                <w:szCs w:val="16"/>
              </w:rPr>
            </w:pPr>
            <w:r w:rsidRPr="000D7DBE">
              <w:rPr>
                <w:rFonts w:cs="Arial"/>
                <w:sz w:val="16"/>
                <w:szCs w:val="16"/>
              </w:rPr>
              <w:lastRenderedPageBreak/>
              <w:t>Kierunek interwencji: Usuwanie wyrobów zawierających azbest</w:t>
            </w:r>
            <w:r w:rsidR="002479E0">
              <w:rPr>
                <w:rFonts w:cs="Arial"/>
                <w:sz w:val="16"/>
                <w:szCs w:val="16"/>
              </w:rPr>
              <w:t>.</w:t>
            </w:r>
          </w:p>
        </w:tc>
      </w:tr>
      <w:tr w:rsidR="00873DE6" w:rsidRPr="000D7DBE" w14:paraId="6B012C8A" w14:textId="77777777" w:rsidTr="00E5002D">
        <w:trPr>
          <w:jc w:val="center"/>
        </w:trPr>
        <w:tc>
          <w:tcPr>
            <w:tcW w:w="857" w:type="pct"/>
            <w:vAlign w:val="center"/>
          </w:tcPr>
          <w:p w14:paraId="673C0DA8"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Polityka energetyczna Polski do 2030 roku</w:t>
            </w:r>
          </w:p>
        </w:tc>
        <w:tc>
          <w:tcPr>
            <w:tcW w:w="914" w:type="pct"/>
            <w:vAlign w:val="center"/>
          </w:tcPr>
          <w:p w14:paraId="05E4D527" w14:textId="7DEF56D5"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202/2009 (Obwieszczenie Ministra Gospodarki z dnia 21 grudnia 2009 r.)</w:t>
            </w:r>
          </w:p>
        </w:tc>
        <w:tc>
          <w:tcPr>
            <w:tcW w:w="1673" w:type="pct"/>
            <w:vAlign w:val="center"/>
          </w:tcPr>
          <w:p w14:paraId="63CAFB92"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dążenie do utrzymania zeroenergetycznego wzrostu gospodarczego, tj. rozwoju gospodarki następującego bez wzrostu zapotrzebowania na energię pierwotną;</w:t>
            </w:r>
          </w:p>
          <w:p w14:paraId="1AD69A3D" w14:textId="0A966C05"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konsekwentne zmniejszanie energochłonności polskiej gospodarki</w:t>
            </w:r>
            <w:r w:rsidR="0057568F">
              <w:rPr>
                <w:rFonts w:cs="Arial"/>
                <w:sz w:val="16"/>
                <w:szCs w:val="16"/>
                <w:lang w:eastAsia="en-US"/>
              </w:rPr>
              <w:t xml:space="preserve"> </w:t>
            </w:r>
            <w:r w:rsidRPr="000D7DBE">
              <w:rPr>
                <w:rFonts w:cs="Arial"/>
                <w:sz w:val="16"/>
                <w:szCs w:val="16"/>
                <w:lang w:eastAsia="en-US"/>
              </w:rPr>
              <w:t>do poziomu UE-15,</w:t>
            </w:r>
          </w:p>
          <w:p w14:paraId="35E7D2A1"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zapewnienie bezpieczeństwa energetycznego kraju poprzez dywersyfikację źródeł i kierunków dostaw gazu ziemnego,</w:t>
            </w:r>
          </w:p>
          <w:p w14:paraId="1988345F"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zapewnienie ciągłego pokrycia zapotrzebowania na energię przy uwzględnieniu maksymalnego możliwego wykorzystania krajowych zasobów oraz przyjaznych środowisku technologii,</w:t>
            </w:r>
          </w:p>
          <w:p w14:paraId="194DD7BD"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wzrost udziału odnawialnych źródeł energii w finalnym zużyciu energii co najmniej do poziomu 15% w 2020 roku oraz dalszy wzrost tego wskaźnika w latach następnych,</w:t>
            </w:r>
          </w:p>
          <w:p w14:paraId="5A5A1C1D"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ograniczenie emisji CO</w:t>
            </w:r>
            <w:r w:rsidRPr="000D7DBE">
              <w:rPr>
                <w:rFonts w:cs="Arial"/>
                <w:sz w:val="16"/>
                <w:szCs w:val="16"/>
                <w:vertAlign w:val="subscript"/>
                <w:lang w:eastAsia="en-US"/>
              </w:rPr>
              <w:t>2</w:t>
            </w:r>
            <w:r w:rsidRPr="000D7DBE">
              <w:rPr>
                <w:rFonts w:cs="Arial"/>
                <w:sz w:val="16"/>
                <w:szCs w:val="16"/>
                <w:lang w:eastAsia="en-US"/>
              </w:rPr>
              <w:t xml:space="preserve"> do 2020 roku przy zachowaniu wysokiego poziomu bezpieczeństwa energetycznego,</w:t>
            </w:r>
          </w:p>
          <w:p w14:paraId="4DF5760D"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ograniczenie emisji SO</w:t>
            </w:r>
            <w:r w:rsidRPr="000D7DBE">
              <w:rPr>
                <w:rFonts w:cs="Arial"/>
                <w:sz w:val="16"/>
                <w:szCs w:val="16"/>
                <w:vertAlign w:val="subscript"/>
                <w:lang w:eastAsia="en-US"/>
              </w:rPr>
              <w:t>2</w:t>
            </w:r>
            <w:r w:rsidRPr="000D7DBE">
              <w:rPr>
                <w:rFonts w:cs="Arial"/>
                <w:sz w:val="16"/>
                <w:szCs w:val="16"/>
                <w:lang w:eastAsia="en-US"/>
              </w:rPr>
              <w:t xml:space="preserve"> i NO</w:t>
            </w:r>
            <w:r w:rsidRPr="000D7DBE">
              <w:rPr>
                <w:rFonts w:cs="Arial"/>
                <w:sz w:val="16"/>
                <w:szCs w:val="16"/>
                <w:vertAlign w:val="subscript"/>
                <w:lang w:eastAsia="en-US"/>
              </w:rPr>
              <w:t>x</w:t>
            </w:r>
            <w:r w:rsidRPr="000D7DBE">
              <w:rPr>
                <w:rFonts w:cs="Arial"/>
                <w:sz w:val="16"/>
                <w:szCs w:val="16"/>
                <w:lang w:eastAsia="en-US"/>
              </w:rPr>
              <w:t xml:space="preserve"> oraz pyłów (w tym PM10 i PM2,5) do poziomów wynikających z obecnych i projektowanych regulacji unijnych,</w:t>
            </w:r>
          </w:p>
          <w:p w14:paraId="5CBEB1AE"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ograniczanie negatywnego oddziaływania energetyki na stan wód powierzchniowych i podziemnych,</w:t>
            </w:r>
          </w:p>
          <w:p w14:paraId="1AB33BB3"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minimalizacja składowania odpadów poprzez jak najszersze wykorzystanie ich w gospodarce,</w:t>
            </w:r>
          </w:p>
          <w:p w14:paraId="36D1FAF5" w14:textId="6906138C" w:rsidR="00873DE6" w:rsidRPr="000D7DBE" w:rsidRDefault="00873DE6" w:rsidP="003170C8">
            <w:pPr>
              <w:spacing w:before="60" w:after="60" w:line="240" w:lineRule="auto"/>
              <w:jc w:val="left"/>
              <w:rPr>
                <w:rFonts w:eastAsiaTheme="minorHAnsi" w:cs="Arial"/>
                <w:sz w:val="16"/>
                <w:szCs w:val="16"/>
                <w:lang w:eastAsia="en-US"/>
              </w:rPr>
            </w:pPr>
            <w:r w:rsidRPr="000D7DBE">
              <w:rPr>
                <w:rFonts w:cs="Arial"/>
                <w:sz w:val="16"/>
                <w:szCs w:val="16"/>
                <w:lang w:eastAsia="en-US"/>
              </w:rPr>
              <w:t>Cel: zmiana struktury wytwarzania energii w kierunku technologii niskoemisyjnych.</w:t>
            </w:r>
          </w:p>
        </w:tc>
        <w:tc>
          <w:tcPr>
            <w:tcW w:w="1556" w:type="pct"/>
            <w:vAlign w:val="center"/>
          </w:tcPr>
          <w:p w14:paraId="7F07C6E9"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6866CFC7"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6376EC4C"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30954EEA" w14:textId="0DC4406A"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r w:rsidR="002479E0">
              <w:rPr>
                <w:rFonts w:cs="Arial"/>
                <w:sz w:val="16"/>
                <w:szCs w:val="16"/>
                <w:lang w:eastAsia="en-US"/>
              </w:rPr>
              <w:t>.</w:t>
            </w:r>
          </w:p>
        </w:tc>
      </w:tr>
      <w:tr w:rsidR="00873DE6" w:rsidRPr="000D7DBE" w14:paraId="64ADD674" w14:textId="77777777" w:rsidTr="00E5002D">
        <w:trPr>
          <w:jc w:val="center"/>
        </w:trPr>
        <w:tc>
          <w:tcPr>
            <w:tcW w:w="857" w:type="pct"/>
            <w:vAlign w:val="center"/>
          </w:tcPr>
          <w:p w14:paraId="2716998E"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Polityka energetyczna Polski do 2040 roku</w:t>
            </w:r>
          </w:p>
        </w:tc>
        <w:tc>
          <w:tcPr>
            <w:tcW w:w="914" w:type="pct"/>
            <w:vAlign w:val="center"/>
          </w:tcPr>
          <w:p w14:paraId="290D93F6" w14:textId="1DFB4384"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rPr>
              <w:t>Uchwała nr 22/2021 (Obwieszczenie Ministra Klimatu i Środowiska z dnia 2 marca 2021 r. w sprawie polityki energetycznej państwa do 2040 r. M.P. z 2021 r. poz. 264)</w:t>
            </w:r>
          </w:p>
        </w:tc>
        <w:tc>
          <w:tcPr>
            <w:tcW w:w="1673" w:type="pct"/>
            <w:vAlign w:val="center"/>
          </w:tcPr>
          <w:p w14:paraId="2CCCBD00"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szczegółowy: Optymalne wykorzystanie własnych surowców energetycznych;</w:t>
            </w:r>
          </w:p>
          <w:p w14:paraId="457B6AA3"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szczegółowy: Rozbudowa infrastruktury wytwórczej i sieciowej energii elektrycznej;</w:t>
            </w:r>
          </w:p>
          <w:p w14:paraId="2AB6CD8D"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szczegółowy: Rozwój odnawialnych źródeł energii;</w:t>
            </w:r>
          </w:p>
          <w:p w14:paraId="41F86800" w14:textId="77777777" w:rsidR="00873DE6" w:rsidRPr="000D7DBE" w:rsidRDefault="00873DE6" w:rsidP="003170C8">
            <w:pPr>
              <w:spacing w:before="60" w:after="60" w:line="240" w:lineRule="auto"/>
              <w:jc w:val="left"/>
              <w:rPr>
                <w:rFonts w:cs="Arial"/>
                <w:sz w:val="16"/>
                <w:szCs w:val="16"/>
                <w:lang w:eastAsia="en-US"/>
              </w:rPr>
            </w:pPr>
            <w:r w:rsidRPr="000D7DBE">
              <w:rPr>
                <w:rFonts w:cs="Arial"/>
                <w:sz w:val="16"/>
                <w:szCs w:val="16"/>
                <w:lang w:eastAsia="en-US"/>
              </w:rPr>
              <w:t>Cel szczegółowy: Rozwój ciepłownictwa i kogeneracji;</w:t>
            </w:r>
          </w:p>
          <w:p w14:paraId="08F200C3" w14:textId="71BA904E" w:rsidR="00873DE6" w:rsidRPr="000D7DBE" w:rsidRDefault="00873DE6" w:rsidP="003170C8">
            <w:pPr>
              <w:spacing w:before="60" w:after="60" w:line="240" w:lineRule="auto"/>
              <w:jc w:val="left"/>
              <w:rPr>
                <w:rFonts w:eastAsiaTheme="minorHAnsi" w:cs="Arial"/>
                <w:sz w:val="16"/>
                <w:szCs w:val="16"/>
                <w:lang w:eastAsia="en-US"/>
              </w:rPr>
            </w:pPr>
            <w:r w:rsidRPr="000D7DBE">
              <w:rPr>
                <w:rFonts w:cs="Arial"/>
                <w:sz w:val="16"/>
                <w:szCs w:val="16"/>
                <w:lang w:eastAsia="en-US"/>
              </w:rPr>
              <w:t>Cel szczegółowy: Poprawa efektywności energetycznej.</w:t>
            </w:r>
          </w:p>
        </w:tc>
        <w:tc>
          <w:tcPr>
            <w:tcW w:w="1556" w:type="pct"/>
            <w:vAlign w:val="center"/>
          </w:tcPr>
          <w:p w14:paraId="5246E219"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045CBD0A"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4909105B" w14:textId="77777777"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4713FBC0" w14:textId="258D3046" w:rsidR="00873DE6" w:rsidRPr="000D7DBE" w:rsidRDefault="00873DE6"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r w:rsidR="002479E0">
              <w:rPr>
                <w:rFonts w:cs="Arial"/>
                <w:sz w:val="16"/>
                <w:szCs w:val="16"/>
                <w:lang w:eastAsia="en-US"/>
              </w:rPr>
              <w:t>.</w:t>
            </w:r>
          </w:p>
        </w:tc>
      </w:tr>
      <w:tr w:rsidR="00873DE6" w:rsidRPr="000D7DBE" w14:paraId="061B5FC2" w14:textId="77777777" w:rsidTr="00E5002D">
        <w:trPr>
          <w:jc w:val="center"/>
        </w:trPr>
        <w:tc>
          <w:tcPr>
            <w:tcW w:w="857" w:type="pct"/>
            <w:vAlign w:val="center"/>
          </w:tcPr>
          <w:p w14:paraId="7C091AF2"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Krajowa strategia rozwoju regionalnego 2030</w:t>
            </w:r>
          </w:p>
        </w:tc>
        <w:tc>
          <w:tcPr>
            <w:tcW w:w="914" w:type="pct"/>
            <w:vAlign w:val="center"/>
          </w:tcPr>
          <w:p w14:paraId="045BAAF5" w14:textId="7983429B" w:rsidR="00873DE6" w:rsidRPr="000D7DBE" w:rsidRDefault="00873DE6"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 xml:space="preserve">Uchwała nr 102 Rady Ministrów z dnia 17 września 2019 r. w </w:t>
            </w:r>
            <w:r w:rsidRPr="000D7DBE">
              <w:rPr>
                <w:rFonts w:cs="Arial"/>
                <w:sz w:val="16"/>
                <w:szCs w:val="16"/>
                <w:lang w:eastAsia="en-US"/>
              </w:rPr>
              <w:lastRenderedPageBreak/>
              <w:t>sprawie przyjęcia "Krajowej Strategii Rozwoju Regionalnego 2030"</w:t>
            </w:r>
          </w:p>
        </w:tc>
        <w:tc>
          <w:tcPr>
            <w:tcW w:w="1673" w:type="pct"/>
            <w:vAlign w:val="center"/>
          </w:tcPr>
          <w:p w14:paraId="70AEE357" w14:textId="77777777" w:rsidR="00873DE6" w:rsidRPr="000D7DBE" w:rsidRDefault="00873DE6" w:rsidP="003170C8">
            <w:pPr>
              <w:spacing w:before="60" w:after="60" w:line="240" w:lineRule="auto"/>
              <w:jc w:val="left"/>
              <w:rPr>
                <w:rFonts w:cs="Arial"/>
                <w:sz w:val="16"/>
                <w:szCs w:val="16"/>
              </w:rPr>
            </w:pPr>
            <w:r w:rsidRPr="000D7DBE">
              <w:rPr>
                <w:rFonts w:cs="Arial"/>
                <w:sz w:val="16"/>
                <w:szCs w:val="16"/>
              </w:rPr>
              <w:lastRenderedPageBreak/>
              <w:t>Cel 1. Zwiększenie spójności rozwoju kraju w wymiarze społecznym, gospodarczym, środowiskowym i przestrzennym:</w:t>
            </w:r>
          </w:p>
          <w:p w14:paraId="4BBA21FD" w14:textId="0054617E" w:rsidR="00873DE6" w:rsidRPr="000D7DBE" w:rsidRDefault="00873DE6"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0D7DBE">
              <w:rPr>
                <w:rFonts w:cs="Arial"/>
                <w:sz w:val="16"/>
                <w:szCs w:val="16"/>
              </w:rPr>
              <w:lastRenderedPageBreak/>
              <w:t>Kierunek interwencji 1.5. Rozwój infrastruktury wspierającej dostarczanie usług publicznych i podnoszącej atrakcyjność inwestycyjną obszarów.</w:t>
            </w:r>
          </w:p>
        </w:tc>
        <w:tc>
          <w:tcPr>
            <w:tcW w:w="1556" w:type="pct"/>
            <w:vAlign w:val="center"/>
          </w:tcPr>
          <w:p w14:paraId="613F7245"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5A0F9A88"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lastRenderedPageBreak/>
              <w:t>Kierunek interwencji: Ograniczanie emisji zanieczyszczeń powietrza;</w:t>
            </w:r>
          </w:p>
          <w:p w14:paraId="23A8289A"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052A6395"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463AF11E"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klimatu akustycznego:</w:t>
            </w:r>
          </w:p>
          <w:p w14:paraId="5E40E942" w14:textId="77777777" w:rsidR="0057568F" w:rsidRDefault="0057568F"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7B416F40" w14:textId="77777777" w:rsidR="0057568F" w:rsidRDefault="0057568F"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1855E822" w14:textId="07573080" w:rsidR="0057568F" w:rsidRDefault="0057568F"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8F79D7">
              <w:rPr>
                <w:rFonts w:cs="Arial"/>
                <w:sz w:val="16"/>
                <w:szCs w:val="16"/>
              </w:rPr>
              <w:t>;</w:t>
            </w:r>
          </w:p>
          <w:p w14:paraId="36EC5FB0" w14:textId="496ADDCD" w:rsidR="008F79D7" w:rsidRPr="008F79D7" w:rsidRDefault="008F79D7" w:rsidP="008F79D7">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32B719D3"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35667358"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3663B995"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2AD34EF7"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0789184D"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3175E8C9"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3EB6CE76" w14:textId="6C4BB2D9" w:rsidR="00873DE6" w:rsidRPr="000D7DBE" w:rsidRDefault="0057568F" w:rsidP="003170C8">
            <w:pPr>
              <w:pStyle w:val="Akapitzlist"/>
              <w:numPr>
                <w:ilvl w:val="0"/>
                <w:numId w:val="68"/>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873DE6" w:rsidRPr="000D7DBE" w14:paraId="67DD3742" w14:textId="77777777" w:rsidTr="00E5002D">
        <w:trPr>
          <w:jc w:val="center"/>
        </w:trPr>
        <w:tc>
          <w:tcPr>
            <w:tcW w:w="857" w:type="pct"/>
            <w:vAlign w:val="center"/>
          </w:tcPr>
          <w:p w14:paraId="6335559D" w14:textId="77777777" w:rsidR="00873DE6" w:rsidRPr="000D7DBE" w:rsidRDefault="00873DE6"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Strategia rozwoju kapitału ludzkiego 2030</w:t>
            </w:r>
          </w:p>
        </w:tc>
        <w:tc>
          <w:tcPr>
            <w:tcW w:w="914" w:type="pct"/>
            <w:vAlign w:val="center"/>
          </w:tcPr>
          <w:p w14:paraId="10225476" w14:textId="1E19A102" w:rsidR="00873DE6"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Rady Ministrów nr 184/2020 z dnia 14 grudnia 2020 r. (M.P. 2020 poz. 1060)</w:t>
            </w:r>
          </w:p>
        </w:tc>
        <w:tc>
          <w:tcPr>
            <w:tcW w:w="1673" w:type="pct"/>
            <w:vAlign w:val="center"/>
          </w:tcPr>
          <w:p w14:paraId="100EDFFA" w14:textId="3F996511" w:rsidR="00873DE6" w:rsidRPr="000D7DBE" w:rsidRDefault="00A918A1" w:rsidP="003170C8">
            <w:pPr>
              <w:spacing w:before="60" w:after="60" w:line="240" w:lineRule="auto"/>
              <w:jc w:val="left"/>
              <w:rPr>
                <w:rFonts w:eastAsiaTheme="minorHAnsi" w:cs="Arial"/>
                <w:sz w:val="16"/>
                <w:szCs w:val="16"/>
                <w:lang w:eastAsia="en-US"/>
              </w:rPr>
            </w:pPr>
            <w:r w:rsidRPr="000D7DBE">
              <w:rPr>
                <w:rFonts w:cs="Arial"/>
                <w:sz w:val="16"/>
                <w:szCs w:val="16"/>
                <w:lang w:eastAsia="en-US"/>
              </w:rPr>
              <w:t>Cel szczegółowy: Poprawa zdrowia obywateli oraz systemu opieki zdrowotnej.</w:t>
            </w:r>
          </w:p>
        </w:tc>
        <w:tc>
          <w:tcPr>
            <w:tcW w:w="1556" w:type="pct"/>
            <w:vAlign w:val="center"/>
          </w:tcPr>
          <w:p w14:paraId="7F105F9E"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32313DCA"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2C8B658F"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lastRenderedPageBreak/>
              <w:t>Kierunek interwencji: Poprawa efektywności energetycznej;</w:t>
            </w:r>
          </w:p>
          <w:p w14:paraId="25B33AA3" w14:textId="70CA2512" w:rsidR="00873DE6"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r w:rsidR="002479E0">
              <w:rPr>
                <w:rFonts w:cs="Arial"/>
                <w:sz w:val="16"/>
                <w:szCs w:val="16"/>
                <w:lang w:eastAsia="en-US"/>
              </w:rPr>
              <w:t>.</w:t>
            </w:r>
          </w:p>
        </w:tc>
      </w:tr>
      <w:tr w:rsidR="00A918A1" w:rsidRPr="000D7DBE" w14:paraId="1C09D02A" w14:textId="77777777" w:rsidTr="00E5002D">
        <w:trPr>
          <w:jc w:val="center"/>
        </w:trPr>
        <w:tc>
          <w:tcPr>
            <w:tcW w:w="857" w:type="pct"/>
            <w:vAlign w:val="center"/>
          </w:tcPr>
          <w:p w14:paraId="2C9DDA16"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Strategia zrównoważonego rozwoju wsi, rolnictwa i rybactwa na lata 2030</w:t>
            </w:r>
          </w:p>
        </w:tc>
        <w:tc>
          <w:tcPr>
            <w:tcW w:w="914" w:type="pct"/>
            <w:vAlign w:val="center"/>
          </w:tcPr>
          <w:p w14:paraId="3EC4422D" w14:textId="6DACAD3D"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123 Rady Ministrów z dnia 15 października 2019 r. (M.P. z 2019 r. poz. 1150)</w:t>
            </w:r>
          </w:p>
        </w:tc>
        <w:tc>
          <w:tcPr>
            <w:tcW w:w="1673" w:type="pct"/>
            <w:vAlign w:val="center"/>
          </w:tcPr>
          <w:p w14:paraId="66F52ACD"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szczegółowy II. Poprawa jakości życia, infrastruktury i stanu środowiska:</w:t>
            </w:r>
          </w:p>
          <w:p w14:paraId="5835869F" w14:textId="77777777" w:rsidR="00A918A1" w:rsidRPr="000D7DBE" w:rsidRDefault="00A918A1" w:rsidP="003170C8">
            <w:pPr>
              <w:numPr>
                <w:ilvl w:val="0"/>
                <w:numId w:val="69"/>
              </w:numPr>
              <w:spacing w:before="60" w:after="60" w:line="240" w:lineRule="auto"/>
              <w:ind w:left="357" w:hanging="357"/>
              <w:jc w:val="left"/>
              <w:rPr>
                <w:rFonts w:eastAsiaTheme="minorHAnsi" w:cs="Arial"/>
                <w:sz w:val="16"/>
                <w:szCs w:val="16"/>
                <w:lang w:eastAsia="en-US"/>
              </w:rPr>
            </w:pPr>
            <w:r w:rsidRPr="000D7DBE">
              <w:rPr>
                <w:rFonts w:cs="Arial"/>
                <w:sz w:val="16"/>
                <w:szCs w:val="16"/>
              </w:rPr>
              <w:t>Kierunek interwencji: II.4. Zrównoważone gospodarowanie i ochrona zasobów środowiska;</w:t>
            </w:r>
          </w:p>
          <w:p w14:paraId="0A2B9D6E" w14:textId="7E60875A" w:rsidR="00A918A1" w:rsidRPr="000D7DBE" w:rsidRDefault="00A918A1" w:rsidP="003170C8">
            <w:pPr>
              <w:numPr>
                <w:ilvl w:val="0"/>
                <w:numId w:val="69"/>
              </w:numPr>
              <w:spacing w:before="60" w:after="60" w:line="240" w:lineRule="auto"/>
              <w:ind w:left="357" w:hanging="357"/>
              <w:jc w:val="left"/>
              <w:rPr>
                <w:rFonts w:eastAsiaTheme="minorHAnsi" w:cs="Arial"/>
                <w:sz w:val="16"/>
                <w:szCs w:val="16"/>
                <w:lang w:eastAsia="en-US"/>
              </w:rPr>
            </w:pPr>
            <w:r w:rsidRPr="000D7DBE">
              <w:rPr>
                <w:rFonts w:cs="Arial"/>
                <w:sz w:val="16"/>
                <w:szCs w:val="16"/>
              </w:rPr>
              <w:t>Kierunek interwencji: II.5. Adaptacja do zmian klimatu i przeciwdziałanie tym zmianom.</w:t>
            </w:r>
          </w:p>
        </w:tc>
        <w:tc>
          <w:tcPr>
            <w:tcW w:w="1556" w:type="pct"/>
            <w:vAlign w:val="center"/>
          </w:tcPr>
          <w:p w14:paraId="79A4EC93"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4714C939"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0378796F"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3FD7561D"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430F789E"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klimatu akustycznego:</w:t>
            </w:r>
          </w:p>
          <w:p w14:paraId="43931652" w14:textId="77777777" w:rsidR="0057568F" w:rsidRDefault="0057568F"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7CCC2838" w14:textId="77777777" w:rsidR="0057568F" w:rsidRDefault="0057568F"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3F2FE3C8" w14:textId="6083A865" w:rsidR="0057568F" w:rsidRDefault="0057568F"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8F79D7">
              <w:rPr>
                <w:rFonts w:cs="Arial"/>
                <w:sz w:val="16"/>
                <w:szCs w:val="16"/>
              </w:rPr>
              <w:t>;</w:t>
            </w:r>
          </w:p>
          <w:p w14:paraId="35E00EA6" w14:textId="0B366564" w:rsidR="008F79D7" w:rsidRPr="008F79D7" w:rsidRDefault="008F79D7" w:rsidP="008F79D7">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2B4237D0"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2663FD55"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64FA6664"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7536F33A"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581DDD4C"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0CBF95BD"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464339B6" w14:textId="2914FB6F" w:rsidR="00A918A1" w:rsidRPr="000D7DBE" w:rsidRDefault="0057568F" w:rsidP="003170C8">
            <w:pPr>
              <w:pStyle w:val="Akapitzlist"/>
              <w:numPr>
                <w:ilvl w:val="0"/>
                <w:numId w:val="70"/>
              </w:numPr>
              <w:spacing w:before="60" w:after="60" w:line="240" w:lineRule="auto"/>
              <w:ind w:left="714" w:hanging="357"/>
              <w:contextualSpacing w:val="0"/>
              <w:jc w:val="left"/>
              <w:rPr>
                <w:rFonts w:eastAsia="Times New Roman" w:cs="Arial"/>
                <w:sz w:val="16"/>
                <w:szCs w:val="16"/>
              </w:rPr>
            </w:pPr>
            <w:r w:rsidRPr="000D7DBE">
              <w:rPr>
                <w:rFonts w:cs="Arial"/>
                <w:sz w:val="16"/>
                <w:szCs w:val="16"/>
              </w:rPr>
              <w:lastRenderedPageBreak/>
              <w:t>Kierunek interwencji: Usuwanie wyrobów zawierających azbest</w:t>
            </w:r>
            <w:r w:rsidR="002479E0">
              <w:rPr>
                <w:rFonts w:cs="Arial"/>
                <w:sz w:val="16"/>
                <w:szCs w:val="16"/>
              </w:rPr>
              <w:t>.</w:t>
            </w:r>
          </w:p>
        </w:tc>
      </w:tr>
      <w:tr w:rsidR="00A918A1" w:rsidRPr="000D7DBE" w14:paraId="64CF4DCF" w14:textId="77777777" w:rsidTr="00E5002D">
        <w:trPr>
          <w:jc w:val="center"/>
        </w:trPr>
        <w:tc>
          <w:tcPr>
            <w:tcW w:w="857" w:type="pct"/>
            <w:vAlign w:val="center"/>
          </w:tcPr>
          <w:p w14:paraId="3F8394F4"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Strategia Rozwoju Kapitału społecznego (współdziałanie, kultura, kreatywność) 2030</w:t>
            </w:r>
          </w:p>
        </w:tc>
        <w:tc>
          <w:tcPr>
            <w:tcW w:w="914" w:type="pct"/>
            <w:vAlign w:val="center"/>
          </w:tcPr>
          <w:p w14:paraId="35F6293C" w14:textId="4FB03EA9"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155 Rady Ministrów z dnia 27 października 2020 r. (M.P. z 2020 r. poz. 1060)</w:t>
            </w:r>
          </w:p>
        </w:tc>
        <w:tc>
          <w:tcPr>
            <w:tcW w:w="1673" w:type="pct"/>
            <w:vAlign w:val="center"/>
          </w:tcPr>
          <w:p w14:paraId="1FAF6CD8"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szczegółowy 1. Zwiększenie zaangażowania obywateli w życie publiczne:</w:t>
            </w:r>
          </w:p>
          <w:p w14:paraId="3F98BF69" w14:textId="27EF5DFB" w:rsidR="00A918A1" w:rsidRPr="000D7DBE" w:rsidRDefault="00A918A1"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0D7DBE">
              <w:rPr>
                <w:rFonts w:cs="Arial"/>
                <w:sz w:val="16"/>
                <w:szCs w:val="16"/>
              </w:rPr>
              <w:t>Kierunek interwencji 1.2. – rozwój i wzmacnianie zorganizowanych form aktywności obywatelskiej.</w:t>
            </w:r>
          </w:p>
        </w:tc>
        <w:tc>
          <w:tcPr>
            <w:tcW w:w="1556" w:type="pct"/>
            <w:vAlign w:val="center"/>
          </w:tcPr>
          <w:p w14:paraId="0C8D9D37"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2FD4F6DC"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180F3263"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1A0CB8FD" w14:textId="77777777" w:rsidR="0057568F" w:rsidRPr="000D7DBE" w:rsidRDefault="0057568F"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75217E26"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Poprawa klimatu akustycznego:</w:t>
            </w:r>
          </w:p>
          <w:p w14:paraId="20F17982" w14:textId="77777777" w:rsidR="0057568F" w:rsidRDefault="0057568F"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6ACF33E2" w14:textId="77777777" w:rsidR="0057568F" w:rsidRDefault="0057568F"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2A066621" w14:textId="61C94ABE" w:rsidR="0057568F" w:rsidRDefault="0057568F"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F65FA4">
              <w:rPr>
                <w:rFonts w:cs="Arial"/>
                <w:sz w:val="16"/>
                <w:szCs w:val="16"/>
              </w:rPr>
              <w:t>;</w:t>
            </w:r>
          </w:p>
          <w:p w14:paraId="02454041" w14:textId="08C107D5" w:rsidR="00F65FA4" w:rsidRPr="00F65FA4" w:rsidRDefault="00F65FA4" w:rsidP="00F65FA4">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5288D1BC"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65E2F9A7"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4F906C22"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729146D7"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4A5794ED" w14:textId="77777777" w:rsidR="0057568F" w:rsidRPr="000D7DBE" w:rsidRDefault="0057568F"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1CF91474" w14:textId="77777777" w:rsidR="0057568F" w:rsidRPr="000D7DBE" w:rsidRDefault="0057568F"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61F3E61A" w14:textId="555305F6" w:rsidR="00A918A1" w:rsidRPr="000D7DBE" w:rsidRDefault="0057568F" w:rsidP="003170C8">
            <w:pPr>
              <w:pStyle w:val="Akapitzlist"/>
              <w:numPr>
                <w:ilvl w:val="0"/>
                <w:numId w:val="68"/>
              </w:numPr>
              <w:spacing w:before="60" w:after="60" w:line="240" w:lineRule="auto"/>
              <w:ind w:left="714"/>
              <w:contextualSpacing w:val="0"/>
              <w:jc w:val="left"/>
              <w:rPr>
                <w:rFonts w:eastAsia="Times New Roman" w:cs="Arial"/>
                <w:sz w:val="16"/>
                <w:szCs w:val="16"/>
              </w:rPr>
            </w:pPr>
            <w:r w:rsidRPr="000D7DBE">
              <w:rPr>
                <w:rFonts w:cs="Arial"/>
                <w:sz w:val="16"/>
                <w:szCs w:val="16"/>
              </w:rPr>
              <w:t>Kierunek interwencji: Usuwanie wyrobów zawierających azbest</w:t>
            </w:r>
            <w:r w:rsidR="002479E0">
              <w:rPr>
                <w:rFonts w:cs="Arial"/>
                <w:sz w:val="16"/>
                <w:szCs w:val="16"/>
              </w:rPr>
              <w:t>.</w:t>
            </w:r>
          </w:p>
        </w:tc>
      </w:tr>
      <w:tr w:rsidR="00A918A1" w:rsidRPr="000D7DBE" w14:paraId="7971F214" w14:textId="77777777" w:rsidTr="00E5002D">
        <w:trPr>
          <w:jc w:val="center"/>
        </w:trPr>
        <w:tc>
          <w:tcPr>
            <w:tcW w:w="857" w:type="pct"/>
            <w:vAlign w:val="center"/>
          </w:tcPr>
          <w:p w14:paraId="7FE8DA48"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Strategia Zrównoważonego Rozwoju Transportu do 2030 roku</w:t>
            </w:r>
          </w:p>
        </w:tc>
        <w:tc>
          <w:tcPr>
            <w:tcW w:w="914" w:type="pct"/>
            <w:vAlign w:val="center"/>
          </w:tcPr>
          <w:p w14:paraId="230B056D" w14:textId="757AD2ED"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105 z dnia 24 września 2019 r. (M.P. z 2019 r. poz. 1054)</w:t>
            </w:r>
          </w:p>
        </w:tc>
        <w:tc>
          <w:tcPr>
            <w:tcW w:w="1673" w:type="pct"/>
            <w:vAlign w:val="center"/>
          </w:tcPr>
          <w:p w14:paraId="78DBF771" w14:textId="12F49B0A" w:rsidR="00A918A1" w:rsidRPr="000D7DBE" w:rsidRDefault="00A918A1"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0D7DBE">
              <w:rPr>
                <w:rFonts w:cs="Arial"/>
                <w:sz w:val="16"/>
                <w:szCs w:val="16"/>
                <w:lang w:eastAsia="en-US"/>
              </w:rPr>
              <w:t>Kierunek interwencji: ograniczanie negatywnego wpływu transportu na środowisko.</w:t>
            </w:r>
          </w:p>
        </w:tc>
        <w:tc>
          <w:tcPr>
            <w:tcW w:w="1556" w:type="pct"/>
            <w:vAlign w:val="center"/>
          </w:tcPr>
          <w:p w14:paraId="57D7C3FF"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0B86FEA2"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54E33D08"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2CA92DE1"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7151DFA3"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Poprawa klimatu akustycznego:</w:t>
            </w:r>
          </w:p>
          <w:p w14:paraId="29B0A9E1" w14:textId="609B9185" w:rsidR="00A918A1" w:rsidRPr="000D7DBE" w:rsidRDefault="00A918A1"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r w:rsidR="002479E0">
              <w:rPr>
                <w:rFonts w:cs="Arial"/>
                <w:sz w:val="16"/>
                <w:szCs w:val="16"/>
              </w:rPr>
              <w:t>.</w:t>
            </w:r>
          </w:p>
        </w:tc>
      </w:tr>
      <w:tr w:rsidR="00A918A1" w:rsidRPr="000D7DBE" w14:paraId="382ADE0A" w14:textId="77777777" w:rsidTr="00E5002D">
        <w:trPr>
          <w:jc w:val="center"/>
        </w:trPr>
        <w:tc>
          <w:tcPr>
            <w:tcW w:w="857" w:type="pct"/>
            <w:vAlign w:val="center"/>
          </w:tcPr>
          <w:p w14:paraId="2360E533"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Aktualizacja Krajowego Programu Ochrony Powietrza do 2025 r. (z perspektywą do 2030 r. oraz do 2040 r.)</w:t>
            </w:r>
          </w:p>
        </w:tc>
        <w:tc>
          <w:tcPr>
            <w:tcW w:w="914" w:type="pct"/>
            <w:vAlign w:val="center"/>
          </w:tcPr>
          <w:p w14:paraId="574599C9" w14:textId="32C0705F"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Komunikat Ministra Klimatu i Środowiska z dnia 30 grudnia 2021 r. w sprawie Aktualizacji Krajowego Programu Ochrony Powietrza</w:t>
            </w:r>
          </w:p>
        </w:tc>
        <w:tc>
          <w:tcPr>
            <w:tcW w:w="1673" w:type="pct"/>
            <w:vAlign w:val="center"/>
          </w:tcPr>
          <w:p w14:paraId="3C926C03" w14:textId="1AECBD76" w:rsidR="00A918A1" w:rsidRPr="000D7DBE" w:rsidRDefault="00A918A1" w:rsidP="003170C8">
            <w:pPr>
              <w:autoSpaceDE w:val="0"/>
              <w:autoSpaceDN w:val="0"/>
              <w:adjustRightInd w:val="0"/>
              <w:spacing w:before="60" w:after="60" w:line="240" w:lineRule="auto"/>
              <w:jc w:val="left"/>
              <w:rPr>
                <w:rFonts w:eastAsia="MinionPro-Regular" w:cs="Arial"/>
                <w:sz w:val="16"/>
                <w:szCs w:val="16"/>
              </w:rPr>
            </w:pPr>
            <w:r w:rsidRPr="000D7DBE">
              <w:rPr>
                <w:rFonts w:eastAsia="MinionPro-Regular" w:cs="Arial"/>
                <w:sz w:val="16"/>
                <w:szCs w:val="16"/>
              </w:rPr>
              <w:t>Cele szczegółowe:</w:t>
            </w:r>
          </w:p>
          <w:p w14:paraId="4BE674CC" w14:textId="77777777" w:rsidR="00A918A1" w:rsidRPr="000D7DBE" w:rsidRDefault="00A918A1" w:rsidP="003170C8">
            <w:pPr>
              <w:numPr>
                <w:ilvl w:val="0"/>
                <w:numId w:val="71"/>
              </w:numPr>
              <w:autoSpaceDE w:val="0"/>
              <w:autoSpaceDN w:val="0"/>
              <w:adjustRightInd w:val="0"/>
              <w:spacing w:before="60" w:after="60" w:line="240" w:lineRule="auto"/>
              <w:ind w:left="357" w:hanging="357"/>
              <w:jc w:val="left"/>
              <w:rPr>
                <w:rFonts w:eastAsiaTheme="minorHAnsi" w:cs="Arial"/>
                <w:sz w:val="16"/>
                <w:szCs w:val="16"/>
                <w:lang w:eastAsia="en-US"/>
              </w:rPr>
            </w:pPr>
            <w:r w:rsidRPr="000D7DBE">
              <w:rPr>
                <w:rFonts w:eastAsia="MinionPro-Regular" w:cs="Arial"/>
                <w:sz w:val="16"/>
                <w:szCs w:val="16"/>
              </w:rPr>
              <w:t>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w:t>
            </w:r>
          </w:p>
          <w:p w14:paraId="2429A011" w14:textId="6DCC264E" w:rsidR="00A918A1" w:rsidRPr="000D7DBE" w:rsidRDefault="00A918A1" w:rsidP="003170C8">
            <w:pPr>
              <w:numPr>
                <w:ilvl w:val="0"/>
                <w:numId w:val="71"/>
              </w:numPr>
              <w:autoSpaceDE w:val="0"/>
              <w:autoSpaceDN w:val="0"/>
              <w:adjustRightInd w:val="0"/>
              <w:spacing w:before="60" w:after="60" w:line="240" w:lineRule="auto"/>
              <w:ind w:left="357" w:hanging="357"/>
              <w:jc w:val="left"/>
              <w:rPr>
                <w:rFonts w:eastAsiaTheme="minorHAnsi" w:cs="Arial"/>
                <w:sz w:val="16"/>
                <w:szCs w:val="16"/>
                <w:lang w:eastAsia="en-US"/>
              </w:rPr>
            </w:pPr>
            <w:r w:rsidRPr="000D7DBE">
              <w:rPr>
                <w:rFonts w:eastAsia="MinionPro-Regular" w:cs="Arial"/>
                <w:sz w:val="16"/>
                <w:szCs w:val="16"/>
              </w:rPr>
              <w:t>Osiągnięcie w perspektywie do roku 2030 stężeń niektórych substancji w powietrzu na poziomach wskazanych przez WHO oraz nowych wymagań wynikających z regulacji prawnych projektowanych przepisami prawa unijnego.</w:t>
            </w:r>
          </w:p>
        </w:tc>
        <w:tc>
          <w:tcPr>
            <w:tcW w:w="1556" w:type="pct"/>
            <w:vAlign w:val="center"/>
          </w:tcPr>
          <w:p w14:paraId="59B4328D"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71042343"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46C9AB97" w14:textId="77777777" w:rsidR="00A918A1" w:rsidRPr="000D7DBE"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6BEE832A" w14:textId="7AFD0B71" w:rsidR="00A918A1" w:rsidRPr="002479E0" w:rsidRDefault="00A918A1"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r w:rsidR="002479E0">
              <w:rPr>
                <w:rFonts w:cs="Arial"/>
                <w:sz w:val="16"/>
                <w:szCs w:val="16"/>
                <w:lang w:eastAsia="en-US"/>
              </w:rPr>
              <w:t>.</w:t>
            </w:r>
          </w:p>
        </w:tc>
      </w:tr>
      <w:tr w:rsidR="00A918A1" w:rsidRPr="000D7DBE" w14:paraId="0E03B8A4" w14:textId="77777777" w:rsidTr="00E5002D">
        <w:trPr>
          <w:jc w:val="center"/>
        </w:trPr>
        <w:tc>
          <w:tcPr>
            <w:tcW w:w="857" w:type="pct"/>
            <w:vAlign w:val="center"/>
          </w:tcPr>
          <w:p w14:paraId="5F95022B"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Krajowy Plan Gospodarki Odpadami 2028</w:t>
            </w:r>
          </w:p>
        </w:tc>
        <w:tc>
          <w:tcPr>
            <w:tcW w:w="914" w:type="pct"/>
            <w:vAlign w:val="center"/>
          </w:tcPr>
          <w:p w14:paraId="728111F8" w14:textId="7718A3AF"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lang w:eastAsia="en-US"/>
              </w:rPr>
              <w:t>Uchwała nr 96 Rady Ministrów z dnia 12 czerwca 2023 r. w sprawie Krajowego planu gospodarki odpadami 2028</w:t>
            </w:r>
          </w:p>
        </w:tc>
        <w:tc>
          <w:tcPr>
            <w:tcW w:w="1673" w:type="pct"/>
            <w:vAlign w:val="center"/>
          </w:tcPr>
          <w:p w14:paraId="76F05441" w14:textId="77777777" w:rsidR="00A918A1" w:rsidRPr="000D7DBE" w:rsidRDefault="00A918A1" w:rsidP="003170C8">
            <w:pPr>
              <w:spacing w:before="60" w:after="60" w:line="240" w:lineRule="auto"/>
              <w:jc w:val="left"/>
              <w:rPr>
                <w:rFonts w:cs="Arial"/>
                <w:sz w:val="16"/>
                <w:szCs w:val="16"/>
                <w:lang w:eastAsia="en-US"/>
              </w:rPr>
            </w:pPr>
            <w:r w:rsidRPr="000D7DBE">
              <w:rPr>
                <w:rFonts w:cs="Arial"/>
                <w:sz w:val="16"/>
                <w:szCs w:val="16"/>
                <w:lang w:eastAsia="en-US"/>
              </w:rPr>
              <w:t>W gospodarce odpadami komunalnymi, w tym odpadami żywności i innymi odpadami ulegającymi biodegradacji, przyjęto następujące cele:</w:t>
            </w:r>
          </w:p>
          <w:p w14:paraId="7CDD26FD"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wdrażanie ZPO oraz zmniejszenie ilości powstających odpadów,</w:t>
            </w:r>
          </w:p>
          <w:p w14:paraId="4B2DAEF9"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zwiększanie świadomości i wiedzy społeczeństwa na temat ZPO, w tym zakresie ZPO żywności,</w:t>
            </w:r>
          </w:p>
          <w:p w14:paraId="329E5210"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osiągnięcie następujących poziomów przygotowania do ponownego użycia i recyklingu odpadów komunalnych:</w:t>
            </w:r>
          </w:p>
          <w:p w14:paraId="7EBEEDDA" w14:textId="77777777" w:rsidR="00A918A1" w:rsidRPr="000D7DBE" w:rsidRDefault="00A918A1" w:rsidP="003170C8">
            <w:pPr>
              <w:pStyle w:val="Akapitzlist"/>
              <w:numPr>
                <w:ilvl w:val="1"/>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55% dla roku 2025,</w:t>
            </w:r>
          </w:p>
          <w:p w14:paraId="7DB7AD51" w14:textId="77777777" w:rsidR="00A918A1" w:rsidRPr="000D7DBE" w:rsidRDefault="00A918A1" w:rsidP="003170C8">
            <w:pPr>
              <w:pStyle w:val="Akapitzlist"/>
              <w:numPr>
                <w:ilvl w:val="1"/>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60% dla roku 2030,</w:t>
            </w:r>
          </w:p>
          <w:p w14:paraId="0A80F6A3" w14:textId="77777777" w:rsidR="00A918A1" w:rsidRPr="000D7DBE" w:rsidRDefault="00A918A1" w:rsidP="003170C8">
            <w:pPr>
              <w:pStyle w:val="Akapitzlist"/>
              <w:numPr>
                <w:ilvl w:val="1"/>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65% dla roku 2035,</w:t>
            </w:r>
          </w:p>
          <w:p w14:paraId="10828896"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minimalizacja ilości składowanych odpadów:</w:t>
            </w:r>
          </w:p>
          <w:p w14:paraId="7ABE8CE6" w14:textId="77777777" w:rsidR="00A918A1" w:rsidRPr="000D7DBE" w:rsidRDefault="00A918A1" w:rsidP="003170C8">
            <w:pPr>
              <w:pStyle w:val="Akapitzlist"/>
              <w:numPr>
                <w:ilvl w:val="1"/>
                <w:numId w:val="72"/>
              </w:numPr>
              <w:spacing w:before="60" w:after="60" w:line="240" w:lineRule="auto"/>
              <w:contextualSpacing w:val="0"/>
              <w:jc w:val="left"/>
              <w:rPr>
                <w:rFonts w:cs="Arial"/>
                <w:sz w:val="16"/>
                <w:szCs w:val="16"/>
                <w:lang w:eastAsia="en-US"/>
              </w:rPr>
            </w:pPr>
            <w:r w:rsidRPr="000D7DBE">
              <w:rPr>
                <w:rFonts w:cs="Arial"/>
                <w:sz w:val="16"/>
                <w:szCs w:val="16"/>
                <w:lang w:eastAsia="en-US"/>
              </w:rPr>
              <w:lastRenderedPageBreak/>
              <w:t>do 30% w roku 2025,</w:t>
            </w:r>
          </w:p>
          <w:p w14:paraId="7B304C69" w14:textId="77777777" w:rsidR="00A918A1" w:rsidRPr="000D7DBE" w:rsidRDefault="00A918A1" w:rsidP="003170C8">
            <w:pPr>
              <w:pStyle w:val="Akapitzlist"/>
              <w:numPr>
                <w:ilvl w:val="1"/>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do 20% w roku 2030,</w:t>
            </w:r>
          </w:p>
          <w:p w14:paraId="06F057E7" w14:textId="77777777" w:rsidR="00A918A1" w:rsidRPr="000D7DBE" w:rsidRDefault="00A918A1" w:rsidP="003170C8">
            <w:pPr>
              <w:pStyle w:val="Akapitzlist"/>
              <w:numPr>
                <w:ilvl w:val="1"/>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do 10% w roku 2035,</w:t>
            </w:r>
          </w:p>
          <w:p w14:paraId="4D68E0DB"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zwiększenie recyklingu organicznego przez propagowanie kompostowania przez mieszkańców bioodpadów „u źródła”,</w:t>
            </w:r>
          </w:p>
          <w:p w14:paraId="4B870447"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zapewnienie selektywnego zbierania bioodpadów od mieszkańców oraz zakładów zbiorowego żywienia,</w:t>
            </w:r>
          </w:p>
          <w:p w14:paraId="15BC0604"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zwiększanie świadomości i wiedzy społeczeństwa na temat postępowania z odpadami, w tym w zakresie selektywnego zbierania odpadów oraz zagrożeń związanych z nielegalnym postępowaniem z odpadami,</w:t>
            </w:r>
          </w:p>
          <w:p w14:paraId="693F8258"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zmniejszenie udziału niesegregowanych (zmieszanych) odpadów komunalnych w strumieniu odbieranych i zbieranych odpadów,</w:t>
            </w:r>
          </w:p>
          <w:p w14:paraId="44786154" w14:textId="77777777"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zapewnienie jak najwyższej jakości zbieranych selektywnie odpadów, aby mogły one zostać skierowane do procesu recyklingu,</w:t>
            </w:r>
          </w:p>
          <w:p w14:paraId="2B439429" w14:textId="016159E8" w:rsidR="00A918A1" w:rsidRPr="000D7DBE" w:rsidRDefault="00A918A1" w:rsidP="003170C8">
            <w:pPr>
              <w:pStyle w:val="Akapitzlist"/>
              <w:numPr>
                <w:ilvl w:val="0"/>
                <w:numId w:val="72"/>
              </w:numPr>
              <w:spacing w:before="60" w:after="60" w:line="240" w:lineRule="auto"/>
              <w:contextualSpacing w:val="0"/>
              <w:jc w:val="left"/>
              <w:rPr>
                <w:rFonts w:cs="Arial"/>
                <w:sz w:val="16"/>
                <w:szCs w:val="16"/>
                <w:lang w:eastAsia="en-US"/>
              </w:rPr>
            </w:pPr>
            <w:r w:rsidRPr="000D7DBE">
              <w:rPr>
                <w:rFonts w:cs="Arial"/>
                <w:sz w:val="16"/>
                <w:szCs w:val="16"/>
                <w:lang w:eastAsia="en-US"/>
              </w:rPr>
              <w:t xml:space="preserve">utrzymanie występującego trendu w zakresie celu dotyczącego zmniejszenia ilości odpadów komunalnych ulegających biodegradacji kierowanych na składowiska, aby składowanych nie było więcej niż 35% masy tych odpadów w stosunku do masy odpadów wytworzonych w </w:t>
            </w:r>
            <w:r w:rsidR="00E5527A" w:rsidRPr="000D7DBE">
              <w:rPr>
                <w:rFonts w:cs="Arial"/>
                <w:sz w:val="16"/>
                <w:szCs w:val="16"/>
                <w:lang w:eastAsia="en-US"/>
              </w:rPr>
              <w:br/>
            </w:r>
            <w:r w:rsidRPr="000D7DBE">
              <w:rPr>
                <w:rFonts w:cs="Arial"/>
                <w:sz w:val="16"/>
                <w:szCs w:val="16"/>
                <w:lang w:eastAsia="en-US"/>
              </w:rPr>
              <w:t>1995 r.,</w:t>
            </w:r>
          </w:p>
          <w:p w14:paraId="5C9B5BF1" w14:textId="11880C11" w:rsidR="00A918A1" w:rsidRPr="000D7DBE" w:rsidRDefault="00A918A1" w:rsidP="003170C8">
            <w:pPr>
              <w:pStyle w:val="Akapitzlist"/>
              <w:numPr>
                <w:ilvl w:val="0"/>
                <w:numId w:val="72"/>
              </w:numPr>
              <w:spacing w:before="60" w:after="60" w:line="240" w:lineRule="auto"/>
              <w:contextualSpacing w:val="0"/>
              <w:jc w:val="center"/>
              <w:rPr>
                <w:rFonts w:cs="Arial"/>
                <w:sz w:val="16"/>
                <w:szCs w:val="16"/>
                <w:lang w:eastAsia="en-US"/>
              </w:rPr>
            </w:pPr>
            <w:r w:rsidRPr="000D7DBE">
              <w:rPr>
                <w:rFonts w:cs="Arial"/>
                <w:sz w:val="16"/>
                <w:szCs w:val="16"/>
                <w:lang w:eastAsia="en-US"/>
              </w:rPr>
              <w:t>ograniczenie powstawania tzw. dzikich wysypisk.</w:t>
            </w:r>
          </w:p>
        </w:tc>
        <w:tc>
          <w:tcPr>
            <w:tcW w:w="1556" w:type="pct"/>
            <w:vAlign w:val="center"/>
          </w:tcPr>
          <w:p w14:paraId="43E37D84"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lastRenderedPageBreak/>
              <w:t>Cel: Zrównoważony rozwój systemu gospodarowania odpadami:</w:t>
            </w:r>
          </w:p>
          <w:p w14:paraId="4F230856" w14:textId="7CCCEA53" w:rsidR="00A918A1" w:rsidRPr="000D7DBE" w:rsidRDefault="00A918A1" w:rsidP="003170C8">
            <w:pPr>
              <w:pStyle w:val="Akapitzlist"/>
              <w:numPr>
                <w:ilvl w:val="0"/>
                <w:numId w:val="68"/>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A918A1" w:rsidRPr="000D7DBE" w14:paraId="5D7F6C07" w14:textId="77777777" w:rsidTr="00E5002D">
        <w:trPr>
          <w:jc w:val="center"/>
        </w:trPr>
        <w:tc>
          <w:tcPr>
            <w:tcW w:w="857" w:type="pct"/>
            <w:vAlign w:val="center"/>
          </w:tcPr>
          <w:p w14:paraId="3FCF268C"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Program Oczyszczania Kraju z Azbestu na lata 2009 – 2032</w:t>
            </w:r>
          </w:p>
        </w:tc>
        <w:tc>
          <w:tcPr>
            <w:tcW w:w="914" w:type="pct"/>
            <w:vAlign w:val="center"/>
          </w:tcPr>
          <w:p w14:paraId="0906A0D4" w14:textId="3B0DA0BE"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rPr>
              <w:t>Uchwała nr 39/2010 Rady Ministrów z dnia 15 marca 2010 r.</w:t>
            </w:r>
          </w:p>
        </w:tc>
        <w:tc>
          <w:tcPr>
            <w:tcW w:w="1673" w:type="pct"/>
            <w:vAlign w:val="center"/>
          </w:tcPr>
          <w:p w14:paraId="1088EB9A"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Cele:</w:t>
            </w:r>
          </w:p>
          <w:p w14:paraId="6FC3255F" w14:textId="77777777" w:rsidR="00A918A1" w:rsidRPr="000D7DBE" w:rsidRDefault="00A918A1" w:rsidP="003170C8">
            <w:pPr>
              <w:numPr>
                <w:ilvl w:val="0"/>
                <w:numId w:val="73"/>
              </w:numPr>
              <w:spacing w:before="60" w:after="60" w:line="240" w:lineRule="auto"/>
              <w:ind w:left="357" w:hanging="357"/>
              <w:jc w:val="left"/>
              <w:rPr>
                <w:rFonts w:cs="Arial"/>
                <w:sz w:val="16"/>
                <w:szCs w:val="16"/>
              </w:rPr>
            </w:pPr>
            <w:r w:rsidRPr="000D7DBE">
              <w:rPr>
                <w:rFonts w:cs="Arial"/>
                <w:sz w:val="16"/>
                <w:szCs w:val="16"/>
              </w:rPr>
              <w:t>usunięcie i unieszkodliwienie wyrobów zawierających azbest,</w:t>
            </w:r>
          </w:p>
          <w:p w14:paraId="2D0486FB" w14:textId="77777777" w:rsidR="00A918A1" w:rsidRPr="000D7DBE" w:rsidRDefault="00A918A1" w:rsidP="003170C8">
            <w:pPr>
              <w:numPr>
                <w:ilvl w:val="0"/>
                <w:numId w:val="63"/>
              </w:numPr>
              <w:spacing w:before="60" w:after="60" w:line="240" w:lineRule="auto"/>
              <w:ind w:left="357" w:hanging="357"/>
              <w:jc w:val="left"/>
              <w:rPr>
                <w:rFonts w:eastAsiaTheme="minorHAnsi" w:cs="Arial"/>
                <w:sz w:val="16"/>
                <w:szCs w:val="16"/>
                <w:lang w:eastAsia="en-US"/>
              </w:rPr>
            </w:pPr>
            <w:r w:rsidRPr="000D7DBE">
              <w:rPr>
                <w:rFonts w:cs="Arial"/>
                <w:sz w:val="16"/>
                <w:szCs w:val="16"/>
              </w:rPr>
              <w:t>minimalizacja negatywnych skutków zdrowotnych spowodowanych obecnością azbestu na terytorium kraju,</w:t>
            </w:r>
          </w:p>
          <w:p w14:paraId="5E54A1EE" w14:textId="2CDCC87F" w:rsidR="00A918A1" w:rsidRPr="000D7DBE" w:rsidRDefault="00A918A1" w:rsidP="003170C8">
            <w:pPr>
              <w:numPr>
                <w:ilvl w:val="0"/>
                <w:numId w:val="63"/>
              </w:numPr>
              <w:spacing w:before="60" w:after="60" w:line="240" w:lineRule="auto"/>
              <w:ind w:left="357" w:hanging="357"/>
              <w:jc w:val="left"/>
              <w:rPr>
                <w:rFonts w:eastAsiaTheme="minorHAnsi" w:cs="Arial"/>
                <w:sz w:val="16"/>
                <w:szCs w:val="16"/>
                <w:lang w:eastAsia="en-US"/>
              </w:rPr>
            </w:pPr>
            <w:r w:rsidRPr="000D7DBE">
              <w:rPr>
                <w:rFonts w:cs="Arial"/>
                <w:sz w:val="16"/>
                <w:szCs w:val="16"/>
              </w:rPr>
              <w:t>likwidacja szkodliwego oddziaływania azbestu na środowisko.</w:t>
            </w:r>
          </w:p>
        </w:tc>
        <w:tc>
          <w:tcPr>
            <w:tcW w:w="1556" w:type="pct"/>
            <w:vAlign w:val="center"/>
          </w:tcPr>
          <w:p w14:paraId="57AAE30A"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6FD51B26" w14:textId="16A3731D" w:rsidR="00A918A1" w:rsidRPr="000D7DBE" w:rsidRDefault="00A918A1" w:rsidP="003170C8">
            <w:pPr>
              <w:pStyle w:val="Akapitzlist"/>
              <w:numPr>
                <w:ilvl w:val="0"/>
                <w:numId w:val="68"/>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A918A1" w:rsidRPr="000D7DBE" w14:paraId="73D45933" w14:textId="77777777" w:rsidTr="00E5002D">
        <w:trPr>
          <w:jc w:val="center"/>
        </w:trPr>
        <w:tc>
          <w:tcPr>
            <w:tcW w:w="857" w:type="pct"/>
            <w:vAlign w:val="center"/>
          </w:tcPr>
          <w:p w14:paraId="7C601FAE"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Krajowy Program Zapobiegania Powstawaniu Odpadów</w:t>
            </w:r>
          </w:p>
        </w:tc>
        <w:tc>
          <w:tcPr>
            <w:tcW w:w="914" w:type="pct"/>
            <w:vAlign w:val="center"/>
          </w:tcPr>
          <w:p w14:paraId="0EAC5FEF" w14:textId="01C25BEA"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rPr>
              <w:t>Dyrektywa Parlamentu Europejskiego i Rady 2008/98/WE z dnia 19 listopada 2008 r. w sprawie odpadów oraz uchylającą niektóre dyrektywy</w:t>
            </w:r>
          </w:p>
        </w:tc>
        <w:tc>
          <w:tcPr>
            <w:tcW w:w="1673" w:type="pct"/>
            <w:vAlign w:val="center"/>
          </w:tcPr>
          <w:p w14:paraId="022F38B8"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t>Cele:</w:t>
            </w:r>
          </w:p>
          <w:p w14:paraId="689FAECD" w14:textId="77777777" w:rsidR="00A918A1" w:rsidRPr="000D7DBE" w:rsidRDefault="00A918A1" w:rsidP="003170C8">
            <w:pPr>
              <w:numPr>
                <w:ilvl w:val="0"/>
                <w:numId w:val="74"/>
              </w:numPr>
              <w:spacing w:before="60" w:after="60" w:line="240" w:lineRule="auto"/>
              <w:ind w:left="357" w:hanging="357"/>
              <w:jc w:val="left"/>
              <w:rPr>
                <w:rFonts w:cs="Arial"/>
                <w:sz w:val="16"/>
                <w:szCs w:val="16"/>
              </w:rPr>
            </w:pPr>
            <w:r w:rsidRPr="000D7DBE">
              <w:rPr>
                <w:rFonts w:cs="Arial"/>
                <w:sz w:val="16"/>
                <w:szCs w:val="16"/>
              </w:rPr>
              <w:t xml:space="preserve">rozwój zrównoważonej gospodarki opartej na efektywniejszym wykorzystaniu zasobów, poszanowaniu środowiska i osiągnięciu wyższej konkurencyjności, dzięki wykorzystaniu technologii o niższym zapotrzebowaniu na </w:t>
            </w:r>
            <w:r w:rsidRPr="000D7DBE">
              <w:rPr>
                <w:rFonts w:cs="Arial"/>
                <w:sz w:val="16"/>
                <w:szCs w:val="16"/>
              </w:rPr>
              <w:lastRenderedPageBreak/>
              <w:t>surowce i energię oraz umożliwiającej wykorzystanie surowców wtórnych i odnawialnych źródeł energii;</w:t>
            </w:r>
          </w:p>
          <w:p w14:paraId="4F9B21C1" w14:textId="77777777" w:rsidR="00A918A1" w:rsidRPr="000D7DBE" w:rsidRDefault="00A918A1" w:rsidP="003170C8">
            <w:pPr>
              <w:numPr>
                <w:ilvl w:val="0"/>
                <w:numId w:val="74"/>
              </w:numPr>
              <w:spacing w:before="60" w:after="60" w:line="240" w:lineRule="auto"/>
              <w:ind w:left="357" w:hanging="357"/>
              <w:jc w:val="left"/>
              <w:rPr>
                <w:rFonts w:eastAsiaTheme="minorHAnsi" w:cs="Arial"/>
                <w:sz w:val="16"/>
                <w:szCs w:val="16"/>
                <w:lang w:eastAsia="en-US"/>
              </w:rPr>
            </w:pPr>
            <w:r w:rsidRPr="000D7DBE">
              <w:rPr>
                <w:rFonts w:cs="Arial"/>
                <w:sz w:val="16"/>
                <w:szCs w:val="16"/>
              </w:rPr>
              <w:t>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p w14:paraId="05E901E9" w14:textId="2BC56AB3" w:rsidR="00A918A1" w:rsidRPr="000D7DBE" w:rsidRDefault="00A918A1" w:rsidP="003170C8">
            <w:pPr>
              <w:numPr>
                <w:ilvl w:val="0"/>
                <w:numId w:val="74"/>
              </w:numPr>
              <w:spacing w:before="60" w:after="60" w:line="240" w:lineRule="auto"/>
              <w:ind w:left="357" w:hanging="357"/>
              <w:jc w:val="left"/>
              <w:rPr>
                <w:rFonts w:eastAsiaTheme="minorHAnsi" w:cs="Arial"/>
                <w:sz w:val="16"/>
                <w:szCs w:val="16"/>
                <w:lang w:eastAsia="en-US"/>
              </w:rPr>
            </w:pPr>
            <w:r w:rsidRPr="000D7DBE">
              <w:rPr>
                <w:rFonts w:cs="Arial"/>
                <w:sz w:val="16"/>
                <w:szCs w:val="16"/>
              </w:rPr>
              <w:t>zmniejszenie ilości zbieranych zmieszanych odpadów komunalnych.</w:t>
            </w:r>
          </w:p>
        </w:tc>
        <w:tc>
          <w:tcPr>
            <w:tcW w:w="1556" w:type="pct"/>
            <w:vAlign w:val="center"/>
          </w:tcPr>
          <w:p w14:paraId="68A1C273" w14:textId="77777777" w:rsidR="00A918A1" w:rsidRPr="000D7DBE" w:rsidRDefault="00A918A1" w:rsidP="003170C8">
            <w:pPr>
              <w:spacing w:before="60" w:after="60" w:line="240" w:lineRule="auto"/>
              <w:jc w:val="left"/>
              <w:rPr>
                <w:rFonts w:cs="Arial"/>
                <w:sz w:val="16"/>
                <w:szCs w:val="16"/>
              </w:rPr>
            </w:pPr>
            <w:r w:rsidRPr="000D7DBE">
              <w:rPr>
                <w:rFonts w:cs="Arial"/>
                <w:sz w:val="16"/>
                <w:szCs w:val="16"/>
              </w:rPr>
              <w:lastRenderedPageBreak/>
              <w:t>Cel: Zrównoważony rozwój systemu gospodarowania odpadami:</w:t>
            </w:r>
          </w:p>
          <w:p w14:paraId="56FAEFF4" w14:textId="3A92E59C" w:rsidR="00A918A1" w:rsidRPr="000D7DBE" w:rsidRDefault="00A918A1" w:rsidP="003170C8">
            <w:pPr>
              <w:pStyle w:val="Akapitzlist"/>
              <w:numPr>
                <w:ilvl w:val="0"/>
                <w:numId w:val="68"/>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A918A1" w:rsidRPr="000D7DBE" w14:paraId="1E65E743" w14:textId="77777777" w:rsidTr="00E5002D">
        <w:trPr>
          <w:jc w:val="center"/>
        </w:trPr>
        <w:tc>
          <w:tcPr>
            <w:tcW w:w="857" w:type="pct"/>
            <w:vAlign w:val="center"/>
          </w:tcPr>
          <w:p w14:paraId="346EF982"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Aktualizacja „Krajowego Programu Oczyszczania Ścieków Komunalnych”</w:t>
            </w:r>
          </w:p>
        </w:tc>
        <w:tc>
          <w:tcPr>
            <w:tcW w:w="914" w:type="pct"/>
            <w:vAlign w:val="center"/>
          </w:tcPr>
          <w:p w14:paraId="2066ACFF" w14:textId="15B38C94" w:rsidR="00A918A1" w:rsidRPr="000D7DBE" w:rsidRDefault="00A918A1" w:rsidP="003170C8">
            <w:pPr>
              <w:spacing w:before="60" w:after="60" w:line="240" w:lineRule="auto"/>
              <w:jc w:val="center"/>
              <w:rPr>
                <w:rFonts w:eastAsiaTheme="minorHAnsi" w:cs="Arial"/>
                <w:sz w:val="16"/>
                <w:szCs w:val="16"/>
                <w:lang w:eastAsia="en-US"/>
              </w:rPr>
            </w:pPr>
            <w:r w:rsidRPr="000D7DBE">
              <w:rPr>
                <w:rFonts w:cs="Arial"/>
                <w:sz w:val="16"/>
                <w:szCs w:val="16"/>
              </w:rPr>
              <w:t>Rada Ministrów 5 maja 2022 r. przyjęła szóstą aktualizację KPOŚK.</w:t>
            </w:r>
          </w:p>
        </w:tc>
        <w:tc>
          <w:tcPr>
            <w:tcW w:w="1673" w:type="pct"/>
            <w:vAlign w:val="center"/>
          </w:tcPr>
          <w:p w14:paraId="1E077207" w14:textId="5D61FEE2" w:rsidR="00A918A1" w:rsidRPr="000D7DBE" w:rsidRDefault="00A918A1" w:rsidP="003170C8">
            <w:pPr>
              <w:spacing w:before="60" w:after="60" w:line="240" w:lineRule="auto"/>
              <w:jc w:val="left"/>
              <w:rPr>
                <w:rFonts w:eastAsiaTheme="minorHAnsi" w:cs="Arial"/>
                <w:sz w:val="16"/>
                <w:szCs w:val="16"/>
                <w:lang w:eastAsia="en-US"/>
              </w:rPr>
            </w:pPr>
            <w:r w:rsidRPr="000D7DBE">
              <w:rPr>
                <w:rFonts w:cs="Arial"/>
                <w:sz w:val="16"/>
                <w:szCs w:val="16"/>
              </w:rPr>
              <w:t>Celem Programu, przez realizację ujętych w nim inwestycji, jest ograniczenie zrzutów niedostatecznie oczyszczanych ścieków, a co za tym idzie – ochrona środowiska wodnego przed ich niekorzystnymi skutkami.</w:t>
            </w:r>
          </w:p>
        </w:tc>
        <w:tc>
          <w:tcPr>
            <w:tcW w:w="1556" w:type="pct"/>
            <w:vAlign w:val="center"/>
          </w:tcPr>
          <w:p w14:paraId="3F6D3AE2" w14:textId="77777777" w:rsidR="00520C79" w:rsidRPr="000D7DBE" w:rsidRDefault="00520C79"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5C78D913" w14:textId="77777777" w:rsidR="00520C79" w:rsidRPr="000D7DBE" w:rsidRDefault="00520C79"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232C9A1A" w14:textId="77777777" w:rsidR="00520C79" w:rsidRPr="000D7DBE" w:rsidRDefault="00520C79"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01209604" w14:textId="77777777" w:rsidR="00520C79" w:rsidRPr="000D7DBE" w:rsidRDefault="00520C79"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1EAE43A6" w14:textId="25041E7A" w:rsidR="00A918A1" w:rsidRPr="000D7DBE" w:rsidRDefault="00520C79"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r w:rsidR="002479E0">
              <w:rPr>
                <w:rFonts w:cs="Arial"/>
                <w:sz w:val="16"/>
                <w:szCs w:val="16"/>
              </w:rPr>
              <w:t>.</w:t>
            </w:r>
          </w:p>
        </w:tc>
      </w:tr>
      <w:tr w:rsidR="00A918A1" w:rsidRPr="000D7DBE" w14:paraId="6B4AE78E" w14:textId="77777777" w:rsidTr="00E5002D">
        <w:trPr>
          <w:jc w:val="center"/>
        </w:trPr>
        <w:tc>
          <w:tcPr>
            <w:tcW w:w="857" w:type="pct"/>
            <w:vAlign w:val="center"/>
          </w:tcPr>
          <w:p w14:paraId="4665B268" w14:textId="77777777" w:rsidR="00A918A1" w:rsidRPr="000D7DBE" w:rsidRDefault="00A918A1"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Program wodno–środowiskowy kraju</w:t>
            </w:r>
          </w:p>
        </w:tc>
        <w:tc>
          <w:tcPr>
            <w:tcW w:w="914" w:type="pct"/>
            <w:vAlign w:val="center"/>
          </w:tcPr>
          <w:p w14:paraId="467A1B0B" w14:textId="1A519F52" w:rsidR="00A918A1" w:rsidRPr="000D7DBE" w:rsidRDefault="001035A4" w:rsidP="003170C8">
            <w:pPr>
              <w:spacing w:before="60" w:after="60" w:line="240" w:lineRule="auto"/>
              <w:jc w:val="center"/>
              <w:rPr>
                <w:rFonts w:eastAsiaTheme="minorHAnsi" w:cs="Arial"/>
                <w:sz w:val="16"/>
                <w:szCs w:val="16"/>
                <w:lang w:eastAsia="en-US"/>
              </w:rPr>
            </w:pPr>
            <w:r w:rsidRPr="000D7DBE">
              <w:rPr>
                <w:rFonts w:cs="Arial"/>
                <w:sz w:val="16"/>
                <w:szCs w:val="16"/>
              </w:rPr>
              <w:t>Artykuł 4 Dyrektywy 2000/60/WE Parlamentu Europejskiego i Rady z dnia 23 października 2000 r. (RDW)</w:t>
            </w:r>
          </w:p>
        </w:tc>
        <w:tc>
          <w:tcPr>
            <w:tcW w:w="1673" w:type="pct"/>
            <w:vAlign w:val="center"/>
          </w:tcPr>
          <w:p w14:paraId="788EC13C" w14:textId="77777777" w:rsidR="001035A4" w:rsidRPr="000D7DBE" w:rsidRDefault="001035A4" w:rsidP="003170C8">
            <w:pPr>
              <w:spacing w:before="60" w:after="60" w:line="240" w:lineRule="auto"/>
              <w:jc w:val="left"/>
              <w:rPr>
                <w:rFonts w:cs="Arial"/>
                <w:sz w:val="16"/>
                <w:szCs w:val="16"/>
              </w:rPr>
            </w:pPr>
            <w:r w:rsidRPr="000D7DBE">
              <w:rPr>
                <w:rFonts w:cs="Arial"/>
                <w:sz w:val="16"/>
                <w:szCs w:val="16"/>
              </w:rPr>
              <w:t>Cele:</w:t>
            </w:r>
          </w:p>
          <w:p w14:paraId="179823EB" w14:textId="77777777" w:rsidR="001035A4" w:rsidRPr="000D7DBE" w:rsidRDefault="001035A4" w:rsidP="003170C8">
            <w:pPr>
              <w:numPr>
                <w:ilvl w:val="0"/>
                <w:numId w:val="63"/>
              </w:numPr>
              <w:spacing w:before="60" w:after="60" w:line="240" w:lineRule="auto"/>
              <w:ind w:left="357"/>
              <w:jc w:val="left"/>
              <w:rPr>
                <w:rFonts w:cs="Arial"/>
                <w:sz w:val="16"/>
                <w:szCs w:val="16"/>
              </w:rPr>
            </w:pPr>
            <w:r w:rsidRPr="000D7DBE">
              <w:rPr>
                <w:rFonts w:cs="Arial"/>
                <w:sz w:val="16"/>
                <w:szCs w:val="16"/>
              </w:rPr>
              <w:t>niepogarszanie stanu części wód,</w:t>
            </w:r>
          </w:p>
          <w:p w14:paraId="42A6B16F" w14:textId="77777777" w:rsidR="001035A4" w:rsidRPr="000D7DBE" w:rsidRDefault="001035A4" w:rsidP="003170C8">
            <w:pPr>
              <w:numPr>
                <w:ilvl w:val="0"/>
                <w:numId w:val="63"/>
              </w:numPr>
              <w:spacing w:before="60" w:after="60" w:line="240" w:lineRule="auto"/>
              <w:ind w:left="357"/>
              <w:jc w:val="left"/>
              <w:rPr>
                <w:rFonts w:eastAsiaTheme="minorHAnsi" w:cs="Arial"/>
                <w:sz w:val="16"/>
                <w:szCs w:val="16"/>
                <w:lang w:eastAsia="en-US"/>
              </w:rPr>
            </w:pPr>
            <w:r w:rsidRPr="000D7DBE">
              <w:rPr>
                <w:rFonts w:cs="Arial"/>
                <w:sz w:val="16"/>
                <w:szCs w:val="16"/>
              </w:rPr>
              <w:t>osiągnięcie dobrego stan wód: dobry stan ekologiczny i chemiczny dla wód powierzchniowych, dobry stan chemiczny i ilościowy dla wód podziemnych,</w:t>
            </w:r>
          </w:p>
          <w:p w14:paraId="7D6EA7DA" w14:textId="77777777" w:rsidR="001035A4" w:rsidRPr="000D7DBE" w:rsidRDefault="001035A4" w:rsidP="003170C8">
            <w:pPr>
              <w:numPr>
                <w:ilvl w:val="0"/>
                <w:numId w:val="63"/>
              </w:numPr>
              <w:spacing w:before="60" w:after="60" w:line="240" w:lineRule="auto"/>
              <w:ind w:left="357"/>
              <w:jc w:val="left"/>
              <w:rPr>
                <w:rFonts w:eastAsiaTheme="minorHAnsi" w:cs="Arial"/>
                <w:sz w:val="16"/>
                <w:szCs w:val="16"/>
                <w:lang w:eastAsia="en-US"/>
              </w:rPr>
            </w:pPr>
            <w:r w:rsidRPr="000D7DBE">
              <w:rPr>
                <w:rFonts w:cs="Arial"/>
                <w:sz w:val="16"/>
                <w:szCs w:val="16"/>
              </w:rPr>
              <w:t xml:space="preserve">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t>
            </w:r>
            <w:r w:rsidRPr="000D7DBE">
              <w:rPr>
                <w:rFonts w:cs="Arial"/>
                <w:sz w:val="16"/>
                <w:szCs w:val="16"/>
              </w:rPr>
              <w:lastRenderedPageBreak/>
              <w:t>wodnych o znaczeniu gospodarczym, do ochrony siedlisk lub gatunków, dla których utrzymanie stanu wód jest ważnym czynnikiem w ich ochronie),</w:t>
            </w:r>
          </w:p>
          <w:p w14:paraId="556C57FA" w14:textId="7AD5F6EC" w:rsidR="00A918A1" w:rsidRPr="000D7DBE" w:rsidRDefault="001035A4" w:rsidP="003170C8">
            <w:pPr>
              <w:numPr>
                <w:ilvl w:val="0"/>
                <w:numId w:val="63"/>
              </w:numPr>
              <w:spacing w:before="60" w:after="60" w:line="240" w:lineRule="auto"/>
              <w:ind w:left="357"/>
              <w:jc w:val="left"/>
              <w:rPr>
                <w:rFonts w:eastAsiaTheme="minorHAnsi" w:cs="Arial"/>
                <w:sz w:val="16"/>
                <w:szCs w:val="16"/>
                <w:lang w:eastAsia="en-US"/>
              </w:rPr>
            </w:pPr>
            <w:r w:rsidRPr="000D7DBE">
              <w:rPr>
                <w:rFonts w:cs="Arial"/>
                <w:sz w:val="16"/>
                <w:szCs w:val="16"/>
              </w:rPr>
              <w:t>zaprzestanie lub stopniowe wyeliminowanie zrzutu substancji priorytetowych do środowiska lub ograniczone zrzuty tych substancji.</w:t>
            </w:r>
          </w:p>
        </w:tc>
        <w:tc>
          <w:tcPr>
            <w:tcW w:w="1556" w:type="pct"/>
            <w:vAlign w:val="center"/>
          </w:tcPr>
          <w:p w14:paraId="00361DC1" w14:textId="77777777" w:rsidR="00466BC8" w:rsidRDefault="00466BC8" w:rsidP="003170C8">
            <w:pPr>
              <w:spacing w:before="60" w:after="60" w:line="240" w:lineRule="auto"/>
              <w:jc w:val="left"/>
              <w:rPr>
                <w:rFonts w:eastAsiaTheme="minorHAnsi" w:cs="Arial"/>
                <w:sz w:val="16"/>
                <w:szCs w:val="16"/>
                <w:lang w:eastAsia="en-US"/>
              </w:rPr>
            </w:pPr>
            <w:r w:rsidRPr="00F92FB1">
              <w:rPr>
                <w:rFonts w:cs="Arial"/>
                <w:sz w:val="16"/>
                <w:szCs w:val="16"/>
              </w:rPr>
              <w:lastRenderedPageBreak/>
              <w:t>Cel: O</w:t>
            </w:r>
            <w:r w:rsidRPr="00F92FB1">
              <w:rPr>
                <w:rFonts w:eastAsiaTheme="minorHAnsi" w:cs="Arial"/>
                <w:sz w:val="16"/>
                <w:szCs w:val="16"/>
                <w:lang w:eastAsia="en-US"/>
              </w:rPr>
              <w:t>siągnięcie lub utrzymanie dobrego stanu wód:</w:t>
            </w:r>
          </w:p>
          <w:p w14:paraId="37202358" w14:textId="262338A7" w:rsidR="00466BC8" w:rsidRDefault="00466B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1B73B2">
              <w:rPr>
                <w:rFonts w:cs="Arial"/>
                <w:sz w:val="16"/>
                <w:szCs w:val="16"/>
              </w:rPr>
              <w:t>;</w:t>
            </w:r>
          </w:p>
          <w:p w14:paraId="30411BF6" w14:textId="49F85AE0" w:rsidR="001B73B2" w:rsidRPr="001B73B2" w:rsidRDefault="001B73B2" w:rsidP="001B73B2">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66F8C394" w14:textId="77777777" w:rsidR="00466BC8" w:rsidRPr="000D7DBE" w:rsidRDefault="00466B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70740078" w14:textId="77777777" w:rsidR="00466BC8" w:rsidRPr="000D7DBE" w:rsidRDefault="00466B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2D42F787" w14:textId="77777777" w:rsidR="00466BC8" w:rsidRPr="000D7DBE" w:rsidRDefault="00466B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7D1EBA4D" w14:textId="77777777" w:rsidR="00466BC8" w:rsidRPr="000D7DBE" w:rsidRDefault="00466B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lastRenderedPageBreak/>
              <w:t>Kierunek interwencji: Poprawa gospodarki ściekowej oraz jakości oczyszczania ścieków w celu spełnienia wymogów środowisko</w:t>
            </w:r>
            <w:r w:rsidRPr="000D7DBE">
              <w:rPr>
                <w:rFonts w:cs="Arial"/>
                <w:sz w:val="16"/>
                <w:szCs w:val="16"/>
              </w:rPr>
              <w:softHyphen/>
              <w:t>wych i prawnych;</w:t>
            </w:r>
          </w:p>
          <w:p w14:paraId="1EDE0806" w14:textId="0E3D9C2F" w:rsidR="00466BC8" w:rsidRPr="000D7DBE" w:rsidRDefault="00466B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r w:rsidR="002479E0">
              <w:rPr>
                <w:rFonts w:cs="Arial"/>
                <w:sz w:val="16"/>
                <w:szCs w:val="16"/>
              </w:rPr>
              <w:t>.</w:t>
            </w:r>
          </w:p>
          <w:p w14:paraId="3877E9A3" w14:textId="30FA7DB8" w:rsidR="00A918A1" w:rsidRPr="00466BC8" w:rsidRDefault="00A918A1" w:rsidP="003170C8">
            <w:pPr>
              <w:spacing w:before="60" w:after="60" w:line="240" w:lineRule="auto"/>
              <w:jc w:val="left"/>
              <w:rPr>
                <w:rFonts w:cs="Arial"/>
                <w:sz w:val="16"/>
                <w:szCs w:val="16"/>
              </w:rPr>
            </w:pPr>
          </w:p>
        </w:tc>
      </w:tr>
      <w:tr w:rsidR="00A918A1" w:rsidRPr="000D7DBE" w14:paraId="453D77BA" w14:textId="77777777" w:rsidTr="00E5002D">
        <w:trPr>
          <w:jc w:val="center"/>
        </w:trPr>
        <w:tc>
          <w:tcPr>
            <w:tcW w:w="857" w:type="pct"/>
            <w:vAlign w:val="center"/>
          </w:tcPr>
          <w:p w14:paraId="33A22E85" w14:textId="5E98FF23" w:rsidR="00A918A1" w:rsidRPr="000D7DBE" w:rsidRDefault="00A918A1" w:rsidP="003170C8">
            <w:pPr>
              <w:spacing w:before="60" w:after="60" w:line="240" w:lineRule="auto"/>
              <w:jc w:val="center"/>
              <w:rPr>
                <w:rFonts w:eastAsiaTheme="minorHAnsi" w:cs="Arial"/>
                <w:sz w:val="16"/>
                <w:szCs w:val="16"/>
                <w:highlight w:val="yellow"/>
                <w:lang w:eastAsia="en-US"/>
              </w:rPr>
            </w:pPr>
            <w:r w:rsidRPr="0028637D">
              <w:rPr>
                <w:rFonts w:eastAsiaTheme="minorHAnsi" w:cs="Arial"/>
                <w:sz w:val="16"/>
                <w:szCs w:val="16"/>
                <w:lang w:eastAsia="en-US"/>
              </w:rPr>
              <w:lastRenderedPageBreak/>
              <w:t xml:space="preserve">Plan gospodarowania wodami na obszarze dorzecza </w:t>
            </w:r>
            <w:r w:rsidR="0028637D" w:rsidRPr="0028637D">
              <w:rPr>
                <w:rFonts w:eastAsiaTheme="minorHAnsi" w:cs="Arial"/>
                <w:sz w:val="16"/>
                <w:szCs w:val="16"/>
                <w:lang w:eastAsia="en-US"/>
              </w:rPr>
              <w:t>Wisły</w:t>
            </w:r>
          </w:p>
        </w:tc>
        <w:tc>
          <w:tcPr>
            <w:tcW w:w="914" w:type="pct"/>
            <w:vAlign w:val="center"/>
          </w:tcPr>
          <w:p w14:paraId="6FDF6893" w14:textId="7517F73A" w:rsidR="00A918A1" w:rsidRPr="0028637D" w:rsidRDefault="0028637D" w:rsidP="003170C8">
            <w:pPr>
              <w:spacing w:before="60" w:after="60" w:line="240" w:lineRule="auto"/>
              <w:jc w:val="center"/>
              <w:rPr>
                <w:rFonts w:eastAsiaTheme="minorHAnsi" w:cs="Arial"/>
                <w:sz w:val="16"/>
                <w:szCs w:val="16"/>
                <w:lang w:eastAsia="en-US"/>
              </w:rPr>
            </w:pPr>
            <w:r w:rsidRPr="0028637D">
              <w:rPr>
                <w:rFonts w:eastAsiaTheme="minorHAnsi" w:cs="Arial"/>
                <w:sz w:val="16"/>
                <w:szCs w:val="16"/>
                <w:lang w:eastAsia="en-US"/>
              </w:rPr>
              <w:t>Rozporządzenie Ministra Infrastruktury z dnia 4 listopada 2022 r. w sprawie Planu gospodarowania wodami na obszarze dorzecza Wisły</w:t>
            </w:r>
          </w:p>
        </w:tc>
        <w:tc>
          <w:tcPr>
            <w:tcW w:w="1673" w:type="pct"/>
            <w:vAlign w:val="center"/>
          </w:tcPr>
          <w:p w14:paraId="68BBBB72" w14:textId="202378E1" w:rsidR="00A918A1" w:rsidRPr="0028637D" w:rsidRDefault="0028637D" w:rsidP="003170C8">
            <w:pPr>
              <w:spacing w:before="60" w:after="60" w:line="240" w:lineRule="auto"/>
              <w:jc w:val="left"/>
              <w:rPr>
                <w:rFonts w:eastAsiaTheme="minorHAnsi" w:cs="Arial"/>
                <w:sz w:val="16"/>
                <w:szCs w:val="16"/>
                <w:lang w:eastAsia="en-US"/>
              </w:rPr>
            </w:pPr>
            <w:r w:rsidRPr="0028637D">
              <w:rPr>
                <w:rFonts w:eastAsiaTheme="minorHAnsi" w:cs="Arial"/>
                <w:sz w:val="16"/>
                <w:szCs w:val="16"/>
                <w:lang w:eastAsia="en-US"/>
              </w:rPr>
              <w:t>Priorytetem IIaPGW na obszarze dorzecza Wisły jest stworzenie w ekosystemach wodnych i od wód zależnych warunków, określonych w RDW, sprzyjających osiągnięciu celów środowiskowych wyznaczonych dla poszczególnych JCW oraz dla obszarów chronionych. Efekt procesu osiągania celów środowiskowych nie został dotychczas w pełni uzyskany. Determinuje to konieczność szczegółowego przeanalizowania przyczyn braku zakładanego postępu w osiąganiu celów środowiskowych oraz przygotowania zaktualizowanego zestawu działań naprawczych dających realną szansę na osiągnięcie celów środowiskowych do roku 2027 dla tych JCW, dla których nadal nie stwierdzono oczekiwanego stanu. Zestaw działań IIaPGW zawiera również działania zmierzające do utrzymania dobrego stanu w tych JCW, które stan ten osiągnęły. W przypadku JCW, dla których został wykazany brak możliwości osiągnięcia celów środowiskowych, przy jednoczesnym spełnianiu przesłanek dla przyznania odstępstw, przygotowane zostały szczegółowe uzasadnienia odstępstw w zakresie konieczności osiągnięcia celu środowiskowego wymaganych RDW.</w:t>
            </w:r>
          </w:p>
        </w:tc>
        <w:tc>
          <w:tcPr>
            <w:tcW w:w="1556" w:type="pct"/>
            <w:vAlign w:val="center"/>
          </w:tcPr>
          <w:p w14:paraId="683E8E90" w14:textId="77777777" w:rsidR="00466BC8" w:rsidRDefault="00466B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4594E6F2" w14:textId="77777777" w:rsidR="00A918A1" w:rsidRDefault="00466B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1B73B2">
              <w:rPr>
                <w:rFonts w:cs="Arial"/>
                <w:sz w:val="16"/>
                <w:szCs w:val="16"/>
              </w:rPr>
              <w:t>;</w:t>
            </w:r>
          </w:p>
          <w:p w14:paraId="051301EC" w14:textId="6773B7B4" w:rsidR="001B73B2" w:rsidRPr="001B73B2" w:rsidRDefault="001B73B2" w:rsidP="001B73B2">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tc>
      </w:tr>
      <w:tr w:rsidR="000D7DBE" w:rsidRPr="000D7DBE" w14:paraId="3309302C" w14:textId="77777777" w:rsidTr="00E5002D">
        <w:trPr>
          <w:jc w:val="center"/>
        </w:trPr>
        <w:tc>
          <w:tcPr>
            <w:tcW w:w="857" w:type="pct"/>
            <w:vAlign w:val="center"/>
          </w:tcPr>
          <w:p w14:paraId="6C2951C9" w14:textId="6C18A6B0" w:rsidR="000D7DBE" w:rsidRPr="000D7DBE" w:rsidRDefault="000D7DBE" w:rsidP="003170C8">
            <w:pPr>
              <w:spacing w:before="60" w:after="60" w:line="240" w:lineRule="auto"/>
              <w:jc w:val="center"/>
              <w:rPr>
                <w:rFonts w:eastAsiaTheme="minorHAnsi" w:cs="Arial"/>
                <w:sz w:val="16"/>
                <w:szCs w:val="16"/>
                <w:highlight w:val="yellow"/>
                <w:lang w:eastAsia="en-US"/>
              </w:rPr>
            </w:pPr>
            <w:r w:rsidRPr="000D7DBE">
              <w:rPr>
                <w:rFonts w:eastAsiaTheme="minorHAnsi" w:cs="Arial"/>
                <w:sz w:val="16"/>
                <w:szCs w:val="22"/>
                <w:lang w:eastAsia="en-US"/>
              </w:rPr>
              <w:t>Plan gospodarowania wodami na obszarze dorzecza Odry</w:t>
            </w:r>
          </w:p>
        </w:tc>
        <w:tc>
          <w:tcPr>
            <w:tcW w:w="914" w:type="pct"/>
            <w:vAlign w:val="center"/>
          </w:tcPr>
          <w:p w14:paraId="08336ACF" w14:textId="6C28BAE9" w:rsidR="000D7DBE" w:rsidRPr="000D7DBE" w:rsidRDefault="000D7DBE" w:rsidP="003170C8">
            <w:pPr>
              <w:spacing w:before="60" w:after="60" w:line="240" w:lineRule="auto"/>
              <w:jc w:val="center"/>
              <w:rPr>
                <w:rFonts w:eastAsiaTheme="minorHAnsi" w:cs="Arial"/>
                <w:sz w:val="16"/>
                <w:szCs w:val="16"/>
                <w:highlight w:val="yellow"/>
                <w:lang w:eastAsia="en-US"/>
              </w:rPr>
            </w:pPr>
            <w:r w:rsidRPr="000D7DBE">
              <w:rPr>
                <w:rFonts w:cs="Arial"/>
                <w:sz w:val="16"/>
              </w:rPr>
              <w:t>Rozporządzenie Ministra Infrastruktury z dnia 16 listopada 2022 r. w sprawie Planu gospodarowania wodami na obszarze dorzecza Odry</w:t>
            </w:r>
          </w:p>
        </w:tc>
        <w:tc>
          <w:tcPr>
            <w:tcW w:w="1673" w:type="pct"/>
            <w:vAlign w:val="center"/>
          </w:tcPr>
          <w:p w14:paraId="37953222" w14:textId="3EDF03D6" w:rsidR="000D7DBE" w:rsidRPr="000D7DBE" w:rsidRDefault="000D7DBE" w:rsidP="003170C8">
            <w:pPr>
              <w:spacing w:before="60" w:after="60" w:line="240" w:lineRule="auto"/>
              <w:jc w:val="left"/>
              <w:rPr>
                <w:rFonts w:eastAsiaTheme="minorHAnsi" w:cs="Arial"/>
                <w:sz w:val="16"/>
                <w:szCs w:val="16"/>
                <w:highlight w:val="yellow"/>
                <w:lang w:eastAsia="en-US"/>
              </w:rPr>
            </w:pPr>
            <w:r w:rsidRPr="0028637D">
              <w:rPr>
                <w:rStyle w:val="markedcontent"/>
                <w:rFonts w:cs="Arial"/>
                <w:sz w:val="16"/>
              </w:rPr>
              <w:t>Priorytetem IIaPGW na obszarze dorzecza Odry jest stworzenie w ekosystemach wodnych i od wód</w:t>
            </w:r>
            <w:r w:rsidR="003170C8">
              <w:t xml:space="preserve"> </w:t>
            </w:r>
            <w:r w:rsidRPr="0028637D">
              <w:rPr>
                <w:rStyle w:val="markedcontent"/>
                <w:rFonts w:cs="Arial"/>
                <w:sz w:val="16"/>
              </w:rPr>
              <w:t>zależnych warunków, określonych w RDW, sprzyjających osiągnięciu celów środowiskowych</w:t>
            </w:r>
            <w:r w:rsidR="003170C8">
              <w:rPr>
                <w:rStyle w:val="markedcontent"/>
                <w:rFonts w:cs="Arial"/>
                <w:sz w:val="16"/>
              </w:rPr>
              <w:t xml:space="preserve"> </w:t>
            </w:r>
            <w:r w:rsidRPr="0028637D">
              <w:rPr>
                <w:rStyle w:val="markedcontent"/>
                <w:rFonts w:cs="Arial"/>
                <w:sz w:val="16"/>
              </w:rPr>
              <w:t>wyznaczonych dla poszczególnych JCW oraz dla obszarów chronionych. Efekt procesu osiągania celów</w:t>
            </w:r>
            <w:r w:rsidR="003170C8">
              <w:rPr>
                <w:rStyle w:val="markedcontent"/>
                <w:rFonts w:cs="Arial"/>
                <w:sz w:val="16"/>
              </w:rPr>
              <w:t xml:space="preserve"> </w:t>
            </w:r>
            <w:r w:rsidRPr="0028637D">
              <w:rPr>
                <w:rStyle w:val="markedcontent"/>
                <w:rFonts w:cs="Arial"/>
                <w:sz w:val="16"/>
              </w:rPr>
              <w:t>środowiskowych nie został dotychczas w pełni uzyskany. Determinuje to konieczność szczegółowego</w:t>
            </w:r>
            <w:r w:rsidRPr="0028637D">
              <w:rPr>
                <w:rFonts w:cs="Arial"/>
                <w:sz w:val="16"/>
              </w:rPr>
              <w:br/>
            </w:r>
            <w:r w:rsidRPr="0028637D">
              <w:rPr>
                <w:rStyle w:val="markedcontent"/>
                <w:rFonts w:cs="Arial"/>
                <w:sz w:val="16"/>
              </w:rPr>
              <w:t>przeanalizowania przyczyn braku zakładanego postępu w osiąganiu celów środowiskowych</w:t>
            </w:r>
            <w:r w:rsidR="003170C8">
              <w:rPr>
                <w:rStyle w:val="markedcontent"/>
                <w:rFonts w:cs="Arial"/>
                <w:sz w:val="16"/>
              </w:rPr>
              <w:t xml:space="preserve"> </w:t>
            </w:r>
            <w:r w:rsidRPr="0028637D">
              <w:rPr>
                <w:rStyle w:val="markedcontent"/>
                <w:rFonts w:cs="Arial"/>
                <w:sz w:val="16"/>
              </w:rPr>
              <w:t>oraz przygotowania zaktualizowanego zestawu działań naprawczych dających realną szansę na</w:t>
            </w:r>
            <w:r w:rsidR="003170C8">
              <w:rPr>
                <w:rStyle w:val="markedcontent"/>
                <w:rFonts w:cs="Arial"/>
                <w:sz w:val="16"/>
              </w:rPr>
              <w:t xml:space="preserve"> </w:t>
            </w:r>
            <w:r w:rsidRPr="0028637D">
              <w:rPr>
                <w:rStyle w:val="markedcontent"/>
                <w:rFonts w:cs="Arial"/>
                <w:sz w:val="16"/>
              </w:rPr>
              <w:t>osiągnięcie celów środowiskowych do roku 2027 dla tych JCW, dla których nadal nie stwierdzono</w:t>
            </w:r>
            <w:r w:rsidRPr="0028637D">
              <w:rPr>
                <w:rFonts w:cs="Arial"/>
                <w:sz w:val="16"/>
              </w:rPr>
              <w:br/>
            </w:r>
            <w:r w:rsidRPr="0028637D">
              <w:rPr>
                <w:rStyle w:val="markedcontent"/>
                <w:rFonts w:cs="Arial"/>
                <w:sz w:val="16"/>
              </w:rPr>
              <w:t>oczekiwanego stanu. Zestaw działań IIaPGW zawiera również działania zmierzające do utrzymania</w:t>
            </w:r>
            <w:r w:rsidR="003170C8">
              <w:rPr>
                <w:rStyle w:val="markedcontent"/>
                <w:rFonts w:cs="Arial"/>
                <w:sz w:val="16"/>
              </w:rPr>
              <w:t xml:space="preserve"> </w:t>
            </w:r>
            <w:r w:rsidRPr="0028637D">
              <w:rPr>
                <w:rStyle w:val="markedcontent"/>
                <w:rFonts w:cs="Arial"/>
                <w:sz w:val="16"/>
              </w:rPr>
              <w:t xml:space="preserve">dobrego stanu w tych </w:t>
            </w:r>
            <w:r w:rsidRPr="0028637D">
              <w:rPr>
                <w:rStyle w:val="markedcontent"/>
                <w:rFonts w:cs="Arial"/>
                <w:sz w:val="16"/>
              </w:rPr>
              <w:lastRenderedPageBreak/>
              <w:t>JCW, które stan ten osiągnęły. W przypadku JCW, dla których został wykazany</w:t>
            </w:r>
            <w:r w:rsidR="003170C8">
              <w:rPr>
                <w:rStyle w:val="markedcontent"/>
                <w:rFonts w:cs="Arial"/>
                <w:sz w:val="16"/>
              </w:rPr>
              <w:t xml:space="preserve"> </w:t>
            </w:r>
            <w:r w:rsidRPr="0028637D">
              <w:rPr>
                <w:rStyle w:val="markedcontent"/>
                <w:rFonts w:cs="Arial"/>
                <w:sz w:val="16"/>
              </w:rPr>
              <w:t>brak możliwości osiągnięcia celów środowiskowych, przy jednoczesnym spełnianiu przesłanek dla</w:t>
            </w:r>
            <w:r w:rsidR="003170C8">
              <w:rPr>
                <w:rStyle w:val="markedcontent"/>
                <w:rFonts w:cs="Arial"/>
                <w:sz w:val="16"/>
              </w:rPr>
              <w:t xml:space="preserve"> </w:t>
            </w:r>
            <w:r w:rsidRPr="0028637D">
              <w:rPr>
                <w:rStyle w:val="markedcontent"/>
                <w:rFonts w:cs="Arial"/>
                <w:sz w:val="16"/>
              </w:rPr>
              <w:t>przyznania odstępstw, przygotowane zostały szczegółowe uzasadnienia odstępstw w zakresie</w:t>
            </w:r>
            <w:r w:rsidR="003170C8">
              <w:rPr>
                <w:rStyle w:val="markedcontent"/>
                <w:rFonts w:cs="Arial"/>
                <w:sz w:val="16"/>
              </w:rPr>
              <w:t xml:space="preserve"> </w:t>
            </w:r>
            <w:r w:rsidRPr="0028637D">
              <w:rPr>
                <w:rStyle w:val="markedcontent"/>
                <w:rFonts w:cs="Arial"/>
                <w:sz w:val="16"/>
              </w:rPr>
              <w:t>konieczności osiągnięcia celu środowiskowego, wymaganych RDW.</w:t>
            </w:r>
          </w:p>
        </w:tc>
        <w:tc>
          <w:tcPr>
            <w:tcW w:w="1556" w:type="pct"/>
            <w:vAlign w:val="center"/>
          </w:tcPr>
          <w:p w14:paraId="59E653DA" w14:textId="77777777" w:rsidR="00466BC8" w:rsidRDefault="00466BC8" w:rsidP="003170C8">
            <w:pPr>
              <w:spacing w:before="60" w:after="60" w:line="240" w:lineRule="auto"/>
              <w:jc w:val="left"/>
              <w:rPr>
                <w:rFonts w:eastAsiaTheme="minorHAnsi" w:cs="Arial"/>
                <w:sz w:val="16"/>
                <w:szCs w:val="16"/>
                <w:lang w:eastAsia="en-US"/>
              </w:rPr>
            </w:pPr>
            <w:r w:rsidRPr="00F92FB1">
              <w:rPr>
                <w:rFonts w:cs="Arial"/>
                <w:sz w:val="16"/>
                <w:szCs w:val="16"/>
              </w:rPr>
              <w:lastRenderedPageBreak/>
              <w:t>Cel: O</w:t>
            </w:r>
            <w:r w:rsidRPr="00F92FB1">
              <w:rPr>
                <w:rFonts w:eastAsiaTheme="minorHAnsi" w:cs="Arial"/>
                <w:sz w:val="16"/>
                <w:szCs w:val="16"/>
                <w:lang w:eastAsia="en-US"/>
              </w:rPr>
              <w:t>siągnięcie lub utrzymanie dobrego stanu wód:</w:t>
            </w:r>
          </w:p>
          <w:p w14:paraId="753B2D71" w14:textId="77777777" w:rsidR="000D7DBE" w:rsidRDefault="00466B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1B73B2">
              <w:rPr>
                <w:rFonts w:cs="Arial"/>
                <w:sz w:val="16"/>
                <w:szCs w:val="16"/>
              </w:rPr>
              <w:t>;</w:t>
            </w:r>
          </w:p>
          <w:p w14:paraId="71B11F43" w14:textId="3354F7FC" w:rsidR="001B73B2" w:rsidRPr="001B73B2" w:rsidRDefault="001B73B2" w:rsidP="001B73B2">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tc>
      </w:tr>
      <w:tr w:rsidR="00A918A1" w:rsidRPr="000D7DBE" w14:paraId="1D99D61E" w14:textId="77777777" w:rsidTr="00E5002D">
        <w:trPr>
          <w:jc w:val="center"/>
        </w:trPr>
        <w:tc>
          <w:tcPr>
            <w:tcW w:w="857" w:type="pct"/>
            <w:vAlign w:val="center"/>
          </w:tcPr>
          <w:p w14:paraId="6226EEDD" w14:textId="77777777" w:rsidR="00A918A1" w:rsidRPr="000D7DBE" w:rsidRDefault="00A918A1" w:rsidP="003170C8">
            <w:pPr>
              <w:spacing w:before="60" w:after="60" w:line="240" w:lineRule="auto"/>
              <w:jc w:val="center"/>
              <w:rPr>
                <w:rFonts w:eastAsiaTheme="minorHAnsi" w:cs="Arial"/>
                <w:sz w:val="16"/>
                <w:szCs w:val="16"/>
                <w:highlight w:val="red"/>
                <w:lang w:eastAsia="en-US"/>
              </w:rPr>
            </w:pPr>
            <w:r w:rsidRPr="0028637D">
              <w:rPr>
                <w:rFonts w:eastAsiaTheme="minorHAnsi" w:cs="Arial"/>
                <w:sz w:val="16"/>
                <w:szCs w:val="16"/>
                <w:lang w:eastAsia="en-US"/>
              </w:rPr>
              <w:t>Plany zarządzania ryzykiem powodziowym</w:t>
            </w:r>
          </w:p>
        </w:tc>
        <w:tc>
          <w:tcPr>
            <w:tcW w:w="914" w:type="pct"/>
            <w:vAlign w:val="center"/>
          </w:tcPr>
          <w:p w14:paraId="0AA67B64" w14:textId="070234FF" w:rsidR="00A918A1" w:rsidRPr="000D7DBE" w:rsidRDefault="0028637D" w:rsidP="003170C8">
            <w:pPr>
              <w:spacing w:before="60" w:after="60" w:line="240" w:lineRule="auto"/>
              <w:jc w:val="center"/>
              <w:rPr>
                <w:rFonts w:eastAsiaTheme="minorHAnsi" w:cs="Arial"/>
                <w:sz w:val="16"/>
                <w:szCs w:val="16"/>
                <w:highlight w:val="red"/>
                <w:lang w:eastAsia="en-US"/>
              </w:rPr>
            </w:pPr>
            <w:r w:rsidRPr="0028637D">
              <w:rPr>
                <w:rFonts w:eastAsiaTheme="minorHAnsi" w:cs="Arial"/>
                <w:sz w:val="16"/>
                <w:szCs w:val="16"/>
                <w:lang w:eastAsia="en-US"/>
              </w:rPr>
              <w:t>Rozporządzenie Rady Ministrów z dnia 18 października 2016 r. w sprawie przyjęcia Planu zarządzania ryzykiem powodziowym dla obszaru dorzecza Wisły</w:t>
            </w:r>
          </w:p>
        </w:tc>
        <w:tc>
          <w:tcPr>
            <w:tcW w:w="1673" w:type="pct"/>
            <w:vAlign w:val="center"/>
          </w:tcPr>
          <w:p w14:paraId="21D24647" w14:textId="77777777" w:rsidR="00BF3FBE" w:rsidRDefault="00466BC8" w:rsidP="003170C8">
            <w:pPr>
              <w:spacing w:before="60" w:after="60" w:line="240" w:lineRule="auto"/>
              <w:jc w:val="left"/>
              <w:rPr>
                <w:rFonts w:eastAsiaTheme="minorHAnsi" w:cs="Arial"/>
                <w:sz w:val="16"/>
                <w:szCs w:val="22"/>
                <w:lang w:eastAsia="en-US"/>
              </w:rPr>
            </w:pPr>
            <w:r>
              <w:rPr>
                <w:rFonts w:eastAsiaTheme="minorHAnsi" w:cs="Arial"/>
                <w:sz w:val="16"/>
                <w:szCs w:val="22"/>
                <w:lang w:eastAsia="en-US"/>
              </w:rPr>
              <w:t>Cel główny: Z</w:t>
            </w:r>
            <w:r w:rsidRPr="00466BC8">
              <w:rPr>
                <w:rFonts w:eastAsiaTheme="minorHAnsi" w:cs="Arial"/>
                <w:sz w:val="16"/>
                <w:szCs w:val="22"/>
                <w:lang w:eastAsia="en-US"/>
              </w:rPr>
              <w:t>ahamowanie wzrostu ryzyka powodziowego</w:t>
            </w:r>
            <w:r>
              <w:rPr>
                <w:rFonts w:eastAsiaTheme="minorHAnsi" w:cs="Arial"/>
                <w:sz w:val="16"/>
                <w:szCs w:val="22"/>
                <w:lang w:eastAsia="en-US"/>
              </w:rPr>
              <w:t>:</w:t>
            </w:r>
          </w:p>
          <w:p w14:paraId="09E968F5" w14:textId="77777777" w:rsidR="00BF3FBE" w:rsidRDefault="00BF3FBE" w:rsidP="003170C8">
            <w:pPr>
              <w:pStyle w:val="Akapitzlist"/>
              <w:numPr>
                <w:ilvl w:val="0"/>
                <w:numId w:val="98"/>
              </w:numPr>
              <w:spacing w:before="60" w:after="60" w:line="240" w:lineRule="auto"/>
              <w:contextualSpacing w:val="0"/>
              <w:jc w:val="left"/>
              <w:rPr>
                <w:rFonts w:eastAsiaTheme="minorHAnsi" w:cs="Arial"/>
                <w:sz w:val="16"/>
                <w:szCs w:val="22"/>
                <w:lang w:eastAsia="en-US"/>
              </w:rPr>
            </w:pPr>
            <w:r>
              <w:rPr>
                <w:rFonts w:eastAsiaTheme="minorHAnsi" w:cs="Arial"/>
                <w:sz w:val="16"/>
                <w:szCs w:val="22"/>
                <w:lang w:eastAsia="en-US"/>
              </w:rPr>
              <w:t>Cel szczegółowy: w</w:t>
            </w:r>
            <w:r w:rsidR="00466BC8" w:rsidRPr="00BF3FBE">
              <w:rPr>
                <w:rFonts w:eastAsiaTheme="minorHAnsi" w:cs="Arial"/>
                <w:sz w:val="16"/>
                <w:szCs w:val="22"/>
                <w:lang w:eastAsia="en-US"/>
              </w:rPr>
              <w:t>yeliminowanie lub unikanie wzrostu zagospodarowania na obszarach szczególnego zagrożenia powodzią;</w:t>
            </w:r>
          </w:p>
          <w:p w14:paraId="2BF95D91" w14:textId="77777777" w:rsidR="00BF3FBE" w:rsidRDefault="00BF3FBE" w:rsidP="003170C8">
            <w:pPr>
              <w:pStyle w:val="Akapitzlist"/>
              <w:numPr>
                <w:ilvl w:val="0"/>
                <w:numId w:val="98"/>
              </w:numPr>
              <w:spacing w:before="60" w:after="60" w:line="240" w:lineRule="auto"/>
              <w:contextualSpacing w:val="0"/>
              <w:jc w:val="left"/>
              <w:rPr>
                <w:rFonts w:eastAsiaTheme="minorHAnsi" w:cs="Arial"/>
                <w:sz w:val="16"/>
                <w:szCs w:val="22"/>
                <w:lang w:eastAsia="en-US"/>
              </w:rPr>
            </w:pPr>
            <w:r>
              <w:rPr>
                <w:rFonts w:eastAsiaTheme="minorHAnsi" w:cs="Arial"/>
                <w:sz w:val="16"/>
                <w:szCs w:val="22"/>
                <w:lang w:eastAsia="en-US"/>
              </w:rPr>
              <w:t>Cel szczegółowy:</w:t>
            </w:r>
            <w:r w:rsidR="00466BC8" w:rsidRPr="00BF3FBE">
              <w:rPr>
                <w:rFonts w:eastAsiaTheme="minorHAnsi" w:cs="Arial"/>
                <w:sz w:val="16"/>
                <w:szCs w:val="22"/>
                <w:lang w:eastAsia="en-US"/>
              </w:rPr>
              <w:t xml:space="preserve"> </w:t>
            </w:r>
            <w:r>
              <w:rPr>
                <w:rFonts w:eastAsiaTheme="minorHAnsi" w:cs="Arial"/>
                <w:sz w:val="16"/>
                <w:szCs w:val="22"/>
                <w:lang w:eastAsia="en-US"/>
              </w:rPr>
              <w:t>o</w:t>
            </w:r>
            <w:r w:rsidR="00466BC8" w:rsidRPr="00BF3FBE">
              <w:rPr>
                <w:rFonts w:eastAsiaTheme="minorHAnsi" w:cs="Arial"/>
                <w:sz w:val="16"/>
                <w:szCs w:val="22"/>
                <w:lang w:eastAsia="en-US"/>
              </w:rPr>
              <w:t xml:space="preserve">kreślenie warunków możliwego zagospodarowania obszarów chronionych obwałowaniami; </w:t>
            </w:r>
          </w:p>
          <w:p w14:paraId="2AE67C01" w14:textId="77777777" w:rsidR="00BF3FBE" w:rsidRDefault="00BF3FBE" w:rsidP="003170C8">
            <w:pPr>
              <w:spacing w:before="60" w:after="60" w:line="240" w:lineRule="auto"/>
              <w:jc w:val="left"/>
              <w:rPr>
                <w:rFonts w:eastAsiaTheme="minorHAnsi" w:cs="Arial"/>
                <w:sz w:val="16"/>
                <w:szCs w:val="22"/>
                <w:lang w:eastAsia="en-US"/>
              </w:rPr>
            </w:pPr>
            <w:r w:rsidRPr="00BF3FBE">
              <w:rPr>
                <w:rFonts w:eastAsiaTheme="minorHAnsi" w:cs="Arial"/>
                <w:sz w:val="16"/>
                <w:szCs w:val="22"/>
                <w:lang w:eastAsia="en-US"/>
              </w:rPr>
              <w:t>Cel główny: Obniżenie istniejącego ryzyka:</w:t>
            </w:r>
          </w:p>
          <w:p w14:paraId="54CEAAF2" w14:textId="5687C53F" w:rsidR="00BF3FBE" w:rsidRDefault="00BF3FBE" w:rsidP="003170C8">
            <w:pPr>
              <w:pStyle w:val="Akapitzlist"/>
              <w:numPr>
                <w:ilvl w:val="0"/>
                <w:numId w:val="103"/>
              </w:numPr>
              <w:spacing w:before="60" w:after="60" w:line="240" w:lineRule="auto"/>
              <w:contextualSpacing w:val="0"/>
              <w:jc w:val="left"/>
              <w:rPr>
                <w:rFonts w:eastAsiaTheme="minorHAnsi" w:cs="Arial"/>
                <w:sz w:val="16"/>
                <w:szCs w:val="22"/>
                <w:lang w:eastAsia="en-US"/>
              </w:rPr>
            </w:pPr>
            <w:r>
              <w:rPr>
                <w:rFonts w:eastAsiaTheme="minorHAnsi" w:cs="Arial"/>
                <w:sz w:val="16"/>
                <w:szCs w:val="22"/>
                <w:lang w:eastAsia="en-US"/>
              </w:rPr>
              <w:t>Cel szczegółowy:</w:t>
            </w:r>
            <w:r w:rsidRPr="00BF3FBE">
              <w:rPr>
                <w:rFonts w:eastAsiaTheme="minorHAnsi" w:cs="Arial"/>
                <w:sz w:val="16"/>
                <w:szCs w:val="22"/>
                <w:lang w:eastAsia="en-US"/>
              </w:rPr>
              <w:t xml:space="preserve"> </w:t>
            </w:r>
            <w:r>
              <w:rPr>
                <w:rFonts w:eastAsiaTheme="minorHAnsi" w:cs="Arial"/>
                <w:sz w:val="16"/>
                <w:szCs w:val="22"/>
                <w:lang w:eastAsia="en-US"/>
              </w:rPr>
              <w:t>o</w:t>
            </w:r>
            <w:r w:rsidR="00466BC8" w:rsidRPr="00BF3FBE">
              <w:rPr>
                <w:rFonts w:eastAsiaTheme="minorHAnsi" w:cs="Arial"/>
                <w:sz w:val="16"/>
                <w:szCs w:val="22"/>
                <w:lang w:eastAsia="en-US"/>
              </w:rPr>
              <w:t>graniczenie istniejącego zagrożenia powodziowego;</w:t>
            </w:r>
          </w:p>
          <w:p w14:paraId="477930C0" w14:textId="60AEA2C1" w:rsidR="00BF3FBE" w:rsidRDefault="00BF3FBE" w:rsidP="003170C8">
            <w:pPr>
              <w:pStyle w:val="Akapitzlist"/>
              <w:numPr>
                <w:ilvl w:val="0"/>
                <w:numId w:val="103"/>
              </w:numPr>
              <w:spacing w:before="60" w:after="60" w:line="240" w:lineRule="auto"/>
              <w:contextualSpacing w:val="0"/>
              <w:jc w:val="left"/>
              <w:rPr>
                <w:rFonts w:eastAsiaTheme="minorHAnsi" w:cs="Arial"/>
                <w:sz w:val="16"/>
                <w:szCs w:val="22"/>
                <w:lang w:eastAsia="en-US"/>
              </w:rPr>
            </w:pPr>
            <w:r>
              <w:rPr>
                <w:rFonts w:eastAsiaTheme="minorHAnsi" w:cs="Arial"/>
                <w:sz w:val="16"/>
                <w:szCs w:val="22"/>
                <w:lang w:eastAsia="en-US"/>
              </w:rPr>
              <w:t>Cel szczegółowy:</w:t>
            </w:r>
            <w:r w:rsidRPr="00BF3FBE">
              <w:rPr>
                <w:rFonts w:eastAsiaTheme="minorHAnsi" w:cs="Arial"/>
                <w:sz w:val="16"/>
                <w:szCs w:val="22"/>
                <w:lang w:eastAsia="en-US"/>
              </w:rPr>
              <w:t xml:space="preserve"> </w:t>
            </w:r>
            <w:r>
              <w:rPr>
                <w:rFonts w:eastAsiaTheme="minorHAnsi" w:cs="Arial"/>
                <w:sz w:val="16"/>
                <w:szCs w:val="22"/>
                <w:lang w:eastAsia="en-US"/>
              </w:rPr>
              <w:t>o</w:t>
            </w:r>
            <w:r w:rsidR="00466BC8" w:rsidRPr="00BF3FBE">
              <w:rPr>
                <w:rFonts w:eastAsiaTheme="minorHAnsi" w:cs="Arial"/>
                <w:sz w:val="16"/>
                <w:szCs w:val="22"/>
                <w:lang w:eastAsia="en-US"/>
              </w:rPr>
              <w:t xml:space="preserve">graniczenie wrażliwości obiektów i społeczności na zagrożenie powodziowe; </w:t>
            </w:r>
          </w:p>
          <w:p w14:paraId="51C7AD39" w14:textId="51DD39ED" w:rsidR="00BF3FBE" w:rsidRDefault="00BF3FBE" w:rsidP="003170C8">
            <w:pPr>
              <w:spacing w:before="60" w:after="60" w:line="240" w:lineRule="auto"/>
              <w:jc w:val="left"/>
              <w:rPr>
                <w:rFonts w:eastAsiaTheme="minorHAnsi" w:cs="Arial"/>
                <w:sz w:val="16"/>
                <w:szCs w:val="22"/>
                <w:lang w:eastAsia="en-US"/>
              </w:rPr>
            </w:pPr>
            <w:r>
              <w:rPr>
                <w:rFonts w:eastAsiaTheme="minorHAnsi" w:cs="Arial"/>
                <w:sz w:val="16"/>
                <w:szCs w:val="22"/>
                <w:lang w:eastAsia="en-US"/>
              </w:rPr>
              <w:t>Cel główny: P</w:t>
            </w:r>
            <w:r w:rsidRPr="00BF3FBE">
              <w:rPr>
                <w:rFonts w:eastAsiaTheme="minorHAnsi" w:cs="Arial"/>
                <w:sz w:val="16"/>
                <w:szCs w:val="22"/>
                <w:lang w:eastAsia="en-US"/>
              </w:rPr>
              <w:t>oprawa systemu zarządzania ryzykiem powodziowym</w:t>
            </w:r>
          </w:p>
          <w:p w14:paraId="0BFBE77B" w14:textId="77777777" w:rsidR="00BF3FBE" w:rsidRDefault="00BF3FBE" w:rsidP="003170C8">
            <w:pPr>
              <w:pStyle w:val="Akapitzlist"/>
              <w:numPr>
                <w:ilvl w:val="0"/>
                <w:numId w:val="104"/>
              </w:numPr>
              <w:spacing w:before="60" w:after="60" w:line="240" w:lineRule="auto"/>
              <w:contextualSpacing w:val="0"/>
              <w:jc w:val="left"/>
              <w:rPr>
                <w:rFonts w:eastAsiaTheme="minorHAnsi" w:cs="Arial"/>
                <w:sz w:val="16"/>
                <w:szCs w:val="22"/>
                <w:lang w:eastAsia="en-US"/>
              </w:rPr>
            </w:pPr>
            <w:r>
              <w:rPr>
                <w:rFonts w:eastAsiaTheme="minorHAnsi" w:cs="Arial"/>
                <w:sz w:val="16"/>
                <w:szCs w:val="22"/>
                <w:lang w:eastAsia="en-US"/>
              </w:rPr>
              <w:t>Cel szczegółowy: b</w:t>
            </w:r>
            <w:r w:rsidR="00466BC8" w:rsidRPr="00BF3FBE">
              <w:rPr>
                <w:rFonts w:eastAsiaTheme="minorHAnsi" w:cs="Arial"/>
                <w:sz w:val="16"/>
                <w:szCs w:val="22"/>
                <w:lang w:eastAsia="en-US"/>
              </w:rPr>
              <w:t>udowa instrumentów prawnych i finansowych zniechęcających lub skłaniających do określonych zachowań zwiększających bezpieczeństwo powodziowe;</w:t>
            </w:r>
          </w:p>
          <w:p w14:paraId="2FD85C68" w14:textId="60755BA3" w:rsidR="00A918A1" w:rsidRPr="00BF3FBE" w:rsidRDefault="00BF3FBE" w:rsidP="003170C8">
            <w:pPr>
              <w:pStyle w:val="Akapitzlist"/>
              <w:numPr>
                <w:ilvl w:val="0"/>
                <w:numId w:val="104"/>
              </w:numPr>
              <w:spacing w:before="60" w:after="60" w:line="240" w:lineRule="auto"/>
              <w:contextualSpacing w:val="0"/>
              <w:jc w:val="left"/>
              <w:rPr>
                <w:rFonts w:eastAsiaTheme="minorHAnsi" w:cs="Arial"/>
                <w:sz w:val="16"/>
                <w:szCs w:val="22"/>
                <w:lang w:eastAsia="en-US"/>
              </w:rPr>
            </w:pPr>
            <w:r>
              <w:rPr>
                <w:rFonts w:eastAsiaTheme="minorHAnsi" w:cs="Arial"/>
                <w:sz w:val="16"/>
                <w:szCs w:val="22"/>
                <w:lang w:eastAsia="en-US"/>
              </w:rPr>
              <w:t>Cel szczegółowy: b</w:t>
            </w:r>
            <w:r w:rsidR="00466BC8" w:rsidRPr="00BF3FBE">
              <w:rPr>
                <w:rFonts w:eastAsiaTheme="minorHAnsi" w:cs="Arial"/>
                <w:sz w:val="16"/>
                <w:szCs w:val="22"/>
                <w:lang w:eastAsia="en-US"/>
              </w:rPr>
              <w:t>udowa programów edukacyjnych poprawiających świadomość i wiedzę na temat źródeł zagrożenia powodziowego i ryzyka powodziowego.</w:t>
            </w:r>
          </w:p>
        </w:tc>
        <w:tc>
          <w:tcPr>
            <w:tcW w:w="1556" w:type="pct"/>
            <w:vAlign w:val="center"/>
          </w:tcPr>
          <w:p w14:paraId="357E60BD" w14:textId="77777777" w:rsidR="00466BC8" w:rsidRPr="00466BC8" w:rsidRDefault="00466BC8" w:rsidP="003170C8">
            <w:pPr>
              <w:spacing w:before="60" w:after="60" w:line="240" w:lineRule="auto"/>
              <w:jc w:val="left"/>
              <w:rPr>
                <w:rFonts w:eastAsiaTheme="minorHAnsi" w:cs="Arial"/>
                <w:sz w:val="16"/>
                <w:szCs w:val="16"/>
                <w:lang w:eastAsia="en-US"/>
              </w:rPr>
            </w:pPr>
            <w:r w:rsidRPr="00466BC8">
              <w:rPr>
                <w:rFonts w:eastAsiaTheme="minorHAnsi" w:cs="Arial"/>
                <w:sz w:val="16"/>
                <w:szCs w:val="16"/>
                <w:lang w:eastAsia="en-US"/>
              </w:rPr>
              <w:t>Cel: Osiągnięcie lub utrzymanie dobrego stanu wód:</w:t>
            </w:r>
          </w:p>
          <w:p w14:paraId="41EDC9C8" w14:textId="77777777" w:rsidR="00A918A1" w:rsidRDefault="00466BC8" w:rsidP="003170C8">
            <w:pPr>
              <w:pStyle w:val="Akapitzlist"/>
              <w:numPr>
                <w:ilvl w:val="0"/>
                <w:numId w:val="98"/>
              </w:numPr>
              <w:spacing w:before="60" w:after="60" w:line="240" w:lineRule="auto"/>
              <w:ind w:left="714"/>
              <w:contextualSpacing w:val="0"/>
              <w:jc w:val="left"/>
              <w:rPr>
                <w:rFonts w:eastAsiaTheme="minorHAnsi" w:cs="Arial"/>
                <w:sz w:val="16"/>
                <w:szCs w:val="16"/>
                <w:lang w:eastAsia="en-US"/>
              </w:rPr>
            </w:pPr>
            <w:r w:rsidRPr="00466BC8">
              <w:rPr>
                <w:rFonts w:eastAsiaTheme="minorHAnsi" w:cs="Arial"/>
                <w:sz w:val="16"/>
                <w:szCs w:val="16"/>
                <w:lang w:eastAsia="en-US"/>
              </w:rPr>
              <w:t>Kierunek interwencji: Zapobieganie zagrożeniom powodziowym w procesach planowania przestrzennego</w:t>
            </w:r>
            <w:r w:rsidR="006D2BB8">
              <w:rPr>
                <w:rFonts w:eastAsiaTheme="minorHAnsi" w:cs="Arial"/>
                <w:sz w:val="16"/>
                <w:szCs w:val="16"/>
                <w:lang w:eastAsia="en-US"/>
              </w:rPr>
              <w:t>;</w:t>
            </w:r>
          </w:p>
          <w:p w14:paraId="1A5DDAA6" w14:textId="64628062" w:rsidR="006D2BB8" w:rsidRPr="006D2BB8" w:rsidRDefault="006D2BB8" w:rsidP="006D2BB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tc>
      </w:tr>
      <w:tr w:rsidR="0028637D" w:rsidRPr="000D7DBE" w14:paraId="2EA0FADE" w14:textId="77777777" w:rsidTr="00E5002D">
        <w:trPr>
          <w:jc w:val="center"/>
        </w:trPr>
        <w:tc>
          <w:tcPr>
            <w:tcW w:w="857" w:type="pct"/>
            <w:vAlign w:val="center"/>
          </w:tcPr>
          <w:p w14:paraId="4890E9A9" w14:textId="7AADAA43" w:rsidR="0028637D" w:rsidRPr="0028637D" w:rsidRDefault="0028637D" w:rsidP="003170C8">
            <w:pPr>
              <w:spacing w:before="60" w:after="60" w:line="240" w:lineRule="auto"/>
              <w:jc w:val="center"/>
              <w:rPr>
                <w:rFonts w:eastAsiaTheme="minorHAnsi" w:cs="Arial"/>
                <w:sz w:val="16"/>
                <w:szCs w:val="16"/>
                <w:lang w:eastAsia="en-US"/>
              </w:rPr>
            </w:pPr>
            <w:r w:rsidRPr="0028637D">
              <w:rPr>
                <w:rFonts w:eastAsiaTheme="minorHAnsi" w:cs="Arial"/>
                <w:sz w:val="16"/>
                <w:szCs w:val="16"/>
                <w:lang w:eastAsia="en-US"/>
              </w:rPr>
              <w:t>Plany zarządzania ryzykiem powodziowym</w:t>
            </w:r>
          </w:p>
        </w:tc>
        <w:tc>
          <w:tcPr>
            <w:tcW w:w="914" w:type="pct"/>
            <w:vAlign w:val="center"/>
          </w:tcPr>
          <w:p w14:paraId="7A60C7E4" w14:textId="1DE62A72" w:rsidR="0028637D" w:rsidRPr="0028637D" w:rsidRDefault="0028637D" w:rsidP="003170C8">
            <w:pPr>
              <w:spacing w:before="60" w:after="60" w:line="240" w:lineRule="auto"/>
              <w:jc w:val="center"/>
              <w:rPr>
                <w:rFonts w:eastAsiaTheme="minorHAnsi" w:cs="Arial"/>
                <w:sz w:val="16"/>
                <w:szCs w:val="16"/>
                <w:lang w:eastAsia="en-US"/>
              </w:rPr>
            </w:pPr>
            <w:r w:rsidRPr="0028637D">
              <w:rPr>
                <w:rFonts w:eastAsiaTheme="minorHAnsi" w:cs="Arial"/>
                <w:sz w:val="16"/>
                <w:szCs w:val="16"/>
                <w:lang w:eastAsia="en-US"/>
              </w:rPr>
              <w:t>Rozporządzenie Ministra Infrastruktury z dnia 26 października 2022 r. w sprawie przyjęcia Planu zarządzania ryzykiem powodziowym dla obszaru dorzecza Odry</w:t>
            </w:r>
          </w:p>
        </w:tc>
        <w:tc>
          <w:tcPr>
            <w:tcW w:w="1673" w:type="pct"/>
            <w:vAlign w:val="center"/>
          </w:tcPr>
          <w:p w14:paraId="045B77ED" w14:textId="77777777" w:rsidR="0028637D" w:rsidRPr="0028637D" w:rsidRDefault="0028637D" w:rsidP="003170C8">
            <w:pPr>
              <w:spacing w:before="60" w:after="60" w:line="240" w:lineRule="auto"/>
              <w:rPr>
                <w:rFonts w:cs="Arial"/>
                <w:sz w:val="16"/>
                <w:szCs w:val="18"/>
              </w:rPr>
            </w:pPr>
            <w:r w:rsidRPr="0028637D">
              <w:rPr>
                <w:rFonts w:cs="Arial"/>
                <w:sz w:val="16"/>
                <w:szCs w:val="18"/>
              </w:rPr>
              <w:t xml:space="preserve">Cel główny: Zahamowanie wzrostu ryzyka powodziowego: </w:t>
            </w:r>
          </w:p>
          <w:p w14:paraId="441467EF" w14:textId="77777777" w:rsidR="0028637D" w:rsidRPr="0028637D" w:rsidRDefault="0028637D" w:rsidP="003170C8">
            <w:pPr>
              <w:pStyle w:val="Akapitzlist"/>
              <w:numPr>
                <w:ilvl w:val="0"/>
                <w:numId w:val="99"/>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zapewnienie warunków ograniczających możliwość występowania powodzi,</w:t>
            </w:r>
          </w:p>
          <w:p w14:paraId="5DE41570" w14:textId="77777777" w:rsidR="0028637D" w:rsidRPr="0028637D" w:rsidRDefault="0028637D" w:rsidP="003170C8">
            <w:pPr>
              <w:pStyle w:val="Akapitzlist"/>
              <w:numPr>
                <w:ilvl w:val="0"/>
                <w:numId w:val="99"/>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zapewnienie racjonalnego gospodarowania OZP.</w:t>
            </w:r>
          </w:p>
          <w:p w14:paraId="12174CD2" w14:textId="77777777" w:rsidR="0028637D" w:rsidRPr="0028637D" w:rsidRDefault="0028637D" w:rsidP="003170C8">
            <w:pPr>
              <w:spacing w:before="60" w:after="60" w:line="240" w:lineRule="auto"/>
              <w:rPr>
                <w:rFonts w:eastAsiaTheme="minorHAnsi" w:cs="Arial"/>
                <w:sz w:val="16"/>
                <w:szCs w:val="22"/>
                <w:lang w:eastAsia="en-US"/>
              </w:rPr>
            </w:pPr>
            <w:r w:rsidRPr="0028637D">
              <w:rPr>
                <w:rFonts w:eastAsiaTheme="minorHAnsi" w:cs="Arial"/>
                <w:sz w:val="16"/>
                <w:szCs w:val="22"/>
                <w:lang w:eastAsia="en-US"/>
              </w:rPr>
              <w:t>Cel główny: Obniżenie istniejącego ryzyka powodziowego:</w:t>
            </w:r>
          </w:p>
          <w:p w14:paraId="22EAD3AE" w14:textId="77777777" w:rsidR="0028637D" w:rsidRPr="0028637D" w:rsidRDefault="0028637D" w:rsidP="003170C8">
            <w:pPr>
              <w:pStyle w:val="Akapitzlist"/>
              <w:numPr>
                <w:ilvl w:val="0"/>
                <w:numId w:val="100"/>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zapewnienie warunków redukujących możliwość występowania powodzi,</w:t>
            </w:r>
          </w:p>
          <w:p w14:paraId="25C78750" w14:textId="77777777" w:rsidR="0028637D" w:rsidRPr="0028637D" w:rsidRDefault="0028637D" w:rsidP="003170C8">
            <w:pPr>
              <w:pStyle w:val="Akapitzlist"/>
              <w:numPr>
                <w:ilvl w:val="0"/>
                <w:numId w:val="100"/>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lastRenderedPageBreak/>
              <w:t>Cel szczegółowy: redukcja obszaru zagrożonego powodzią oraz zapewnienie racjonalnego gospodarowania OZP,</w:t>
            </w:r>
          </w:p>
          <w:p w14:paraId="729EDE61" w14:textId="77777777" w:rsidR="0028637D" w:rsidRPr="0028637D" w:rsidRDefault="0028637D" w:rsidP="003170C8">
            <w:pPr>
              <w:pStyle w:val="Akapitzlist"/>
              <w:numPr>
                <w:ilvl w:val="0"/>
                <w:numId w:val="100"/>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redukcja wrażliwości społeczności i obiektów na OZP.</w:t>
            </w:r>
          </w:p>
          <w:p w14:paraId="53C612AB" w14:textId="77777777" w:rsidR="0028637D" w:rsidRPr="0028637D" w:rsidRDefault="0028637D" w:rsidP="003170C8">
            <w:pPr>
              <w:spacing w:before="60" w:after="60" w:line="240" w:lineRule="auto"/>
              <w:rPr>
                <w:rFonts w:eastAsiaTheme="minorHAnsi" w:cs="Arial"/>
                <w:sz w:val="16"/>
                <w:szCs w:val="22"/>
                <w:lang w:eastAsia="en-US"/>
              </w:rPr>
            </w:pPr>
            <w:r w:rsidRPr="0028637D">
              <w:rPr>
                <w:rFonts w:eastAsiaTheme="minorHAnsi" w:cs="Arial"/>
                <w:sz w:val="16"/>
                <w:szCs w:val="22"/>
                <w:lang w:eastAsia="en-US"/>
              </w:rPr>
              <w:t>Cel główny: Poprawa systemu zarządzania ryzykiem powodziowym</w:t>
            </w:r>
          </w:p>
          <w:p w14:paraId="70C70575" w14:textId="77777777" w:rsidR="0028637D" w:rsidRPr="0028637D" w:rsidRDefault="0028637D" w:rsidP="003170C8">
            <w:pPr>
              <w:pStyle w:val="Akapitzlist"/>
              <w:numPr>
                <w:ilvl w:val="0"/>
                <w:numId w:val="101"/>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zwiększenie skuteczności prognozowania i ostrzegania o zagrożeniach meteorologicznych i hydrologicznych,</w:t>
            </w:r>
          </w:p>
          <w:p w14:paraId="1E294374" w14:textId="77777777" w:rsidR="0028637D" w:rsidRPr="0028637D" w:rsidRDefault="0028637D" w:rsidP="003170C8">
            <w:pPr>
              <w:pStyle w:val="Akapitzlist"/>
              <w:numPr>
                <w:ilvl w:val="0"/>
                <w:numId w:val="101"/>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zwiększenie skuteczności reagowania ludzi, firm i instytucji publicznych,</w:t>
            </w:r>
          </w:p>
          <w:p w14:paraId="300D8CFD" w14:textId="77777777" w:rsidR="0028637D" w:rsidRPr="0028637D" w:rsidRDefault="0028637D" w:rsidP="003170C8">
            <w:pPr>
              <w:pStyle w:val="Akapitzlist"/>
              <w:numPr>
                <w:ilvl w:val="0"/>
                <w:numId w:val="101"/>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zwiększenie skuteczności odbudowy i powrotu do stanu sprzed powodzi,</w:t>
            </w:r>
          </w:p>
          <w:p w14:paraId="12E68334" w14:textId="77777777" w:rsidR="0028637D" w:rsidRPr="0028637D" w:rsidRDefault="0028637D" w:rsidP="003170C8">
            <w:pPr>
              <w:pStyle w:val="Akapitzlist"/>
              <w:numPr>
                <w:ilvl w:val="0"/>
                <w:numId w:val="101"/>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wdrożenie systemu analiz popowodziowych i zwiększenie jego skuteczności,</w:t>
            </w:r>
          </w:p>
          <w:p w14:paraId="074EDFD6" w14:textId="77777777" w:rsidR="009C2F43" w:rsidRDefault="0028637D" w:rsidP="003170C8">
            <w:pPr>
              <w:pStyle w:val="Akapitzlist"/>
              <w:numPr>
                <w:ilvl w:val="0"/>
                <w:numId w:val="101"/>
              </w:numPr>
              <w:spacing w:before="60" w:after="60" w:line="240" w:lineRule="auto"/>
              <w:ind w:left="357" w:hanging="357"/>
              <w:contextualSpacing w:val="0"/>
              <w:jc w:val="left"/>
              <w:rPr>
                <w:rFonts w:eastAsiaTheme="minorHAnsi" w:cs="Arial"/>
                <w:sz w:val="16"/>
                <w:szCs w:val="22"/>
                <w:lang w:eastAsia="en-US"/>
              </w:rPr>
            </w:pPr>
            <w:r w:rsidRPr="0028637D">
              <w:rPr>
                <w:rFonts w:eastAsiaTheme="minorHAnsi" w:cs="Arial"/>
                <w:sz w:val="16"/>
                <w:szCs w:val="22"/>
                <w:lang w:eastAsia="en-US"/>
              </w:rPr>
              <w:t>Cel szczegółowy: wdrożenie instrumentów prawnych i finansowych zwiększających bezpieczeństwo powodziowe,</w:t>
            </w:r>
          </w:p>
          <w:p w14:paraId="6DE16B50" w14:textId="5315D310" w:rsidR="0028637D" w:rsidRPr="009C2F43" w:rsidRDefault="0028637D" w:rsidP="003170C8">
            <w:pPr>
              <w:pStyle w:val="Akapitzlist"/>
              <w:numPr>
                <w:ilvl w:val="0"/>
                <w:numId w:val="101"/>
              </w:numPr>
              <w:spacing w:before="60" w:after="60" w:line="240" w:lineRule="auto"/>
              <w:ind w:left="357" w:hanging="357"/>
              <w:contextualSpacing w:val="0"/>
              <w:jc w:val="left"/>
              <w:rPr>
                <w:rFonts w:eastAsiaTheme="minorHAnsi" w:cs="Arial"/>
                <w:sz w:val="16"/>
                <w:szCs w:val="22"/>
                <w:lang w:eastAsia="en-US"/>
              </w:rPr>
            </w:pPr>
            <w:r w:rsidRPr="009C2F43">
              <w:rPr>
                <w:rFonts w:eastAsiaTheme="minorHAnsi" w:cs="Arial"/>
                <w:sz w:val="16"/>
                <w:szCs w:val="22"/>
                <w:lang w:eastAsia="en-US"/>
              </w:rPr>
              <w:t>Cel szczegółowy: zwiększenie świadomości i wiedzy na temat źródeł zagrożenia powodziowego i ryzyka powodziowego.</w:t>
            </w:r>
          </w:p>
        </w:tc>
        <w:tc>
          <w:tcPr>
            <w:tcW w:w="1556" w:type="pct"/>
            <w:vAlign w:val="center"/>
          </w:tcPr>
          <w:p w14:paraId="238B5ED8" w14:textId="77777777" w:rsidR="00BF3FBE" w:rsidRPr="00BF3FBE" w:rsidRDefault="00BF3FBE" w:rsidP="003170C8">
            <w:pPr>
              <w:spacing w:before="60" w:after="60" w:line="240" w:lineRule="auto"/>
              <w:jc w:val="left"/>
              <w:rPr>
                <w:rFonts w:eastAsiaTheme="minorHAnsi" w:cs="Arial"/>
                <w:sz w:val="16"/>
                <w:szCs w:val="16"/>
                <w:lang w:eastAsia="en-US"/>
              </w:rPr>
            </w:pPr>
            <w:r w:rsidRPr="00BF3FBE">
              <w:rPr>
                <w:rFonts w:eastAsiaTheme="minorHAnsi" w:cs="Arial"/>
                <w:sz w:val="16"/>
                <w:szCs w:val="16"/>
                <w:lang w:eastAsia="en-US"/>
              </w:rPr>
              <w:lastRenderedPageBreak/>
              <w:t>Cel: Osiągnięcie lub utrzymanie dobrego stanu wód:</w:t>
            </w:r>
          </w:p>
          <w:p w14:paraId="5ED8F7B1" w14:textId="77777777" w:rsidR="0028637D" w:rsidRPr="006D2BB8" w:rsidRDefault="00BF3FBE" w:rsidP="006D2BB8">
            <w:pPr>
              <w:pStyle w:val="Akapitzlist"/>
              <w:numPr>
                <w:ilvl w:val="0"/>
                <w:numId w:val="100"/>
              </w:numPr>
              <w:spacing w:before="60" w:after="60" w:line="240" w:lineRule="auto"/>
              <w:contextualSpacing w:val="0"/>
              <w:jc w:val="left"/>
              <w:rPr>
                <w:rFonts w:eastAsiaTheme="minorHAnsi" w:cs="Arial"/>
                <w:sz w:val="16"/>
                <w:szCs w:val="22"/>
                <w:lang w:eastAsia="en-US"/>
              </w:rPr>
            </w:pPr>
            <w:r w:rsidRPr="00BF3FBE">
              <w:rPr>
                <w:rFonts w:eastAsiaTheme="minorHAnsi" w:cs="Arial"/>
                <w:sz w:val="16"/>
                <w:szCs w:val="16"/>
                <w:lang w:eastAsia="en-US"/>
              </w:rPr>
              <w:t>Kierunek interwencji: Zapobieganie zagrożeniom powodziowym w procesach planowania przestrzennego</w:t>
            </w:r>
            <w:r w:rsidR="006D2BB8">
              <w:rPr>
                <w:rFonts w:eastAsiaTheme="minorHAnsi" w:cs="Arial"/>
                <w:sz w:val="16"/>
                <w:szCs w:val="16"/>
                <w:lang w:eastAsia="en-US"/>
              </w:rPr>
              <w:t>;</w:t>
            </w:r>
          </w:p>
          <w:p w14:paraId="7BDED512" w14:textId="6135FB3A" w:rsidR="006D2BB8" w:rsidRPr="006D2BB8" w:rsidRDefault="006D2BB8" w:rsidP="006D2BB8">
            <w:pPr>
              <w:pStyle w:val="Akapitzlist"/>
              <w:numPr>
                <w:ilvl w:val="0"/>
                <w:numId w:val="100"/>
              </w:numPr>
              <w:spacing w:before="60" w:after="60" w:line="240" w:lineRule="auto"/>
              <w:contextualSpacing w:val="0"/>
              <w:jc w:val="left"/>
              <w:rPr>
                <w:rFonts w:cs="Arial"/>
                <w:sz w:val="16"/>
                <w:szCs w:val="16"/>
              </w:rPr>
            </w:pPr>
            <w:r>
              <w:rPr>
                <w:rFonts w:cs="Arial"/>
                <w:sz w:val="16"/>
                <w:szCs w:val="16"/>
              </w:rPr>
              <w:t>Kierunek interwencji: Ochrona zasobów wodnych.</w:t>
            </w:r>
          </w:p>
        </w:tc>
      </w:tr>
      <w:tr w:rsidR="0028637D" w:rsidRPr="000D7DBE" w14:paraId="0F01A882" w14:textId="77777777" w:rsidTr="00E5002D">
        <w:trPr>
          <w:jc w:val="center"/>
        </w:trPr>
        <w:tc>
          <w:tcPr>
            <w:tcW w:w="857" w:type="pct"/>
            <w:vAlign w:val="center"/>
          </w:tcPr>
          <w:p w14:paraId="31B7FF23" w14:textId="77777777" w:rsidR="0028637D" w:rsidRPr="000D7DBE" w:rsidRDefault="0028637D" w:rsidP="003170C8">
            <w:pPr>
              <w:spacing w:before="60" w:after="60" w:line="240" w:lineRule="auto"/>
              <w:jc w:val="center"/>
              <w:rPr>
                <w:rFonts w:eastAsiaTheme="minorHAnsi" w:cs="Arial"/>
                <w:sz w:val="16"/>
                <w:szCs w:val="16"/>
                <w:highlight w:val="red"/>
                <w:lang w:eastAsia="en-US"/>
              </w:rPr>
            </w:pPr>
            <w:r w:rsidRPr="009C2F43">
              <w:rPr>
                <w:rFonts w:eastAsiaTheme="minorHAnsi" w:cs="Arial"/>
                <w:sz w:val="16"/>
                <w:szCs w:val="16"/>
                <w:lang w:eastAsia="en-US"/>
              </w:rPr>
              <w:t>Plan przeciwdziałania skutkom suszy</w:t>
            </w:r>
          </w:p>
        </w:tc>
        <w:tc>
          <w:tcPr>
            <w:tcW w:w="914" w:type="pct"/>
            <w:vAlign w:val="center"/>
          </w:tcPr>
          <w:p w14:paraId="7AC3AB11" w14:textId="70BD6907" w:rsidR="0028637D" w:rsidRPr="000D7DBE" w:rsidRDefault="009C2F43" w:rsidP="003170C8">
            <w:pPr>
              <w:spacing w:before="60" w:after="60" w:line="240" w:lineRule="auto"/>
              <w:jc w:val="center"/>
              <w:rPr>
                <w:rFonts w:eastAsiaTheme="minorHAnsi" w:cs="Arial"/>
                <w:sz w:val="16"/>
                <w:szCs w:val="16"/>
                <w:highlight w:val="red"/>
                <w:lang w:eastAsia="en-US"/>
              </w:rPr>
            </w:pPr>
            <w:r w:rsidRPr="009C2F43">
              <w:rPr>
                <w:rFonts w:eastAsiaTheme="minorHAnsi" w:cs="Arial"/>
                <w:sz w:val="16"/>
                <w:szCs w:val="22"/>
                <w:lang w:eastAsia="en-US"/>
              </w:rPr>
              <w:t>Rozporządzenie Ministra Infrastruktury z dnia 15 lipca 2021 r. w sprawie przyjęcia Planu przeciwdziałania skutkom suszy</w:t>
            </w:r>
          </w:p>
        </w:tc>
        <w:tc>
          <w:tcPr>
            <w:tcW w:w="1673" w:type="pct"/>
            <w:vAlign w:val="center"/>
          </w:tcPr>
          <w:p w14:paraId="38D1D678" w14:textId="77777777" w:rsidR="009C2F43" w:rsidRPr="009C2F43" w:rsidRDefault="009C2F43" w:rsidP="003170C8">
            <w:pPr>
              <w:spacing w:before="60" w:after="60" w:line="240" w:lineRule="auto"/>
              <w:rPr>
                <w:rFonts w:eastAsiaTheme="minorHAnsi" w:cs="Arial"/>
                <w:sz w:val="16"/>
                <w:szCs w:val="22"/>
                <w:lang w:eastAsia="en-US"/>
              </w:rPr>
            </w:pPr>
            <w:r w:rsidRPr="009C2F43">
              <w:rPr>
                <w:rFonts w:eastAsiaTheme="minorHAnsi" w:cs="Arial"/>
                <w:sz w:val="16"/>
                <w:szCs w:val="22"/>
                <w:lang w:eastAsia="en-US"/>
              </w:rPr>
              <w:t>Cele szczegółowe:</w:t>
            </w:r>
          </w:p>
          <w:p w14:paraId="651D8425" w14:textId="77777777" w:rsidR="009C2F43" w:rsidRPr="009C2F43" w:rsidRDefault="009C2F43" w:rsidP="003170C8">
            <w:pPr>
              <w:pStyle w:val="Akapitzlist"/>
              <w:numPr>
                <w:ilvl w:val="0"/>
                <w:numId w:val="102"/>
              </w:numPr>
              <w:spacing w:before="60" w:after="60" w:line="240" w:lineRule="auto"/>
              <w:ind w:left="357" w:hanging="357"/>
              <w:contextualSpacing w:val="0"/>
              <w:jc w:val="left"/>
              <w:rPr>
                <w:rFonts w:eastAsiaTheme="minorHAnsi" w:cs="Arial"/>
                <w:sz w:val="16"/>
                <w:szCs w:val="22"/>
                <w:lang w:eastAsia="en-US"/>
              </w:rPr>
            </w:pPr>
            <w:r w:rsidRPr="009C2F43">
              <w:rPr>
                <w:rFonts w:eastAsiaTheme="minorHAnsi" w:cs="Arial"/>
                <w:sz w:val="16"/>
                <w:szCs w:val="22"/>
                <w:lang w:eastAsia="en-US"/>
              </w:rPr>
              <w:t>skuteczne zarządzanie zasobami wodnymi dla zwiększenia dyspozycyjnych zasobów wodnych na obszarach dorzeczy,</w:t>
            </w:r>
          </w:p>
          <w:p w14:paraId="38637561" w14:textId="77777777" w:rsidR="009C2F43" w:rsidRPr="009C2F43" w:rsidRDefault="009C2F43" w:rsidP="003170C8">
            <w:pPr>
              <w:pStyle w:val="Akapitzlist"/>
              <w:numPr>
                <w:ilvl w:val="0"/>
                <w:numId w:val="102"/>
              </w:numPr>
              <w:spacing w:before="60" w:after="60" w:line="240" w:lineRule="auto"/>
              <w:ind w:left="357" w:hanging="357"/>
              <w:contextualSpacing w:val="0"/>
              <w:jc w:val="left"/>
              <w:rPr>
                <w:rFonts w:eastAsiaTheme="minorHAnsi" w:cs="Arial"/>
                <w:sz w:val="16"/>
                <w:szCs w:val="22"/>
                <w:lang w:eastAsia="en-US"/>
              </w:rPr>
            </w:pPr>
            <w:r w:rsidRPr="009C2F43">
              <w:rPr>
                <w:rFonts w:eastAsiaTheme="minorHAnsi" w:cs="Arial"/>
                <w:sz w:val="16"/>
                <w:szCs w:val="22"/>
                <w:lang w:eastAsia="en-US"/>
              </w:rPr>
              <w:t>zwiększenie retencji na obszarach dorzeczy,</w:t>
            </w:r>
          </w:p>
          <w:p w14:paraId="6148BE3B" w14:textId="77777777" w:rsidR="009C2F43" w:rsidRPr="009C2F43" w:rsidRDefault="009C2F43" w:rsidP="003170C8">
            <w:pPr>
              <w:pStyle w:val="Akapitzlist"/>
              <w:numPr>
                <w:ilvl w:val="0"/>
                <w:numId w:val="102"/>
              </w:numPr>
              <w:spacing w:before="60" w:after="60" w:line="240" w:lineRule="auto"/>
              <w:ind w:left="357" w:hanging="357"/>
              <w:contextualSpacing w:val="0"/>
              <w:jc w:val="left"/>
              <w:rPr>
                <w:rFonts w:eastAsiaTheme="minorHAnsi" w:cs="Arial"/>
                <w:sz w:val="16"/>
                <w:szCs w:val="22"/>
                <w:lang w:eastAsia="en-US"/>
              </w:rPr>
            </w:pPr>
            <w:r w:rsidRPr="009C2F43">
              <w:rPr>
                <w:rFonts w:eastAsiaTheme="minorHAnsi" w:cs="Arial"/>
                <w:sz w:val="16"/>
                <w:szCs w:val="22"/>
                <w:lang w:eastAsia="en-US"/>
              </w:rPr>
              <w:t>edukacja i zarządzanie ryzykiem suszy,</w:t>
            </w:r>
          </w:p>
          <w:p w14:paraId="3F86A4B6" w14:textId="019C3924" w:rsidR="0028637D" w:rsidRPr="009C2F43" w:rsidRDefault="009C2F43" w:rsidP="003170C8">
            <w:pPr>
              <w:pStyle w:val="Akapitzlist"/>
              <w:numPr>
                <w:ilvl w:val="0"/>
                <w:numId w:val="102"/>
              </w:numPr>
              <w:spacing w:before="60" w:after="60" w:line="240" w:lineRule="auto"/>
              <w:ind w:left="357" w:hanging="357"/>
              <w:contextualSpacing w:val="0"/>
              <w:jc w:val="left"/>
              <w:rPr>
                <w:rFonts w:eastAsiaTheme="minorHAnsi" w:cs="Arial"/>
                <w:sz w:val="18"/>
                <w:szCs w:val="22"/>
                <w:lang w:eastAsia="en-US"/>
              </w:rPr>
            </w:pPr>
            <w:r w:rsidRPr="009C2F43">
              <w:rPr>
                <w:rFonts w:eastAsiaTheme="minorHAnsi" w:cs="Arial"/>
                <w:sz w:val="16"/>
                <w:szCs w:val="22"/>
                <w:lang w:eastAsia="en-US"/>
              </w:rPr>
              <w:t>formalizacja i zaplanowanie finansowania działań służących przeciwdziałaniu skutkom suszy.</w:t>
            </w:r>
          </w:p>
        </w:tc>
        <w:tc>
          <w:tcPr>
            <w:tcW w:w="1556" w:type="pct"/>
            <w:vAlign w:val="center"/>
          </w:tcPr>
          <w:p w14:paraId="30301439" w14:textId="77777777" w:rsidR="00932F4D" w:rsidRDefault="00932F4D"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2F8DAEA0" w14:textId="77777777" w:rsidR="0028637D" w:rsidRDefault="00932F4D"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6D2BB8">
              <w:rPr>
                <w:rFonts w:cs="Arial"/>
                <w:sz w:val="16"/>
                <w:szCs w:val="16"/>
              </w:rPr>
              <w:t>;</w:t>
            </w:r>
          </w:p>
          <w:p w14:paraId="2B69A592" w14:textId="2AFDEACD" w:rsidR="006D2BB8" w:rsidRPr="006D2BB8" w:rsidRDefault="006D2BB8" w:rsidP="006D2BB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tc>
      </w:tr>
      <w:tr w:rsidR="003170C8" w:rsidRPr="000D7DBE" w14:paraId="36158D84" w14:textId="77777777" w:rsidTr="00E5002D">
        <w:trPr>
          <w:jc w:val="center"/>
        </w:trPr>
        <w:tc>
          <w:tcPr>
            <w:tcW w:w="857" w:type="pct"/>
            <w:vAlign w:val="center"/>
          </w:tcPr>
          <w:p w14:paraId="4DAA4E3B" w14:textId="40FEF54B"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Strategi</w:t>
            </w:r>
            <w:r>
              <w:rPr>
                <w:rFonts w:eastAsiaTheme="minorHAnsi" w:cs="Arial"/>
                <w:sz w:val="16"/>
                <w:szCs w:val="16"/>
                <w:lang w:eastAsia="en-US"/>
              </w:rPr>
              <w:t>a</w:t>
            </w:r>
            <w:r w:rsidRPr="000D7DBE">
              <w:rPr>
                <w:rFonts w:eastAsiaTheme="minorHAnsi" w:cs="Arial"/>
                <w:sz w:val="16"/>
                <w:szCs w:val="16"/>
                <w:lang w:eastAsia="en-US"/>
              </w:rPr>
              <w:t xml:space="preserve"> rozwoju województwa kujawsko-pomorskiego do 2030 roku – Strategia Przyspieszenia 2030+</w:t>
            </w:r>
          </w:p>
        </w:tc>
        <w:tc>
          <w:tcPr>
            <w:tcW w:w="914" w:type="pct"/>
            <w:vAlign w:val="center"/>
          </w:tcPr>
          <w:p w14:paraId="19880075" w14:textId="7B41D76C" w:rsidR="003170C8" w:rsidRPr="000D7DBE" w:rsidRDefault="003170C8" w:rsidP="003170C8">
            <w:pPr>
              <w:spacing w:before="60" w:after="60" w:line="240" w:lineRule="auto"/>
              <w:jc w:val="center"/>
              <w:rPr>
                <w:rFonts w:cs="Arial"/>
                <w:sz w:val="16"/>
                <w:szCs w:val="16"/>
              </w:rPr>
            </w:pPr>
            <w:r w:rsidRPr="000D7DBE">
              <w:rPr>
                <w:rFonts w:cs="Arial"/>
                <w:sz w:val="16"/>
                <w:szCs w:val="16"/>
              </w:rPr>
              <w:t>Uchwała nr XXVIII/399/20 Sejmiku Województwa Kujawsko-Pomorskiego z dnia 21 grudnia 2020 r. w sprawie przyjęcia Strategii rozwoju województwa kujawsko-</w:t>
            </w:r>
            <w:r w:rsidRPr="000D7DBE">
              <w:rPr>
                <w:rFonts w:cs="Arial"/>
                <w:sz w:val="16"/>
                <w:szCs w:val="16"/>
              </w:rPr>
              <w:lastRenderedPageBreak/>
              <w:t>pomorskiego do 2030 roku – Strategia Przyspieszenia 2030+</w:t>
            </w:r>
          </w:p>
        </w:tc>
        <w:tc>
          <w:tcPr>
            <w:tcW w:w="1673" w:type="pct"/>
            <w:vAlign w:val="center"/>
          </w:tcPr>
          <w:p w14:paraId="097BC576"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lastRenderedPageBreak/>
              <w:t>Cel główny: 1. Skuteczna edukacja</w:t>
            </w:r>
          </w:p>
          <w:p w14:paraId="6C52F956"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Cele operacyjne:</w:t>
            </w:r>
          </w:p>
          <w:p w14:paraId="33FC3C4B" w14:textId="77777777" w:rsidR="003170C8" w:rsidRDefault="003170C8"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Podniesienie jakości kształcenia i wychowania</w:t>
            </w:r>
          </w:p>
          <w:p w14:paraId="61932ECC" w14:textId="77777777" w:rsidR="003170C8" w:rsidRDefault="003170C8"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3170C8">
              <w:rPr>
                <w:rFonts w:eastAsiaTheme="minorHAnsi" w:cs="Arial"/>
                <w:sz w:val="16"/>
                <w:szCs w:val="16"/>
                <w:lang w:eastAsia="en-US"/>
              </w:rPr>
              <w:t>Edukacja dla gospodarki opartej na wiedzy i nowoczesnych technologiach</w:t>
            </w:r>
          </w:p>
          <w:p w14:paraId="72813A36" w14:textId="1817BBFA" w:rsidR="003170C8" w:rsidRPr="003170C8" w:rsidRDefault="003170C8"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3170C8">
              <w:rPr>
                <w:rFonts w:eastAsiaTheme="minorHAnsi" w:cs="Arial"/>
                <w:sz w:val="16"/>
                <w:szCs w:val="16"/>
                <w:lang w:eastAsia="en-US"/>
              </w:rPr>
              <w:lastRenderedPageBreak/>
              <w:t>Kształtowanie środowiska edukacyjnego</w:t>
            </w:r>
          </w:p>
          <w:p w14:paraId="35C582D8" w14:textId="024A2BDC" w:rsidR="003170C8" w:rsidRPr="000D7DBE" w:rsidRDefault="003170C8" w:rsidP="003170C8">
            <w:pPr>
              <w:pStyle w:val="Akapitzlist"/>
              <w:numPr>
                <w:ilvl w:val="0"/>
                <w:numId w:val="6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Rozwój szkolnictwa wyższego</w:t>
            </w:r>
          </w:p>
          <w:p w14:paraId="75396677"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główny: 2. Zdrowe, aktywne i zamożne społeczeństwo</w:t>
            </w:r>
          </w:p>
          <w:p w14:paraId="734F5990"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Cele operacyjne:</w:t>
            </w:r>
          </w:p>
          <w:p w14:paraId="2408F483" w14:textId="77777777" w:rsidR="003170C8" w:rsidRPr="000D7DBE" w:rsidRDefault="003170C8" w:rsidP="003170C8">
            <w:pPr>
              <w:pStyle w:val="Akapitzlist"/>
              <w:numPr>
                <w:ilvl w:val="0"/>
                <w:numId w:val="9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Aktywność społeczna i rozwój społeczeństwa obywatelskiego</w:t>
            </w:r>
          </w:p>
          <w:p w14:paraId="4516DBB0" w14:textId="77777777" w:rsidR="003170C8" w:rsidRPr="000D7DBE" w:rsidRDefault="003170C8" w:rsidP="003170C8">
            <w:pPr>
              <w:pStyle w:val="Akapitzlist"/>
              <w:numPr>
                <w:ilvl w:val="0"/>
                <w:numId w:val="9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Rozwój wrażliwy społecznie</w:t>
            </w:r>
          </w:p>
          <w:p w14:paraId="7335E4BE" w14:textId="77777777" w:rsidR="003170C8" w:rsidRPr="000D7DBE" w:rsidRDefault="003170C8" w:rsidP="003170C8">
            <w:pPr>
              <w:pStyle w:val="Akapitzlist"/>
              <w:numPr>
                <w:ilvl w:val="0"/>
                <w:numId w:val="9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Zdrowie</w:t>
            </w:r>
          </w:p>
          <w:p w14:paraId="41AD9B06" w14:textId="77777777" w:rsidR="003170C8" w:rsidRPr="000D7DBE" w:rsidRDefault="003170C8" w:rsidP="003170C8">
            <w:pPr>
              <w:pStyle w:val="Akapitzlist"/>
              <w:numPr>
                <w:ilvl w:val="0"/>
                <w:numId w:val="9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Kultura, sztuka i dziedzictwo narodowe</w:t>
            </w:r>
          </w:p>
          <w:p w14:paraId="2B8BC98F" w14:textId="6051EAE7" w:rsidR="003170C8" w:rsidRPr="000D7DBE" w:rsidRDefault="003170C8" w:rsidP="003170C8">
            <w:pPr>
              <w:pStyle w:val="Akapitzlist"/>
              <w:numPr>
                <w:ilvl w:val="0"/>
                <w:numId w:val="9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Sport i aktywność fizyczna</w:t>
            </w:r>
          </w:p>
          <w:p w14:paraId="2CC0350A"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główny: 3. Konkurencyjna gospodarka</w:t>
            </w:r>
          </w:p>
          <w:p w14:paraId="64BF7C0D"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Cele operacyjne:</w:t>
            </w:r>
          </w:p>
          <w:p w14:paraId="1EA57EEF" w14:textId="77777777"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Odbudowa gospodarki po COVID-19</w:t>
            </w:r>
          </w:p>
          <w:p w14:paraId="676B67D8" w14:textId="77777777"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Innowacyjna gospodarka – nauka, badania i wdrożenia</w:t>
            </w:r>
          </w:p>
          <w:p w14:paraId="5CEF97A7" w14:textId="77777777"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Rozwój przedsiębiorczości</w:t>
            </w:r>
          </w:p>
          <w:p w14:paraId="7ABDFB97" w14:textId="77777777"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Rozwój sektora rolno-spożywczego</w:t>
            </w:r>
          </w:p>
          <w:p w14:paraId="0E225C87" w14:textId="77777777"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Rozwój turystyki</w:t>
            </w:r>
          </w:p>
          <w:p w14:paraId="4EF1E427" w14:textId="77777777"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Internacjonalizacja gospodarki</w:t>
            </w:r>
          </w:p>
          <w:p w14:paraId="2C9D909B" w14:textId="77C1554A" w:rsidR="003170C8" w:rsidRPr="000D7DBE" w:rsidRDefault="003170C8" w:rsidP="003170C8">
            <w:pPr>
              <w:pStyle w:val="Akapitzlist"/>
              <w:numPr>
                <w:ilvl w:val="0"/>
                <w:numId w:val="9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Nowoczesny rynek pracy</w:t>
            </w:r>
          </w:p>
          <w:p w14:paraId="33C150BE"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główny: 4. Dostępna przestrzeń i czyste środowisko</w:t>
            </w:r>
          </w:p>
          <w:p w14:paraId="1A4358F9"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Cele operacyjne:</w:t>
            </w:r>
          </w:p>
          <w:p w14:paraId="24B56C43"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Infrastruktura rozwoju społecznego</w:t>
            </w:r>
          </w:p>
          <w:p w14:paraId="5858A2DF"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Środowisko przyrodnicze</w:t>
            </w:r>
          </w:p>
          <w:p w14:paraId="7A22958A"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Przestrzeń kulturowa</w:t>
            </w:r>
          </w:p>
          <w:p w14:paraId="61C200E2"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Przestrzeń dla gospodarki</w:t>
            </w:r>
          </w:p>
          <w:p w14:paraId="09BE385D"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Infrastruktura transportu</w:t>
            </w:r>
          </w:p>
          <w:p w14:paraId="264E627F"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Infrastruktura techniczna</w:t>
            </w:r>
          </w:p>
          <w:p w14:paraId="73863808" w14:textId="77777777"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lastRenderedPageBreak/>
              <w:t>Czysta energia i bezpieczeństwo energetyczne</w:t>
            </w:r>
          </w:p>
          <w:p w14:paraId="5FC4EC19" w14:textId="4C7304A6" w:rsidR="003170C8" w:rsidRPr="000D7DBE" w:rsidRDefault="003170C8" w:rsidP="003170C8">
            <w:pPr>
              <w:pStyle w:val="Akapitzlist"/>
              <w:numPr>
                <w:ilvl w:val="0"/>
                <w:numId w:val="9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Potencjały endogeniczne</w:t>
            </w:r>
          </w:p>
          <w:p w14:paraId="20A263E9"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główny: 5. Spójne i bezpieczne województwo</w:t>
            </w:r>
          </w:p>
          <w:p w14:paraId="10DF998B"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Cele operacyjne:</w:t>
            </w:r>
          </w:p>
          <w:p w14:paraId="26962E0D" w14:textId="77777777" w:rsidR="003170C8" w:rsidRPr="000D7DBE" w:rsidRDefault="003170C8" w:rsidP="003170C8">
            <w:pPr>
              <w:pStyle w:val="Akapitzlist"/>
              <w:numPr>
                <w:ilvl w:val="0"/>
                <w:numId w:val="9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Transport publiczny</w:t>
            </w:r>
          </w:p>
          <w:p w14:paraId="3F819127" w14:textId="77777777" w:rsidR="003170C8" w:rsidRPr="000D7DBE" w:rsidRDefault="003170C8" w:rsidP="003170C8">
            <w:pPr>
              <w:pStyle w:val="Akapitzlist"/>
              <w:numPr>
                <w:ilvl w:val="0"/>
                <w:numId w:val="9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Cyfryzacja</w:t>
            </w:r>
          </w:p>
          <w:p w14:paraId="6F7547E5" w14:textId="77777777" w:rsidR="003170C8" w:rsidRPr="000D7DBE" w:rsidRDefault="003170C8" w:rsidP="003170C8">
            <w:pPr>
              <w:pStyle w:val="Akapitzlist"/>
              <w:numPr>
                <w:ilvl w:val="0"/>
                <w:numId w:val="9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Bezpieczeństwo</w:t>
            </w:r>
          </w:p>
          <w:p w14:paraId="118645E0" w14:textId="39F10C65" w:rsidR="003170C8" w:rsidRPr="000D7DBE" w:rsidRDefault="003170C8" w:rsidP="003170C8">
            <w:pPr>
              <w:pStyle w:val="Akapitzlist"/>
              <w:numPr>
                <w:ilvl w:val="0"/>
                <w:numId w:val="9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Współpraca dla rozwoju regionu</w:t>
            </w:r>
          </w:p>
        </w:tc>
        <w:tc>
          <w:tcPr>
            <w:tcW w:w="1556" w:type="pct"/>
            <w:vAlign w:val="center"/>
          </w:tcPr>
          <w:p w14:paraId="4EFEB121"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1BDE148F"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31C7760F"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4C08FB8F"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lastRenderedPageBreak/>
              <w:t xml:space="preserve">Kierunek interwencji: </w:t>
            </w:r>
            <w:r w:rsidRPr="000D7DBE">
              <w:rPr>
                <w:rFonts w:cs="Arial"/>
                <w:sz w:val="16"/>
                <w:szCs w:val="16"/>
                <w:lang w:eastAsia="en-US"/>
              </w:rPr>
              <w:t>Rozwój odnawialnych źródeł energii;</w:t>
            </w:r>
          </w:p>
          <w:p w14:paraId="0FA77C30"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klimatu akustycznego:</w:t>
            </w:r>
          </w:p>
          <w:p w14:paraId="2753EBBF" w14:textId="77777777" w:rsidR="003170C8"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5987BB9A" w14:textId="77777777" w:rsidR="003170C8" w:rsidRDefault="003170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4734EC25" w14:textId="3D2524D7" w:rsidR="003170C8" w:rsidRDefault="003170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6D2BB8">
              <w:rPr>
                <w:rFonts w:cs="Arial"/>
                <w:sz w:val="16"/>
                <w:szCs w:val="16"/>
              </w:rPr>
              <w:t>;</w:t>
            </w:r>
          </w:p>
          <w:p w14:paraId="550326FE" w14:textId="6DCD1EE3" w:rsidR="006D2BB8" w:rsidRPr="006D2BB8" w:rsidRDefault="006D2BB8" w:rsidP="006D2BB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5454222E"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3AB01747"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1079CD19"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2BBDE471"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2EF18AE9"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036AC78B"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67334CC8" w14:textId="716EADF7" w:rsidR="003170C8" w:rsidRPr="000D7DBE" w:rsidRDefault="003170C8" w:rsidP="003170C8">
            <w:pPr>
              <w:pStyle w:val="Akapitzlist"/>
              <w:numPr>
                <w:ilvl w:val="0"/>
                <w:numId w:val="75"/>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095121E4" w14:textId="77777777" w:rsidTr="00E5002D">
        <w:trPr>
          <w:jc w:val="center"/>
        </w:trPr>
        <w:tc>
          <w:tcPr>
            <w:tcW w:w="857" w:type="pct"/>
            <w:vAlign w:val="center"/>
          </w:tcPr>
          <w:p w14:paraId="73E2DA44" w14:textId="537B80FA"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Plan zagospodarowania przestrzennego województwa kujawsko-pomorskiego</w:t>
            </w:r>
          </w:p>
        </w:tc>
        <w:tc>
          <w:tcPr>
            <w:tcW w:w="914" w:type="pct"/>
            <w:vAlign w:val="center"/>
          </w:tcPr>
          <w:p w14:paraId="60DC5052" w14:textId="786E5AA1"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 xml:space="preserve">Uchwała </w:t>
            </w:r>
            <w:r w:rsidRPr="009E7322">
              <w:rPr>
                <w:rFonts w:eastAsiaTheme="minorHAnsi" w:cs="Arial"/>
                <w:sz w:val="16"/>
                <w:szCs w:val="16"/>
                <w:lang w:eastAsia="en-US"/>
              </w:rPr>
              <w:t>Nr XI</w:t>
            </w:r>
            <w:r w:rsidR="009E7322" w:rsidRPr="00A3745D">
              <w:rPr>
                <w:rFonts w:eastAsiaTheme="minorHAnsi" w:cs="Arial"/>
                <w:sz w:val="16"/>
                <w:szCs w:val="16"/>
                <w:lang w:eastAsia="en-US"/>
              </w:rPr>
              <w:t>/</w:t>
            </w:r>
            <w:r w:rsidRPr="009E7322">
              <w:rPr>
                <w:rFonts w:eastAsiaTheme="minorHAnsi" w:cs="Arial"/>
                <w:sz w:val="16"/>
                <w:szCs w:val="16"/>
                <w:lang w:eastAsia="en-US"/>
              </w:rPr>
              <w:t>135</w:t>
            </w:r>
            <w:r w:rsidR="009E7322" w:rsidRPr="00A3745D">
              <w:rPr>
                <w:rFonts w:eastAsiaTheme="minorHAnsi" w:cs="Arial"/>
                <w:sz w:val="16"/>
                <w:szCs w:val="16"/>
                <w:lang w:eastAsia="en-US"/>
              </w:rPr>
              <w:t>/</w:t>
            </w:r>
            <w:r w:rsidRPr="009E7322">
              <w:rPr>
                <w:rFonts w:eastAsiaTheme="minorHAnsi" w:cs="Arial"/>
                <w:sz w:val="16"/>
                <w:szCs w:val="16"/>
                <w:lang w:eastAsia="en-US"/>
              </w:rPr>
              <w:t xml:space="preserve">03 </w:t>
            </w:r>
            <w:r w:rsidRPr="000D7DBE">
              <w:rPr>
                <w:rFonts w:eastAsiaTheme="minorHAnsi" w:cs="Arial"/>
                <w:sz w:val="16"/>
                <w:szCs w:val="16"/>
                <w:lang w:eastAsia="en-US"/>
              </w:rPr>
              <w:t>Sejmiku Województwa Kujawsko-Pomorskiego z dnia 26 czerwca 2003 r. w sprawie uchwalenia planu zagospodarowania przestrzennego województwa kujawsko-pomorskiego</w:t>
            </w:r>
          </w:p>
        </w:tc>
        <w:tc>
          <w:tcPr>
            <w:tcW w:w="1673" w:type="pct"/>
            <w:vAlign w:val="center"/>
          </w:tcPr>
          <w:p w14:paraId="14FB8C0E"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główny:</w:t>
            </w:r>
          </w:p>
          <w:p w14:paraId="0EDCA69C"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Zbudowanie struktur funkcjonalno – przestrzennych podnoszących konkurencyjność regionu i jakość życia mieszkańców</w:t>
            </w:r>
          </w:p>
          <w:p w14:paraId="13E8DDE8"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Cele szczegółowe:</w:t>
            </w:r>
          </w:p>
          <w:p w14:paraId="48A2EB32" w14:textId="77777777" w:rsidR="003170C8" w:rsidRPr="000D7DBE" w:rsidRDefault="003170C8" w:rsidP="003170C8">
            <w:pPr>
              <w:pStyle w:val="Akapitzlist"/>
              <w:numPr>
                <w:ilvl w:val="0"/>
                <w:numId w:val="7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Zwiększenie atrakcyjności regionu w wymiarze europejskim jako pochodnej jego walorów przyrodniczych i dziedzictwa kulturowego, wysokich standardów życia mieszkańców, wysoce sprawnych systemów infrastruktury technicznej, dogodnych powiązań ze światem zewnętrznym.</w:t>
            </w:r>
          </w:p>
          <w:p w14:paraId="710C46E0" w14:textId="77777777" w:rsidR="003170C8" w:rsidRPr="000D7DBE" w:rsidRDefault="003170C8" w:rsidP="003170C8">
            <w:pPr>
              <w:pStyle w:val="Akapitzlist"/>
              <w:numPr>
                <w:ilvl w:val="0"/>
                <w:numId w:val="7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Przyśpieszenie rozwoju największych miast regionu jako aktywnych biegunów wzrostu, stymulujących wielofunkcyjny rozwój obszarów wiejskich w ich otoczeniu.</w:t>
            </w:r>
          </w:p>
          <w:p w14:paraId="7F025019" w14:textId="6B1B7D9F" w:rsidR="003170C8" w:rsidRPr="000D7DBE" w:rsidRDefault="003170C8" w:rsidP="003170C8">
            <w:pPr>
              <w:pStyle w:val="Akapitzlist"/>
              <w:numPr>
                <w:ilvl w:val="0"/>
                <w:numId w:val="7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Modernizacja struktury przestrzenno-funkcjonalnej regionu osiągana w następstwie rozwoju miast średnich (Włocławek, Grudziądz, Inowrocław), a także pozostałych miast powiatowych, jako węzłów systemów transportowych i teleinformacyjnych oraz obszarów z unikatowymi walorami środowiska przyrodniczego i predyspozycjami do użytkowania rekreacyjnego.</w:t>
            </w:r>
          </w:p>
        </w:tc>
        <w:tc>
          <w:tcPr>
            <w:tcW w:w="1556" w:type="pct"/>
            <w:vAlign w:val="center"/>
          </w:tcPr>
          <w:p w14:paraId="249C7547"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214BE1C9"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7721B050"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6275D429"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5D5926B3"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klimatu akustycznego:</w:t>
            </w:r>
          </w:p>
          <w:p w14:paraId="402E79E5" w14:textId="77777777" w:rsidR="003170C8"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52070A00" w14:textId="77777777" w:rsidR="003170C8" w:rsidRDefault="003170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73178A99" w14:textId="76317242" w:rsidR="003170C8" w:rsidRDefault="003170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3948A6">
              <w:rPr>
                <w:rFonts w:cs="Arial"/>
                <w:sz w:val="16"/>
                <w:szCs w:val="16"/>
              </w:rPr>
              <w:t>;</w:t>
            </w:r>
          </w:p>
          <w:p w14:paraId="61F94111" w14:textId="42D66634" w:rsidR="003948A6" w:rsidRPr="003948A6" w:rsidRDefault="003948A6" w:rsidP="003948A6">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692CFF4C"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7E4B0037"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1E54369E"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1FC00FF6"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 xml:space="preserve">Kierunek interwencji: Poprawa gospodarki ściekowej oraz jakości oczyszczania ścieków w </w:t>
            </w:r>
            <w:r w:rsidRPr="000D7DBE">
              <w:rPr>
                <w:rFonts w:cs="Arial"/>
                <w:sz w:val="16"/>
                <w:szCs w:val="16"/>
              </w:rPr>
              <w:lastRenderedPageBreak/>
              <w:t>celu spełnienia wymogów środowisko</w:t>
            </w:r>
            <w:r w:rsidRPr="000D7DBE">
              <w:rPr>
                <w:rFonts w:cs="Arial"/>
                <w:sz w:val="16"/>
                <w:szCs w:val="16"/>
              </w:rPr>
              <w:softHyphen/>
              <w:t>wych i prawnych;</w:t>
            </w:r>
          </w:p>
          <w:p w14:paraId="26310B90"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429559D2"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16C7C805" w14:textId="3F72A555" w:rsidR="003170C8" w:rsidRPr="000D7DBE" w:rsidRDefault="003170C8" w:rsidP="003170C8">
            <w:pPr>
              <w:pStyle w:val="Akapitzlist"/>
              <w:numPr>
                <w:ilvl w:val="0"/>
                <w:numId w:val="76"/>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089E4D35" w14:textId="77777777" w:rsidTr="00E5002D">
        <w:trPr>
          <w:jc w:val="center"/>
        </w:trPr>
        <w:tc>
          <w:tcPr>
            <w:tcW w:w="857" w:type="pct"/>
            <w:vAlign w:val="center"/>
          </w:tcPr>
          <w:p w14:paraId="088DD28A" w14:textId="60DCD66A"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 xml:space="preserve">Program ochrony środowiska dla województwa kujawsko-pomorskiego na lata </w:t>
            </w:r>
            <w:r w:rsidRPr="000D7DBE">
              <w:rPr>
                <w:rFonts w:eastAsiaTheme="minorHAnsi" w:cs="Arial"/>
                <w:sz w:val="16"/>
                <w:szCs w:val="16"/>
                <w:lang w:eastAsia="en-US"/>
              </w:rPr>
              <w:br/>
              <w:t>2022-2030</w:t>
            </w:r>
          </w:p>
        </w:tc>
        <w:tc>
          <w:tcPr>
            <w:tcW w:w="914" w:type="pct"/>
            <w:vAlign w:val="center"/>
          </w:tcPr>
          <w:p w14:paraId="43D2C024" w14:textId="241A2FAE" w:rsidR="003170C8" w:rsidRPr="000D7DBE" w:rsidRDefault="003170C8" w:rsidP="003170C8">
            <w:pPr>
              <w:spacing w:before="60" w:after="60" w:line="240" w:lineRule="auto"/>
              <w:jc w:val="center"/>
              <w:rPr>
                <w:rFonts w:cs="Arial"/>
                <w:sz w:val="16"/>
                <w:szCs w:val="16"/>
              </w:rPr>
            </w:pPr>
            <w:r w:rsidRPr="000D7DBE">
              <w:rPr>
                <w:rFonts w:cs="Arial"/>
                <w:sz w:val="16"/>
                <w:szCs w:val="16"/>
              </w:rPr>
              <w:t>Uchwała nr XLVIII/646/22 Sejmiku Województwa Kujawsko-Pomorskiego z dnia 29 sierpnia 2022 r. w sprawie „Programu Ochrony Środowiska Województwa Kujawsko-Pomorskiego na lata 2022-2030”</w:t>
            </w:r>
          </w:p>
        </w:tc>
        <w:tc>
          <w:tcPr>
            <w:tcW w:w="1673" w:type="pct"/>
            <w:vAlign w:val="center"/>
          </w:tcPr>
          <w:p w14:paraId="704DE64A"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Ochrona klimatu i jakości powietrza</w:t>
            </w:r>
          </w:p>
          <w:p w14:paraId="2394FF69" w14:textId="77777777" w:rsidR="003170C8" w:rsidRPr="000D7DBE" w:rsidRDefault="003170C8" w:rsidP="003170C8">
            <w:pPr>
              <w:pStyle w:val="Akapitzlist"/>
              <w:numPr>
                <w:ilvl w:val="0"/>
                <w:numId w:val="7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Ograniczenie emisji zanieczyszczeń pyłowych i gazowych oraz gazów cieplarnianych.</w:t>
            </w:r>
          </w:p>
          <w:p w14:paraId="447C3E61" w14:textId="77777777" w:rsidR="003170C8" w:rsidRPr="000D7DBE" w:rsidRDefault="003170C8" w:rsidP="003170C8">
            <w:pPr>
              <w:pStyle w:val="Akapitzlist"/>
              <w:numPr>
                <w:ilvl w:val="0"/>
                <w:numId w:val="7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Poprawa warunków aerosanitarnych mierzona osiągnięciem norm dla poziomów dopuszczalnych i docelowych PM10 i benzo(a)pirenu oraz poziomów celów długoterminowych ozonu.</w:t>
            </w:r>
          </w:p>
          <w:p w14:paraId="480EDA9D" w14:textId="77777777" w:rsidR="003170C8" w:rsidRPr="000D7DBE" w:rsidRDefault="003170C8" w:rsidP="003170C8">
            <w:pPr>
              <w:pStyle w:val="Akapitzlist"/>
              <w:numPr>
                <w:ilvl w:val="0"/>
                <w:numId w:val="7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Adaptacja do zmian klimatu.</w:t>
            </w:r>
          </w:p>
          <w:p w14:paraId="3CAF6A2F"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zagrożenia hałasem</w:t>
            </w:r>
          </w:p>
          <w:p w14:paraId="0EA1C0C0" w14:textId="77777777" w:rsidR="003170C8" w:rsidRPr="000D7DBE" w:rsidRDefault="003170C8" w:rsidP="003170C8">
            <w:pPr>
              <w:pStyle w:val="Akapitzlist"/>
              <w:numPr>
                <w:ilvl w:val="0"/>
                <w:numId w:val="7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Ograniczenie presji hałasu na środowisko i mieszkańców.</w:t>
            </w:r>
          </w:p>
          <w:p w14:paraId="7F6DF34B" w14:textId="77777777" w:rsidR="003170C8" w:rsidRPr="000D7DBE" w:rsidRDefault="003170C8" w:rsidP="003170C8">
            <w:pPr>
              <w:pStyle w:val="Akapitzlist"/>
              <w:numPr>
                <w:ilvl w:val="0"/>
                <w:numId w:val="7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Poprawa klimatu akustycznego obszaru województwa.</w:t>
            </w:r>
          </w:p>
          <w:p w14:paraId="54EEFD25"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pola elektromagnetyczne</w:t>
            </w:r>
          </w:p>
          <w:p w14:paraId="38EDB73C" w14:textId="77777777" w:rsidR="003170C8" w:rsidRPr="000D7DBE" w:rsidRDefault="003170C8" w:rsidP="003170C8">
            <w:pPr>
              <w:pStyle w:val="Akapitzlist"/>
              <w:numPr>
                <w:ilvl w:val="0"/>
                <w:numId w:val="7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Ochrona przed ponadnormatywnym promieniowaniem elektromagnetycznym (PEM).</w:t>
            </w:r>
          </w:p>
          <w:p w14:paraId="53084C27"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gospodarowanie wodami</w:t>
            </w:r>
          </w:p>
          <w:p w14:paraId="55C7F93B" w14:textId="6BF895EF" w:rsidR="003170C8" w:rsidRPr="000D7DBE" w:rsidRDefault="003170C8" w:rsidP="003170C8">
            <w:pPr>
              <w:pStyle w:val="Akapitzlist"/>
              <w:numPr>
                <w:ilvl w:val="0"/>
                <w:numId w:val="7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Zapobieganie utracie zasobów wodnych.</w:t>
            </w:r>
          </w:p>
          <w:p w14:paraId="322BF5D0" w14:textId="3A9CE3A4" w:rsidR="003170C8" w:rsidRPr="000D7DBE" w:rsidRDefault="003170C8" w:rsidP="003170C8">
            <w:pPr>
              <w:pStyle w:val="Akapitzlist"/>
              <w:numPr>
                <w:ilvl w:val="0"/>
                <w:numId w:val="7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Minimalizowanie występowania suszy.</w:t>
            </w:r>
          </w:p>
          <w:p w14:paraId="5D22B0B2" w14:textId="77777777" w:rsidR="003170C8" w:rsidRPr="000D7DBE" w:rsidRDefault="003170C8" w:rsidP="003170C8">
            <w:pPr>
              <w:pStyle w:val="Akapitzlist"/>
              <w:numPr>
                <w:ilvl w:val="0"/>
                <w:numId w:val="7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Ograniczenie ryzyka powodziowego.</w:t>
            </w:r>
          </w:p>
          <w:p w14:paraId="267FB34F" w14:textId="77777777" w:rsidR="003170C8" w:rsidRPr="000D7DBE" w:rsidRDefault="003170C8" w:rsidP="003170C8">
            <w:pPr>
              <w:pStyle w:val="Akapitzlist"/>
              <w:numPr>
                <w:ilvl w:val="0"/>
                <w:numId w:val="7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Poprawa jakości wód.</w:t>
            </w:r>
          </w:p>
          <w:p w14:paraId="6FC7C364" w14:textId="77777777" w:rsidR="003170C8" w:rsidRPr="000D7DBE" w:rsidRDefault="003170C8" w:rsidP="003170C8">
            <w:pPr>
              <w:pStyle w:val="Akapitzlist"/>
              <w:numPr>
                <w:ilvl w:val="0"/>
                <w:numId w:val="7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Sukcesywne zwiększanie retencji wodnej.</w:t>
            </w:r>
          </w:p>
          <w:p w14:paraId="7F968336"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gospodarka wodno-ściekowa</w:t>
            </w:r>
          </w:p>
          <w:p w14:paraId="419E80B4" w14:textId="77777777" w:rsidR="003170C8" w:rsidRPr="000D7DBE" w:rsidRDefault="003170C8" w:rsidP="003170C8">
            <w:pPr>
              <w:pStyle w:val="Akapitzlist"/>
              <w:numPr>
                <w:ilvl w:val="0"/>
                <w:numId w:val="79"/>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Zapewnienie wystarczającej ilości wody na cele komunalne dobrej jakości.</w:t>
            </w:r>
          </w:p>
          <w:p w14:paraId="7F216782" w14:textId="77777777" w:rsidR="003170C8" w:rsidRPr="000D7DBE" w:rsidRDefault="003170C8" w:rsidP="003170C8">
            <w:pPr>
              <w:pStyle w:val="Akapitzlist"/>
              <w:numPr>
                <w:ilvl w:val="0"/>
                <w:numId w:val="79"/>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lastRenderedPageBreak/>
              <w:t>Zapewnienie bezpiecznego dla środowiska unieszkodliwiania ścieków.</w:t>
            </w:r>
          </w:p>
          <w:p w14:paraId="4558E8D5"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zasoby geologiczne</w:t>
            </w:r>
          </w:p>
          <w:p w14:paraId="2FAD0BE2" w14:textId="77777777" w:rsidR="003170C8" w:rsidRPr="000D7DBE" w:rsidRDefault="003170C8" w:rsidP="003170C8">
            <w:pPr>
              <w:pStyle w:val="Akapitzlist"/>
              <w:numPr>
                <w:ilvl w:val="0"/>
                <w:numId w:val="8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Racjonalne pozyskiwanie zasobów kopalin.</w:t>
            </w:r>
          </w:p>
          <w:p w14:paraId="45E5A0F5" w14:textId="77777777" w:rsidR="003170C8" w:rsidRPr="000D7DBE" w:rsidRDefault="003170C8" w:rsidP="003170C8">
            <w:pPr>
              <w:pStyle w:val="Akapitzlist"/>
              <w:numPr>
                <w:ilvl w:val="0"/>
                <w:numId w:val="8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Przywracanie środowisku terenów poeksploatacyjnych.</w:t>
            </w:r>
          </w:p>
          <w:p w14:paraId="0ADFFDC5" w14:textId="77777777" w:rsidR="003170C8" w:rsidRPr="000D7DBE" w:rsidRDefault="003170C8" w:rsidP="003170C8">
            <w:pPr>
              <w:pStyle w:val="Akapitzlist"/>
              <w:numPr>
                <w:ilvl w:val="0"/>
                <w:numId w:val="80"/>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Przeciwdziałanie rozwoju procesów osuwiskowych.</w:t>
            </w:r>
          </w:p>
          <w:p w14:paraId="72990141"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gleby</w:t>
            </w:r>
          </w:p>
          <w:p w14:paraId="7E56C901" w14:textId="77777777" w:rsidR="003170C8" w:rsidRPr="000D7DBE" w:rsidRDefault="003170C8" w:rsidP="003170C8">
            <w:pPr>
              <w:pStyle w:val="Akapitzlist"/>
              <w:numPr>
                <w:ilvl w:val="0"/>
                <w:numId w:val="8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Ochrona zasobu gleb najwyższych klas bonitacyjnych (kluczowego zasobu rolniczej przestrzeni produkcyjnej).</w:t>
            </w:r>
          </w:p>
          <w:p w14:paraId="0426001A" w14:textId="77777777" w:rsidR="003170C8" w:rsidRPr="000D7DBE" w:rsidRDefault="003170C8" w:rsidP="003170C8">
            <w:pPr>
              <w:pStyle w:val="Akapitzlist"/>
              <w:numPr>
                <w:ilvl w:val="0"/>
                <w:numId w:val="81"/>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Poprawa stanu i walorów użytkowych zasobów glebowych.</w:t>
            </w:r>
          </w:p>
          <w:p w14:paraId="08E83B7C"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gospodarka odpadami i zapobieganie powstawaniu odpadów:</w:t>
            </w:r>
          </w:p>
          <w:p w14:paraId="030C1266" w14:textId="77777777" w:rsidR="003170C8" w:rsidRPr="000D7DBE" w:rsidRDefault="003170C8" w:rsidP="003170C8">
            <w:pPr>
              <w:pStyle w:val="Akapitzlist"/>
              <w:numPr>
                <w:ilvl w:val="0"/>
                <w:numId w:val="8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Racjonalna gospodarka odpadami zgodnie z hierarchią sposobów postępowania z odpadami.</w:t>
            </w:r>
          </w:p>
          <w:p w14:paraId="620F0F48"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zasoby przyrodnicze:</w:t>
            </w:r>
          </w:p>
          <w:p w14:paraId="306DA8E3" w14:textId="77777777" w:rsidR="003170C8" w:rsidRPr="000D7DBE" w:rsidRDefault="003170C8" w:rsidP="003170C8">
            <w:pPr>
              <w:pStyle w:val="Akapitzlist"/>
              <w:numPr>
                <w:ilvl w:val="0"/>
                <w:numId w:val="8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Prowadzenie zrównoważonej polityki przestrzennej uwzględniającej potrzeby zachowania walorów przyrodniczych obszarów o wysokim potencjale przyrodniczym.</w:t>
            </w:r>
          </w:p>
          <w:p w14:paraId="11C9B564" w14:textId="77777777" w:rsidR="003170C8" w:rsidRPr="000D7DBE" w:rsidRDefault="003170C8" w:rsidP="003170C8">
            <w:pPr>
              <w:pStyle w:val="Akapitzlist"/>
              <w:numPr>
                <w:ilvl w:val="0"/>
                <w:numId w:val="8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Zapewnienie ciągłości przestrzennej systemu przyrodniczego województwa.</w:t>
            </w:r>
          </w:p>
          <w:p w14:paraId="3FE4B42F" w14:textId="77777777" w:rsidR="003170C8" w:rsidRPr="000D7DBE" w:rsidRDefault="003170C8" w:rsidP="003170C8">
            <w:pPr>
              <w:pStyle w:val="Akapitzlist"/>
              <w:numPr>
                <w:ilvl w:val="0"/>
                <w:numId w:val="8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Ochrona korytarzy ekologicznych.</w:t>
            </w:r>
          </w:p>
          <w:p w14:paraId="42832BCA" w14:textId="77777777" w:rsidR="003170C8" w:rsidRPr="000D7DBE" w:rsidRDefault="003170C8" w:rsidP="003170C8">
            <w:pPr>
              <w:pStyle w:val="Akapitzlist"/>
              <w:numPr>
                <w:ilvl w:val="0"/>
                <w:numId w:val="82"/>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Zwiększenie zasobów zieleni leśnej</w:t>
            </w:r>
          </w:p>
          <w:p w14:paraId="5008B8DF"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Obszar interwencji – zagrożenia poważnymi awariami</w:t>
            </w:r>
          </w:p>
          <w:p w14:paraId="0721EDEA" w14:textId="29FA75B3" w:rsidR="003170C8" w:rsidRPr="000D7DBE" w:rsidRDefault="003170C8" w:rsidP="003170C8">
            <w:pPr>
              <w:pStyle w:val="Akapitzlist"/>
              <w:numPr>
                <w:ilvl w:val="0"/>
                <w:numId w:val="8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Zwiększenie bezpieczeństwa mieszkańców, zmniejszenie zagrożenia oraz minimalizacja skutków w przypadku awarii</w:t>
            </w:r>
          </w:p>
        </w:tc>
        <w:tc>
          <w:tcPr>
            <w:tcW w:w="1556" w:type="pct"/>
            <w:vAlign w:val="center"/>
          </w:tcPr>
          <w:p w14:paraId="4F13D463"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46C7B920"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7715CE53"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1A992DDB"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0180ED06"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klimatu akustycznego:</w:t>
            </w:r>
          </w:p>
          <w:p w14:paraId="4A11B713" w14:textId="77777777" w:rsidR="003170C8"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24A94113" w14:textId="77777777" w:rsidR="003170C8" w:rsidRDefault="003170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0C324DCC" w14:textId="3DE3770F" w:rsidR="003170C8" w:rsidRDefault="003170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8745EE">
              <w:rPr>
                <w:rFonts w:cs="Arial"/>
                <w:sz w:val="16"/>
                <w:szCs w:val="16"/>
              </w:rPr>
              <w:t>;</w:t>
            </w:r>
          </w:p>
          <w:p w14:paraId="5A5B406E" w14:textId="793DD2CA" w:rsidR="008745EE" w:rsidRPr="008745EE" w:rsidRDefault="008745EE" w:rsidP="008745EE">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00DF4110"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0FCFADE6"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2D4F150B"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4DE706B9"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32F9C07C"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lastRenderedPageBreak/>
              <w:t>Kierunek interwencji: Rozbudowa infrastruktury oczyszczania ścieków;</w:t>
            </w:r>
          </w:p>
          <w:p w14:paraId="325A2BF7"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3BB0CC67" w14:textId="4FFC8A79" w:rsidR="003170C8" w:rsidRPr="000D7DBE" w:rsidRDefault="003170C8" w:rsidP="003170C8">
            <w:pPr>
              <w:pStyle w:val="Akapitzlist"/>
              <w:numPr>
                <w:ilvl w:val="0"/>
                <w:numId w:val="83"/>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76FE4623" w14:textId="77777777" w:rsidTr="00E5002D">
        <w:trPr>
          <w:jc w:val="center"/>
        </w:trPr>
        <w:tc>
          <w:tcPr>
            <w:tcW w:w="857" w:type="pct"/>
            <w:vAlign w:val="center"/>
          </w:tcPr>
          <w:p w14:paraId="3C04B02A" w14:textId="331F1624"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Program ochrony środowiska przed hałasem dla województwa kujawsko-pomorskiego</w:t>
            </w:r>
          </w:p>
        </w:tc>
        <w:tc>
          <w:tcPr>
            <w:tcW w:w="914" w:type="pct"/>
            <w:vAlign w:val="center"/>
          </w:tcPr>
          <w:p w14:paraId="1AE700CB" w14:textId="670F4A9D" w:rsidR="003170C8" w:rsidRPr="000D7DBE" w:rsidRDefault="003170C8" w:rsidP="003170C8">
            <w:pPr>
              <w:spacing w:before="60" w:after="60" w:line="240" w:lineRule="auto"/>
              <w:jc w:val="center"/>
              <w:rPr>
                <w:rFonts w:eastAsiaTheme="minorHAnsi" w:cs="Arial"/>
                <w:sz w:val="16"/>
                <w:szCs w:val="16"/>
                <w:lang w:eastAsia="en-US"/>
              </w:rPr>
            </w:pPr>
            <w:r w:rsidRPr="003D3009">
              <w:rPr>
                <w:rFonts w:eastAsiaTheme="minorHAnsi" w:cs="Arial"/>
                <w:sz w:val="16"/>
                <w:szCs w:val="16"/>
                <w:lang w:eastAsia="en-US"/>
              </w:rPr>
              <w:t xml:space="preserve">Uchwała nr III/72/24 Sejmiku Województwa Kujawsko-Pomorskiego z dnia 17 czerwca 2024 r. </w:t>
            </w:r>
            <w:r w:rsidRPr="003D3009">
              <w:rPr>
                <w:rFonts w:cs="Arial"/>
                <w:sz w:val="16"/>
                <w:szCs w:val="16"/>
              </w:rPr>
              <w:t xml:space="preserve">w sprawie określenia programu ochrony środowiska </w:t>
            </w:r>
            <w:r w:rsidRPr="003D3009">
              <w:rPr>
                <w:rFonts w:cs="Arial"/>
                <w:sz w:val="16"/>
                <w:szCs w:val="16"/>
              </w:rPr>
              <w:lastRenderedPageBreak/>
              <w:t>przed hałasem dla województwa kujawsko-pomorskiego</w:t>
            </w:r>
          </w:p>
        </w:tc>
        <w:tc>
          <w:tcPr>
            <w:tcW w:w="1673" w:type="pct"/>
            <w:vAlign w:val="center"/>
          </w:tcPr>
          <w:p w14:paraId="2439352B" w14:textId="1F4F3F54"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lastRenderedPageBreak/>
              <w:t>Cel nr 1. Wyeliminowanie przekroczeń dopuszczalnych norm hałasu drogowego na terenach mieszkaniowych.</w:t>
            </w:r>
          </w:p>
          <w:p w14:paraId="485A5179" w14:textId="4BF4729C" w:rsidR="003170C8" w:rsidRPr="000D7DBE" w:rsidRDefault="003170C8" w:rsidP="003170C8">
            <w:pPr>
              <w:pStyle w:val="Akapitzlist"/>
              <w:numPr>
                <w:ilvl w:val="0"/>
                <w:numId w:val="8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1.1 Obniżenie emisji hałasu drogowego.</w:t>
            </w:r>
          </w:p>
          <w:p w14:paraId="7C5C16EF" w14:textId="77777777" w:rsidR="003170C8" w:rsidRPr="000D7DBE" w:rsidRDefault="003170C8" w:rsidP="003170C8">
            <w:pPr>
              <w:pStyle w:val="Akapitzlist"/>
              <w:numPr>
                <w:ilvl w:val="0"/>
                <w:numId w:val="83"/>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lastRenderedPageBreak/>
              <w:t xml:space="preserve">Kierunek 1.2 Ochrona terenów zagrożonych hałasem drogowym. </w:t>
            </w:r>
          </w:p>
          <w:p w14:paraId="5276085A" w14:textId="369C5FE8"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nr 2. Przeciwdziałanie pogorszeniu klimatu akustycznego pochodzącego od hałasu szynowego na terenach mieszkaniowych.</w:t>
            </w:r>
          </w:p>
          <w:p w14:paraId="0F2DC1DD" w14:textId="69730649" w:rsidR="003170C8" w:rsidRPr="000D7DBE" w:rsidRDefault="003170C8" w:rsidP="003170C8">
            <w:pPr>
              <w:pStyle w:val="Akapitzlist"/>
              <w:numPr>
                <w:ilvl w:val="0"/>
                <w:numId w:val="84"/>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2.1 Obniżenie emisji hałasu szynowego.</w:t>
            </w:r>
          </w:p>
          <w:p w14:paraId="2A479D27" w14:textId="77777777" w:rsidR="003170C8" w:rsidRPr="000D7DBE" w:rsidRDefault="003170C8" w:rsidP="003170C8">
            <w:pPr>
              <w:pStyle w:val="Akapitzlist"/>
              <w:numPr>
                <w:ilvl w:val="0"/>
                <w:numId w:val="84"/>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Kierunek 2.2 Ochrona terenów zagrożonych hałasem szynowym. </w:t>
            </w:r>
          </w:p>
          <w:p w14:paraId="4B9AD8F5" w14:textId="13DDDF6F"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nr 3. Utrzymanie emisji hałasu lotniczego na dotychczasowym poziomie.</w:t>
            </w:r>
          </w:p>
          <w:p w14:paraId="2E12D2B6" w14:textId="3A25BB2E"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nr 4. Utrzymanie emisji hałasu przemysłowego na dotychczasowym poziomie.</w:t>
            </w:r>
          </w:p>
          <w:p w14:paraId="6818BA84" w14:textId="548AB33E" w:rsidR="003170C8" w:rsidRPr="000D7DBE" w:rsidRDefault="003170C8" w:rsidP="003170C8">
            <w:pPr>
              <w:pStyle w:val="Akapitzlist"/>
              <w:numPr>
                <w:ilvl w:val="0"/>
                <w:numId w:val="8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4.1 Wdrażanie stosownych procedur antyhałasowych oraz ich przestrzeganie i kontrola.</w:t>
            </w:r>
          </w:p>
          <w:p w14:paraId="43966AF0"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Cel nr 5. Przeciwdziałanie pogorszeniu klimatu akustycznego w województwie i jego negatywnym skutkom oraz zwiększenie powierzchni terenów wolnych od hałasu.</w:t>
            </w:r>
          </w:p>
          <w:p w14:paraId="5B7BF3FB" w14:textId="77777777" w:rsidR="003170C8" w:rsidRPr="000D7DBE" w:rsidRDefault="003170C8" w:rsidP="003170C8">
            <w:pPr>
              <w:pStyle w:val="Akapitzlist"/>
              <w:numPr>
                <w:ilvl w:val="0"/>
                <w:numId w:val="8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5.1 Realizacja zapisów lokalnych i ponadlokalnych dokumentów strategicznych oraz aktów prawa miejscowego.</w:t>
            </w:r>
          </w:p>
          <w:p w14:paraId="7086558A" w14:textId="65D1487B" w:rsidR="003170C8" w:rsidRPr="000D7DBE" w:rsidRDefault="003170C8" w:rsidP="003170C8">
            <w:pPr>
              <w:pStyle w:val="Akapitzlist"/>
              <w:numPr>
                <w:ilvl w:val="0"/>
                <w:numId w:val="8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5.2 Zwiększenie świadomości zagrożenia hałasem.</w:t>
            </w:r>
          </w:p>
          <w:p w14:paraId="7277C663" w14:textId="77777777" w:rsidR="003170C8" w:rsidRPr="000D7DBE" w:rsidRDefault="003170C8" w:rsidP="003170C8">
            <w:pPr>
              <w:pStyle w:val="Akapitzlist"/>
              <w:numPr>
                <w:ilvl w:val="0"/>
                <w:numId w:val="8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Kierunek5.3 Ograniczenie wpływu hałasu w miejscu chronionym.</w:t>
            </w:r>
          </w:p>
          <w:p w14:paraId="3C9BD396" w14:textId="77777777" w:rsidR="003170C8" w:rsidRPr="000D7DBE" w:rsidRDefault="003170C8" w:rsidP="003170C8">
            <w:pPr>
              <w:pStyle w:val="Akapitzlist"/>
              <w:numPr>
                <w:ilvl w:val="0"/>
                <w:numId w:val="8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5.4 Świadome zarządzanie źródłem hałasu.</w:t>
            </w:r>
          </w:p>
          <w:p w14:paraId="2B1634CE" w14:textId="54C8F640" w:rsidR="003170C8" w:rsidRPr="000D7DBE" w:rsidRDefault="003170C8" w:rsidP="003170C8">
            <w:pPr>
              <w:pStyle w:val="Akapitzlist"/>
              <w:numPr>
                <w:ilvl w:val="0"/>
                <w:numId w:val="85"/>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Kierunek 5.5 Monitoring realizacji działań wynikających z POH</w:t>
            </w:r>
          </w:p>
        </w:tc>
        <w:tc>
          <w:tcPr>
            <w:tcW w:w="1556" w:type="pct"/>
            <w:vAlign w:val="center"/>
          </w:tcPr>
          <w:p w14:paraId="6B04C1DD"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Poprawa klimatu akustycznego:</w:t>
            </w:r>
          </w:p>
          <w:p w14:paraId="0DF47A23" w14:textId="4FD5948E" w:rsidR="003170C8" w:rsidRPr="000D7DBE"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tc>
      </w:tr>
      <w:tr w:rsidR="003170C8" w:rsidRPr="000D7DBE" w14:paraId="6585DDEF" w14:textId="77777777" w:rsidTr="00E5002D">
        <w:trPr>
          <w:jc w:val="center"/>
        </w:trPr>
        <w:tc>
          <w:tcPr>
            <w:tcW w:w="857" w:type="pct"/>
            <w:vAlign w:val="center"/>
          </w:tcPr>
          <w:p w14:paraId="13D59A1D" w14:textId="29927DF8" w:rsidR="003170C8" w:rsidRPr="000D7DBE" w:rsidRDefault="003170C8" w:rsidP="003170C8">
            <w:pPr>
              <w:spacing w:before="60" w:after="60" w:line="240" w:lineRule="auto"/>
              <w:jc w:val="center"/>
              <w:rPr>
                <w:rFonts w:eastAsiaTheme="minorHAnsi" w:cs="Arial"/>
                <w:sz w:val="16"/>
                <w:szCs w:val="16"/>
                <w:lang w:eastAsia="en-US"/>
              </w:rPr>
            </w:pPr>
            <w:r w:rsidRPr="000D7DBE">
              <w:rPr>
                <w:rFonts w:cs="Arial"/>
                <w:sz w:val="16"/>
                <w:szCs w:val="16"/>
              </w:rPr>
              <w:t>Programu ochrony powietrza w zakresie pyłu zawieszonego PM10, PM2,5 oraz benzo(a)pirenu dla strefy kujawsko-pomorskiej - aktualizacja</w:t>
            </w:r>
          </w:p>
        </w:tc>
        <w:tc>
          <w:tcPr>
            <w:tcW w:w="914" w:type="pct"/>
            <w:vAlign w:val="center"/>
          </w:tcPr>
          <w:p w14:paraId="04860582" w14:textId="22FBE55D" w:rsidR="003170C8" w:rsidRPr="000D7DBE" w:rsidRDefault="003170C8" w:rsidP="003170C8">
            <w:pPr>
              <w:spacing w:before="60" w:after="60" w:line="240" w:lineRule="auto"/>
              <w:jc w:val="center"/>
              <w:rPr>
                <w:rFonts w:eastAsiaTheme="minorHAnsi" w:cs="Arial"/>
                <w:sz w:val="16"/>
                <w:szCs w:val="16"/>
                <w:lang w:eastAsia="en-US"/>
              </w:rPr>
            </w:pPr>
            <w:r w:rsidRPr="000D7DBE">
              <w:rPr>
                <w:rFonts w:cs="Arial"/>
                <w:sz w:val="16"/>
                <w:szCs w:val="16"/>
              </w:rPr>
              <w:t xml:space="preserve">Uchwała nr LIX/804/23 Sejmiku Województwa Kujawsko-Pomorskiego z dnia 26 czerwca 2023 r. w sprawie określenia programu ochrony powietrza w zakresie pyłu zawieszonego PM10, PM2,5 oraz benzo(a)pirenu dla strefy </w:t>
            </w:r>
            <w:r w:rsidRPr="000D7DBE">
              <w:rPr>
                <w:rFonts w:cs="Arial"/>
                <w:sz w:val="16"/>
                <w:szCs w:val="16"/>
              </w:rPr>
              <w:lastRenderedPageBreak/>
              <w:t>kujawsko-pomorskiej - aktualizacja</w:t>
            </w:r>
          </w:p>
        </w:tc>
        <w:tc>
          <w:tcPr>
            <w:tcW w:w="1673" w:type="pct"/>
            <w:vAlign w:val="center"/>
          </w:tcPr>
          <w:p w14:paraId="248DFDD5" w14:textId="1660FE18"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lastRenderedPageBreak/>
              <w:t xml:space="preserve">Podstawowym celem Programu ochrony powietrza dla strefy kujawsko-pomorskiej jest poprawa jakości powietrza i dotrzymanie obowiązujących standardów, aby ograniczyć niekorzystny wpływ zanieczyszczeń na zdrowie i jakość życia mieszkańców. Dlatego zaplanowane działania mają na celu uzyskanie maksymalnego efektu ekologicznego poprzez redukcję emisji zanieczyszczeń do powietrza ze źródeł, które </w:t>
            </w:r>
            <w:r w:rsidRPr="000D7DBE">
              <w:rPr>
                <w:rFonts w:eastAsiaTheme="minorHAnsi" w:cs="Arial"/>
                <w:sz w:val="16"/>
                <w:szCs w:val="16"/>
                <w:lang w:eastAsia="en-US"/>
              </w:rPr>
              <w:lastRenderedPageBreak/>
              <w:t>w największy sposób oddziałują na wielkość stężeń substancji w powietrzu.</w:t>
            </w:r>
          </w:p>
        </w:tc>
        <w:tc>
          <w:tcPr>
            <w:tcW w:w="1556" w:type="pct"/>
            <w:vAlign w:val="center"/>
          </w:tcPr>
          <w:p w14:paraId="013B4538"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59DB3183"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490742F6"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764F914B" w14:textId="42B0DA1A"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r w:rsidR="002479E0">
              <w:rPr>
                <w:rFonts w:cs="Arial"/>
                <w:sz w:val="16"/>
                <w:szCs w:val="16"/>
                <w:lang w:eastAsia="en-US"/>
              </w:rPr>
              <w:t>.</w:t>
            </w:r>
          </w:p>
        </w:tc>
      </w:tr>
      <w:tr w:rsidR="003170C8" w:rsidRPr="000D7DBE" w14:paraId="04F6D019" w14:textId="77777777" w:rsidTr="00E5002D">
        <w:trPr>
          <w:jc w:val="center"/>
        </w:trPr>
        <w:tc>
          <w:tcPr>
            <w:tcW w:w="857" w:type="pct"/>
            <w:vAlign w:val="center"/>
          </w:tcPr>
          <w:p w14:paraId="5BA0050C" w14:textId="75751C67"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Plan gospodarki odpadami województwa kujawsko-pomorskiego na lata 2016-2022 z perspektywą na lata 2023-2028</w:t>
            </w:r>
          </w:p>
        </w:tc>
        <w:tc>
          <w:tcPr>
            <w:tcW w:w="914" w:type="pct"/>
            <w:vAlign w:val="center"/>
          </w:tcPr>
          <w:p w14:paraId="24EE746E" w14:textId="3315AD64"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Uchwała nr XXXII/545/17 Sejmiku Województwa Kujawsko-Pomorskiego z dnia 29 maja 2017 r. w sprawie „Planu gospodarki odpadami województwa kujawsko-pomorskiego na lata 2016-2022 z perspektywą na lata 2023-2028”</w:t>
            </w:r>
          </w:p>
        </w:tc>
        <w:tc>
          <w:tcPr>
            <w:tcW w:w="1673" w:type="pct"/>
            <w:vAlign w:val="center"/>
          </w:tcPr>
          <w:p w14:paraId="3258E6D9"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 xml:space="preserve">Główne cele, wynikające z wojewódzkiego planu gospodarki odpadami to: </w:t>
            </w:r>
          </w:p>
          <w:p w14:paraId="13794404"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 xml:space="preserve">1) Odpady komunalne, w tym odpady ulegające biodegradacji: </w:t>
            </w:r>
          </w:p>
          <w:p w14:paraId="78A67E78"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Osiągnięcie poziomu recyklingu i przygotowania do ponownego użycia frakcji: papieru, metali, tworzyw sztucznych i szkła z odpadów komunalnych w wysokości minimum 50% ich masy do 2020 r.,</w:t>
            </w:r>
          </w:p>
          <w:p w14:paraId="215FB5AD"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Poddanie recyklingowi co najmniej 60% odpadów komunalnych do 2025 r.,</w:t>
            </w:r>
          </w:p>
          <w:p w14:paraId="670C07D3"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Poddanie recyklingowi co najmniej 65% odpadów komunalnych do 2030 r., </w:t>
            </w:r>
          </w:p>
          <w:p w14:paraId="4DE64EE7"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Redukcja składowania odpadów komunalnych do maksymalnie 10% do 2030 r., </w:t>
            </w:r>
          </w:p>
          <w:p w14:paraId="6BA0CA0C"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Propagowanie działań zmierzających do zmniejszenia ilości powstających odpadów, w szczególności poprzez zapobieganie powstawaniu odpadów, w tym ograniczenie marnotrawienia żywności - działanie ciągłe, </w:t>
            </w:r>
          </w:p>
          <w:p w14:paraId="590853F1"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Zwiększanie świadomości społeczeństwa na temat właściwego gospodarowania odpadami komunalnymi, w tym odpadami żywności i innymi odpadami ulegającymi biodegradacji, </w:t>
            </w:r>
          </w:p>
          <w:p w14:paraId="6CF55F5E"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Utrzymanie tendencji ograniczenia ilości odpadów komunalnych ulegających biodegradacji kierowanych na składowiska odpadów, tak by w roku 2020 r. nie składować więcej niż 35% masy tych odpadów wytworzonych w 1995 r., </w:t>
            </w:r>
          </w:p>
          <w:p w14:paraId="222D9FB5"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Rozszerzenie selektywnej zbiórki odpadów, we wszystkich nieruchomościach (zamieszkałych i niezamieszkałych), ze szczególnym uwzględnieniem selektywnej zbiórki odpadów surowcowych - działanie ciągłe, </w:t>
            </w:r>
          </w:p>
          <w:p w14:paraId="6CAB58B4"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Wprowadzenie, do końca 2021 r., we wszystkich gminach w systemów selektywnego odbierania odpadów zielonych i bioodpadów u źródła, </w:t>
            </w:r>
          </w:p>
          <w:p w14:paraId="5ADCBFB7"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lastRenderedPageBreak/>
              <w:t xml:space="preserve">Rozwój selektywnej zbiórki odpadów niebezpiecznych, wytwarzanych w grupie odpadów komunalnych - działanie ciągłe, </w:t>
            </w:r>
          </w:p>
          <w:p w14:paraId="7E161155"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Ujednolicenie systemu selektywnego zbierania odpadów komunalnych, co najmniej w obrębie Regionów gospodarki odpadami komunalnymi - do końca 2020 r., </w:t>
            </w:r>
          </w:p>
          <w:p w14:paraId="30BEBD4B"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Dokończenie działań w zakresie zamykania i rekultywacji lokalnych składowisk odpadów do końca 2022 r., </w:t>
            </w:r>
          </w:p>
          <w:p w14:paraId="237CD070"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Budowa, rozbudowa, modernizacja i doposażenie gminnych punktów selektywnego zbierania odpadów do końca 2022 r., </w:t>
            </w:r>
          </w:p>
          <w:p w14:paraId="554C7EBE"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Wspieranie działań w zakresie tworzenia punktów napraw i ponownego użycia - działanie ciągłe, </w:t>
            </w:r>
          </w:p>
          <w:p w14:paraId="5740AD30"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Wprowadzenie selektywnego zbierania bioodpadów z zakładów zbiorowego żywienia do końca 2022 r., </w:t>
            </w:r>
          </w:p>
          <w:p w14:paraId="72189F4A"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Tworzenie i prowadzenie przez gminy wspólnych systemowych i kompleksowych rozwiązań w gospodarce odpadami komunalnymi, pozwalających na osiąganie wymaganych prawem poziomów odzysku i recyklingu: papieru, szkła, tworzyw sztucznych i metali oraz redukcji składowania odpadów ulegających biodegradacji, </w:t>
            </w:r>
          </w:p>
          <w:p w14:paraId="0A3787AA"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Zmniejszenie liczby miejsc porzucania odpadów komunalnych, </w:t>
            </w:r>
          </w:p>
          <w:p w14:paraId="142FD7AB"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Wdrażanie nowoczesnych technologii przetwarzania odpadów w szczególności metod odzysku i recyklingu odpadów surowcowych i odpadów ulegających biodegradacji zebranych selektywnie, </w:t>
            </w:r>
          </w:p>
          <w:p w14:paraId="4013AE12" w14:textId="77777777" w:rsidR="003170C8" w:rsidRPr="000D7DBE" w:rsidRDefault="003170C8" w:rsidP="003170C8">
            <w:pPr>
              <w:pStyle w:val="Akapitzlist"/>
              <w:numPr>
                <w:ilvl w:val="0"/>
                <w:numId w:val="86"/>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Zbilansowanie funkcjonowania systemu gospodarki odpadami komunalnymi w świetle obowiązującego zakazu składowania określonych frakcji odpadów komunalnych i pochodzących z przetwarzania odpadów komunalnych, w tym odpadów o zawartości ogólnego węgla organicznego powyżej 5% s.m. i o cieple spalania powyżej 6 MJ/kg suchej masy, od 1 stycznia 2016 r. </w:t>
            </w:r>
          </w:p>
          <w:p w14:paraId="1CCC9999" w14:textId="702D4EDB"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2) Odpady powstające z produktów (poużytkowe):</w:t>
            </w:r>
          </w:p>
          <w:p w14:paraId="046A8104" w14:textId="77777777" w:rsidR="003170C8" w:rsidRPr="000D7DBE" w:rsidRDefault="003170C8" w:rsidP="003170C8">
            <w:pPr>
              <w:pStyle w:val="Akapitzlist"/>
              <w:numPr>
                <w:ilvl w:val="0"/>
                <w:numId w:val="8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lastRenderedPageBreak/>
              <w:t xml:space="preserve">Zapobieganie powstawaniu odpadów, </w:t>
            </w:r>
          </w:p>
          <w:p w14:paraId="4F02CC96" w14:textId="77777777" w:rsidR="003170C8" w:rsidRPr="000D7DBE" w:rsidRDefault="003170C8" w:rsidP="003170C8">
            <w:pPr>
              <w:pStyle w:val="Akapitzlist"/>
              <w:numPr>
                <w:ilvl w:val="0"/>
                <w:numId w:val="8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Zwiększenie odzysku, w tym ponownego użycia odpadów przemysłowych w procesach produkcyjnych, </w:t>
            </w:r>
          </w:p>
          <w:p w14:paraId="5FE5F262" w14:textId="77777777" w:rsidR="003170C8" w:rsidRPr="000D7DBE" w:rsidRDefault="003170C8" w:rsidP="003170C8">
            <w:pPr>
              <w:pStyle w:val="Akapitzlist"/>
              <w:numPr>
                <w:ilvl w:val="0"/>
                <w:numId w:val="8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Unieszkodliwianie odpadów zgodnie z przepisami prawa, </w:t>
            </w:r>
          </w:p>
          <w:p w14:paraId="3E1BBCAD" w14:textId="77777777" w:rsidR="003170C8" w:rsidRPr="000D7DBE" w:rsidRDefault="003170C8" w:rsidP="003170C8">
            <w:pPr>
              <w:pStyle w:val="Akapitzlist"/>
              <w:numPr>
                <w:ilvl w:val="0"/>
                <w:numId w:val="8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Ograniczanie ilości odpadów deponowanych na składowiskach, </w:t>
            </w:r>
          </w:p>
          <w:p w14:paraId="7E313B3F" w14:textId="77777777" w:rsidR="003170C8" w:rsidRPr="000D7DBE" w:rsidRDefault="003170C8" w:rsidP="003170C8">
            <w:pPr>
              <w:pStyle w:val="Akapitzlist"/>
              <w:numPr>
                <w:ilvl w:val="0"/>
                <w:numId w:val="8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Wdrożenie systemów pełnej i wiarygodnej ewidencji odpadów i metod ich zagospodarowania,</w:t>
            </w:r>
          </w:p>
          <w:p w14:paraId="3919C558" w14:textId="77777777" w:rsidR="003170C8" w:rsidRPr="000D7DBE" w:rsidRDefault="003170C8" w:rsidP="003170C8">
            <w:pPr>
              <w:pStyle w:val="Akapitzlist"/>
              <w:numPr>
                <w:ilvl w:val="0"/>
                <w:numId w:val="87"/>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Modernizacja składowisk eksploatowanych i rekultywacja terenów zdegradowanych. </w:t>
            </w:r>
          </w:p>
          <w:p w14:paraId="6B64BEA0" w14:textId="77777777" w:rsidR="003170C8" w:rsidRPr="000D7DBE" w:rsidRDefault="003170C8" w:rsidP="003170C8">
            <w:pPr>
              <w:spacing w:before="60" w:after="60" w:line="240" w:lineRule="auto"/>
              <w:jc w:val="left"/>
              <w:rPr>
                <w:rFonts w:eastAsiaTheme="minorHAnsi" w:cs="Arial"/>
                <w:sz w:val="16"/>
                <w:szCs w:val="16"/>
                <w:lang w:eastAsia="en-US"/>
              </w:rPr>
            </w:pPr>
            <w:r w:rsidRPr="000D7DBE">
              <w:rPr>
                <w:rFonts w:eastAsiaTheme="minorHAnsi" w:cs="Arial"/>
                <w:sz w:val="16"/>
                <w:szCs w:val="16"/>
                <w:lang w:eastAsia="en-US"/>
              </w:rPr>
              <w:t xml:space="preserve">3) Odpady niebezpieczne: </w:t>
            </w:r>
          </w:p>
          <w:p w14:paraId="206CDC95" w14:textId="77777777" w:rsidR="003170C8" w:rsidRPr="000D7DBE" w:rsidRDefault="003170C8" w:rsidP="003170C8">
            <w:pPr>
              <w:pStyle w:val="Akapitzlist"/>
              <w:numPr>
                <w:ilvl w:val="0"/>
                <w:numId w:val="8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Zapobieganie powstawaniu odpadów niebezpiecznych, </w:t>
            </w:r>
          </w:p>
          <w:p w14:paraId="1BB01676" w14:textId="77777777" w:rsidR="003170C8" w:rsidRPr="000D7DBE" w:rsidRDefault="003170C8" w:rsidP="003170C8">
            <w:pPr>
              <w:pStyle w:val="Akapitzlist"/>
              <w:numPr>
                <w:ilvl w:val="0"/>
                <w:numId w:val="8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 xml:space="preserve">Rozwój i organizacja nowych systemów zbierania odpadów niebezpiecznych. </w:t>
            </w:r>
          </w:p>
          <w:p w14:paraId="4FE7197E" w14:textId="77777777" w:rsidR="003170C8" w:rsidRPr="000D7DBE" w:rsidRDefault="003170C8" w:rsidP="003170C8">
            <w:pPr>
              <w:pStyle w:val="Akapitzlist"/>
              <w:numPr>
                <w:ilvl w:val="0"/>
                <w:numId w:val="8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Sukcesywne zwiększanie ilości odpadów poddanych procesom odzysku,</w:t>
            </w:r>
          </w:p>
          <w:p w14:paraId="6AF555FB" w14:textId="17205EF2" w:rsidR="003170C8" w:rsidRPr="000D7DBE" w:rsidRDefault="003170C8" w:rsidP="003170C8">
            <w:pPr>
              <w:pStyle w:val="Akapitzlist"/>
              <w:numPr>
                <w:ilvl w:val="0"/>
                <w:numId w:val="88"/>
              </w:numPr>
              <w:spacing w:before="60" w:after="60" w:line="240" w:lineRule="auto"/>
              <w:contextualSpacing w:val="0"/>
              <w:jc w:val="left"/>
              <w:rPr>
                <w:rFonts w:eastAsiaTheme="minorHAnsi" w:cs="Arial"/>
                <w:sz w:val="16"/>
                <w:szCs w:val="16"/>
                <w:lang w:eastAsia="en-US"/>
              </w:rPr>
            </w:pPr>
            <w:r w:rsidRPr="000D7DBE">
              <w:rPr>
                <w:rFonts w:eastAsiaTheme="minorHAnsi" w:cs="Arial"/>
                <w:sz w:val="16"/>
                <w:szCs w:val="16"/>
                <w:lang w:eastAsia="en-US"/>
              </w:rPr>
              <w:t>Minimalizacja ilości wytworzonych odpadów niebezpiecznych poddanych procesowi unieszkodliwiania poprzez składowanie,</w:t>
            </w:r>
          </w:p>
        </w:tc>
        <w:tc>
          <w:tcPr>
            <w:tcW w:w="1556" w:type="pct"/>
            <w:vAlign w:val="center"/>
          </w:tcPr>
          <w:p w14:paraId="213F6832"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Zrównoważony rozwój systemu gospodarowania odpadami:</w:t>
            </w:r>
          </w:p>
          <w:p w14:paraId="60F07CF6" w14:textId="00A1EBB4" w:rsidR="003170C8" w:rsidRPr="000D7DBE" w:rsidRDefault="003170C8" w:rsidP="003170C8">
            <w:pPr>
              <w:pStyle w:val="Akapitzlist"/>
              <w:numPr>
                <w:ilvl w:val="0"/>
                <w:numId w:val="89"/>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0B98B39E" w14:textId="77777777" w:rsidTr="00E5002D">
        <w:trPr>
          <w:jc w:val="center"/>
        </w:trPr>
        <w:tc>
          <w:tcPr>
            <w:tcW w:w="857" w:type="pct"/>
            <w:vAlign w:val="center"/>
          </w:tcPr>
          <w:p w14:paraId="5159DD0B" w14:textId="7E9DDA78"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Programu Ochrony Środowiska dla Powiatu Inowrocławskiego na lata 2021-2024 z perspektywą do roku 2028</w:t>
            </w:r>
          </w:p>
        </w:tc>
        <w:tc>
          <w:tcPr>
            <w:tcW w:w="914" w:type="pct"/>
            <w:vAlign w:val="center"/>
          </w:tcPr>
          <w:p w14:paraId="7F81CD41" w14:textId="7489A896"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Uchwała nr XXXVII/335/2021</w:t>
            </w:r>
            <w:r w:rsidRPr="000D7DBE">
              <w:rPr>
                <w:rFonts w:eastAsiaTheme="minorHAnsi" w:cs="Arial"/>
                <w:sz w:val="16"/>
                <w:szCs w:val="16"/>
                <w:lang w:eastAsia="en-US"/>
              </w:rPr>
              <w:br/>
              <w:t>Rady Powiatu Inowrocławskiego</w:t>
            </w:r>
            <w:r w:rsidRPr="000D7DBE">
              <w:rPr>
                <w:rFonts w:eastAsiaTheme="minorHAnsi" w:cs="Arial"/>
                <w:sz w:val="16"/>
                <w:szCs w:val="16"/>
                <w:lang w:eastAsia="en-US"/>
              </w:rPr>
              <w:br/>
              <w:t>z dnia 26 listopada 2021 r. w sprawie przyjęcia „Programu Ochrony Środowiska dla Powiatu Inowrocławskiego na lata 2021-2024 z perspektywą do roku 2028".</w:t>
            </w:r>
          </w:p>
        </w:tc>
        <w:tc>
          <w:tcPr>
            <w:tcW w:w="1673" w:type="pct"/>
            <w:vAlign w:val="center"/>
          </w:tcPr>
          <w:p w14:paraId="6D0FFE05" w14:textId="44E407B5"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Ochrona powietrza i klimatu:</w:t>
            </w:r>
          </w:p>
          <w:p w14:paraId="34FDC45D" w14:textId="568DA8C1"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Poprawa jakości powietrza.</w:t>
            </w:r>
          </w:p>
          <w:p w14:paraId="29C05C28" w14:textId="7B08875D"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Zagrożenia hałasem:</w:t>
            </w:r>
          </w:p>
          <w:p w14:paraId="63BD31EF" w14:textId="11FC067F"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Zmniejszenie uciążliwości hałasu dla mieszkańców powiatu.</w:t>
            </w:r>
          </w:p>
          <w:p w14:paraId="0EFE2E40"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Pola elektromagnetyczne:</w:t>
            </w:r>
          </w:p>
          <w:p w14:paraId="045A7CA8"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Ochrona środowiska i ludności przed oddziaływaniem pól elektromagnetycznych.</w:t>
            </w:r>
          </w:p>
          <w:p w14:paraId="42980DE4"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Gospodarowanie wodami:</w:t>
            </w:r>
          </w:p>
          <w:p w14:paraId="31D39BD4"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Osiągnięcie dobrego stanu wód Powierzchniowych i podziemnych.</w:t>
            </w:r>
          </w:p>
          <w:p w14:paraId="0E685B84" w14:textId="52319539"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Gospodarka wodno-ściekowa:</w:t>
            </w:r>
          </w:p>
          <w:p w14:paraId="4DD4E213"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lastRenderedPageBreak/>
              <w:t>Poprawa systemu gospodarki wodnościekowej.</w:t>
            </w:r>
          </w:p>
          <w:p w14:paraId="5BD2B10B"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Zasoby geologiczne:</w:t>
            </w:r>
          </w:p>
          <w:p w14:paraId="310A8E07"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Racjonalne i efektywne gospodarowanie zasobami kopalin ze złóż.</w:t>
            </w:r>
          </w:p>
          <w:p w14:paraId="12B83153"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Gleby:</w:t>
            </w:r>
          </w:p>
          <w:p w14:paraId="4DA04DB8"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Ochrona gleb i zapewnienie właściwego sposobu użytkowania powierzchni ziemi.</w:t>
            </w:r>
          </w:p>
          <w:p w14:paraId="058CEC6E"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Gospodarka odpadami i zapobieganie powstawaniu odpadów:</w:t>
            </w:r>
          </w:p>
          <w:p w14:paraId="4C7467F1"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Racjonalna gospodarka odpadami.</w:t>
            </w:r>
          </w:p>
          <w:p w14:paraId="3F8A8225"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Zasoby przyrody:</w:t>
            </w:r>
          </w:p>
          <w:p w14:paraId="75967972"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Ochrona ekosystemów i walorów przyrodniczych powiatu.</w:t>
            </w:r>
          </w:p>
          <w:p w14:paraId="17405916"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Obszar interwencji: Zagrożenia poważnymi awariami:</w:t>
            </w:r>
          </w:p>
          <w:p w14:paraId="31AC23C9" w14:textId="795A7E7E"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Ochrona środowiska przed poważnymi awariami.</w:t>
            </w:r>
          </w:p>
        </w:tc>
        <w:tc>
          <w:tcPr>
            <w:tcW w:w="1556" w:type="pct"/>
            <w:vAlign w:val="center"/>
          </w:tcPr>
          <w:p w14:paraId="2CEABB07"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4415C712"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1282DAFA"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41176FB4"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3B251FC9"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klimatu akustycznego:</w:t>
            </w:r>
          </w:p>
          <w:p w14:paraId="1A41423B" w14:textId="77777777" w:rsidR="003170C8"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54968D9A" w14:textId="77777777" w:rsidR="003170C8" w:rsidRDefault="003170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2EC32151" w14:textId="6A59B77A" w:rsidR="003170C8" w:rsidRDefault="003170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lastRenderedPageBreak/>
              <w:t xml:space="preserve">Kierunek interwencji: </w:t>
            </w:r>
            <w:r w:rsidRPr="00F92FB1">
              <w:rPr>
                <w:rFonts w:cs="Arial"/>
                <w:sz w:val="16"/>
                <w:szCs w:val="16"/>
              </w:rPr>
              <w:t>Zapobieganie zagrożeniom powodziowym w procesach planowania przestrzennego</w:t>
            </w:r>
            <w:r w:rsidR="008745EE">
              <w:rPr>
                <w:rFonts w:cs="Arial"/>
                <w:sz w:val="16"/>
                <w:szCs w:val="16"/>
              </w:rPr>
              <w:t>;</w:t>
            </w:r>
          </w:p>
          <w:p w14:paraId="0EE0B8F6" w14:textId="240D9920" w:rsidR="008745EE" w:rsidRPr="008745EE" w:rsidRDefault="008745EE" w:rsidP="008745EE">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0EE1E823"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0B9333AD"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293226BA"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04046DDD"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38F764EB"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05E7569A"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33E5A286" w14:textId="3B416F81" w:rsidR="003170C8" w:rsidRPr="000D7DBE" w:rsidRDefault="003170C8" w:rsidP="003170C8">
            <w:pPr>
              <w:pStyle w:val="Akapitzlist"/>
              <w:numPr>
                <w:ilvl w:val="0"/>
                <w:numId w:val="89"/>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518F2D04" w14:textId="77777777" w:rsidTr="00E5002D">
        <w:trPr>
          <w:jc w:val="center"/>
        </w:trPr>
        <w:tc>
          <w:tcPr>
            <w:tcW w:w="857" w:type="pct"/>
            <w:vAlign w:val="center"/>
          </w:tcPr>
          <w:p w14:paraId="7C2F6C11" w14:textId="6BA475EB"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Strategii Rozwoju Gminy Dąbrowa Biskupia na lata 2021-2028</w:t>
            </w:r>
          </w:p>
        </w:tc>
        <w:tc>
          <w:tcPr>
            <w:tcW w:w="914" w:type="pct"/>
            <w:vAlign w:val="center"/>
          </w:tcPr>
          <w:p w14:paraId="4251C6CE" w14:textId="4A9990AC" w:rsidR="003170C8" w:rsidRPr="000D7DBE" w:rsidRDefault="003170C8" w:rsidP="003170C8">
            <w:pPr>
              <w:spacing w:before="60" w:after="60" w:line="240" w:lineRule="auto"/>
              <w:jc w:val="center"/>
              <w:rPr>
                <w:rFonts w:cs="Arial"/>
                <w:sz w:val="16"/>
                <w:szCs w:val="16"/>
              </w:rPr>
            </w:pPr>
            <w:r w:rsidRPr="000D7DBE">
              <w:rPr>
                <w:rFonts w:cs="Arial"/>
                <w:sz w:val="16"/>
                <w:szCs w:val="16"/>
              </w:rPr>
              <w:t>Uchwała Nr XXXI/251/2021 Rady Gminy Dąbrowa Biskupia z dnia 21 grudnia 2021 r. w sprawie przyjęcia „Strategii Rozwoju Gminy Dąbrowa Biskupia na lata 2021-2028”</w:t>
            </w:r>
          </w:p>
        </w:tc>
        <w:tc>
          <w:tcPr>
            <w:tcW w:w="1673" w:type="pct"/>
            <w:vAlign w:val="center"/>
          </w:tcPr>
          <w:p w14:paraId="1B7DDB3D"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 xml:space="preserve">Cel główny: </w:t>
            </w:r>
          </w:p>
          <w:p w14:paraId="27844CF8" w14:textId="33C158F1" w:rsidR="003170C8" w:rsidRPr="000D7DBE" w:rsidRDefault="003170C8" w:rsidP="003170C8">
            <w:pPr>
              <w:pStyle w:val="Akapitzlist"/>
              <w:numPr>
                <w:ilvl w:val="0"/>
                <w:numId w:val="89"/>
              </w:numPr>
              <w:spacing w:before="60" w:after="60" w:line="240" w:lineRule="auto"/>
              <w:contextualSpacing w:val="0"/>
              <w:jc w:val="left"/>
              <w:rPr>
                <w:rFonts w:cs="Arial"/>
                <w:sz w:val="16"/>
                <w:szCs w:val="16"/>
              </w:rPr>
            </w:pPr>
            <w:r w:rsidRPr="000D7DBE">
              <w:rPr>
                <w:rFonts w:cs="Arial"/>
                <w:sz w:val="16"/>
                <w:szCs w:val="16"/>
              </w:rPr>
              <w:t>Poprawa sytuacji społeczno-gospodarczej gminy Dąbrowa Biskupia do 2028 roku.</w:t>
            </w:r>
          </w:p>
          <w:p w14:paraId="2A398B99"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Cele strategiczne:</w:t>
            </w:r>
          </w:p>
          <w:p w14:paraId="0811D2BA"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Wsparcie aktywności zawodowej mieszkańców do 2028 roku.</w:t>
            </w:r>
          </w:p>
          <w:p w14:paraId="59894723"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Poprawa standardu infrastruktury drogowej do 2028 roku.</w:t>
            </w:r>
          </w:p>
          <w:p w14:paraId="7011DB0F"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Przeciwdziałanie wykluczeniu społecznemu do 2028 roku.</w:t>
            </w:r>
          </w:p>
          <w:p w14:paraId="37C199E1"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Unowocześnienie bazy edukacyjnej do 2028 roku.</w:t>
            </w:r>
          </w:p>
          <w:p w14:paraId="48C14835"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Wsparcie placówek kulturalnych do 2028 roku.</w:t>
            </w:r>
          </w:p>
          <w:p w14:paraId="060FB9B1"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lastRenderedPageBreak/>
              <w:t>Aktywizacja mieszkańców i promocja obszaru gminy do 2028 roku.</w:t>
            </w:r>
          </w:p>
          <w:p w14:paraId="48795FD4" w14:textId="77777777"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Ochrona środowiska i przeciwdziałanie zmianom klimatycznym do 2028 roku.</w:t>
            </w:r>
          </w:p>
          <w:p w14:paraId="5644A5C6" w14:textId="765A1705" w:rsidR="003170C8" w:rsidRPr="000D7DBE" w:rsidRDefault="003170C8" w:rsidP="003170C8">
            <w:pPr>
              <w:pStyle w:val="Akapitzlist"/>
              <w:numPr>
                <w:ilvl w:val="0"/>
                <w:numId w:val="89"/>
              </w:numPr>
              <w:spacing w:before="60" w:after="60" w:line="240" w:lineRule="auto"/>
              <w:contextualSpacing w:val="0"/>
              <w:jc w:val="left"/>
              <w:rPr>
                <w:rFonts w:eastAsiaTheme="minorHAnsi" w:cs="Arial"/>
                <w:sz w:val="16"/>
                <w:szCs w:val="16"/>
                <w:lang w:eastAsia="en-US"/>
              </w:rPr>
            </w:pPr>
            <w:r w:rsidRPr="000D7DBE">
              <w:rPr>
                <w:rFonts w:cs="Arial"/>
                <w:sz w:val="16"/>
                <w:szCs w:val="16"/>
              </w:rPr>
              <w:t>Poprawa bezpieczeństwa mieszkańców i standardu usług świadczonych przez Gminę do 2028 roku.</w:t>
            </w:r>
          </w:p>
        </w:tc>
        <w:tc>
          <w:tcPr>
            <w:tcW w:w="1556" w:type="pct"/>
            <w:vAlign w:val="center"/>
          </w:tcPr>
          <w:p w14:paraId="52366CD4"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lastRenderedPageBreak/>
              <w:t>Cel: Poprawa jakości powietrza atmosferycznego:</w:t>
            </w:r>
          </w:p>
          <w:p w14:paraId="0CF9F0D0"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6B980F56"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439143CA"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36E26570"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klimatu akustycznego:</w:t>
            </w:r>
          </w:p>
          <w:p w14:paraId="265A575A" w14:textId="77777777" w:rsidR="003170C8"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Ograniczenie emisji hałasu i utrzymanie jak najlepszej jakości stanu akustycznego środowiska;</w:t>
            </w:r>
          </w:p>
          <w:p w14:paraId="72D5CD1E" w14:textId="77777777" w:rsidR="003170C8" w:rsidRDefault="003170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0F2AE54C" w14:textId="0C96D0B4" w:rsidR="003170C8" w:rsidRDefault="003170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8745EE">
              <w:rPr>
                <w:rFonts w:cs="Arial"/>
                <w:sz w:val="16"/>
                <w:szCs w:val="16"/>
              </w:rPr>
              <w:t>;</w:t>
            </w:r>
          </w:p>
          <w:p w14:paraId="10D1336E" w14:textId="235459F5" w:rsidR="008745EE" w:rsidRPr="008745EE" w:rsidRDefault="008745EE" w:rsidP="008745EE">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lastRenderedPageBreak/>
              <w:t>Kierunek interwencji: Ochrona zasobów wodnych.</w:t>
            </w:r>
          </w:p>
          <w:p w14:paraId="7BAB4F93"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7618B8BA"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2D73C15D"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4CCDE81F"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124ED737"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75A3064F"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22988E13" w14:textId="5FDACC46" w:rsidR="003170C8" w:rsidRPr="000D7DBE" w:rsidRDefault="003170C8" w:rsidP="003170C8">
            <w:pPr>
              <w:pStyle w:val="Akapitzlist"/>
              <w:numPr>
                <w:ilvl w:val="0"/>
                <w:numId w:val="94"/>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3B8A1E89" w14:textId="77777777" w:rsidTr="00E5002D">
        <w:trPr>
          <w:jc w:val="center"/>
        </w:trPr>
        <w:tc>
          <w:tcPr>
            <w:tcW w:w="857" w:type="pct"/>
            <w:vAlign w:val="center"/>
          </w:tcPr>
          <w:p w14:paraId="5FD331F4" w14:textId="32713966"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lastRenderedPageBreak/>
              <w:t xml:space="preserve">Programu usuwania azbestu i wyrobów zawierających azbest z terenu </w:t>
            </w:r>
            <w:r w:rsidR="002B72BE">
              <w:rPr>
                <w:rFonts w:eastAsiaTheme="minorHAnsi" w:cs="Arial"/>
                <w:sz w:val="16"/>
                <w:szCs w:val="16"/>
                <w:lang w:eastAsia="en-US"/>
              </w:rPr>
              <w:t>g</w:t>
            </w:r>
            <w:r w:rsidRPr="000D7DBE">
              <w:rPr>
                <w:rFonts w:eastAsiaTheme="minorHAnsi" w:cs="Arial"/>
                <w:sz w:val="16"/>
                <w:szCs w:val="16"/>
                <w:lang w:eastAsia="en-US"/>
              </w:rPr>
              <w:t>miny Dąbrowa Biskupia na lata 2013-2032</w:t>
            </w:r>
          </w:p>
        </w:tc>
        <w:tc>
          <w:tcPr>
            <w:tcW w:w="914" w:type="pct"/>
            <w:vAlign w:val="center"/>
          </w:tcPr>
          <w:p w14:paraId="44304B43" w14:textId="3CB3D74B"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 xml:space="preserve">Uchwała nr XXIX/202/2013 Rady Gminy Dąbrowa Biskupia z dnia 27 czerwca 2013r. w sprawie uchwalenia „Programu usuwania azbestu i wyrobów zawierających azbest z terenu </w:t>
            </w:r>
            <w:r w:rsidR="002B72BE">
              <w:rPr>
                <w:rFonts w:eastAsiaTheme="minorHAnsi" w:cs="Arial"/>
                <w:sz w:val="16"/>
                <w:szCs w:val="16"/>
                <w:lang w:eastAsia="en-US"/>
              </w:rPr>
              <w:t>g</w:t>
            </w:r>
            <w:r w:rsidRPr="000D7DBE">
              <w:rPr>
                <w:rFonts w:eastAsiaTheme="minorHAnsi" w:cs="Arial"/>
                <w:sz w:val="16"/>
                <w:szCs w:val="16"/>
                <w:lang w:eastAsia="en-US"/>
              </w:rPr>
              <w:t>miny Dąbrowa Biskupia na lata 2013- 2032"</w:t>
            </w:r>
          </w:p>
        </w:tc>
        <w:tc>
          <w:tcPr>
            <w:tcW w:w="1673" w:type="pct"/>
            <w:vAlign w:val="center"/>
          </w:tcPr>
          <w:p w14:paraId="44F58E91"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Cele:</w:t>
            </w:r>
          </w:p>
          <w:p w14:paraId="7A77B928" w14:textId="77777777" w:rsidR="003170C8" w:rsidRPr="000D7DBE" w:rsidRDefault="003170C8" w:rsidP="003170C8">
            <w:pPr>
              <w:pStyle w:val="Akapitzlist"/>
              <w:numPr>
                <w:ilvl w:val="0"/>
                <w:numId w:val="94"/>
              </w:numPr>
              <w:spacing w:before="60" w:after="60" w:line="240" w:lineRule="auto"/>
              <w:contextualSpacing w:val="0"/>
              <w:jc w:val="left"/>
              <w:rPr>
                <w:rFonts w:eastAsiaTheme="minorHAnsi" w:cs="Arial"/>
                <w:sz w:val="16"/>
                <w:szCs w:val="16"/>
                <w:lang w:eastAsia="en-US"/>
              </w:rPr>
            </w:pPr>
            <w:r w:rsidRPr="000D7DBE">
              <w:rPr>
                <w:rFonts w:cs="Arial"/>
                <w:sz w:val="16"/>
                <w:szCs w:val="16"/>
              </w:rPr>
              <w:t xml:space="preserve">usunięcie i unieszkodliwienie wyrobów zawierających azbest; </w:t>
            </w:r>
          </w:p>
          <w:p w14:paraId="561BFC40" w14:textId="77777777" w:rsidR="003170C8" w:rsidRPr="000D7DBE" w:rsidRDefault="003170C8" w:rsidP="003170C8">
            <w:pPr>
              <w:pStyle w:val="Akapitzlist"/>
              <w:numPr>
                <w:ilvl w:val="0"/>
                <w:numId w:val="94"/>
              </w:numPr>
              <w:spacing w:before="60" w:after="60" w:line="240" w:lineRule="auto"/>
              <w:contextualSpacing w:val="0"/>
              <w:jc w:val="left"/>
              <w:rPr>
                <w:rFonts w:eastAsiaTheme="minorHAnsi" w:cs="Arial"/>
                <w:sz w:val="16"/>
                <w:szCs w:val="16"/>
                <w:lang w:eastAsia="en-US"/>
              </w:rPr>
            </w:pPr>
            <w:r w:rsidRPr="000D7DBE">
              <w:rPr>
                <w:rFonts w:cs="Arial"/>
                <w:sz w:val="16"/>
                <w:szCs w:val="16"/>
              </w:rPr>
              <w:t xml:space="preserve">minimalizacja negatywnych skutków zdrowotnych powodowanych kontaktem z włóknami azbestu; </w:t>
            </w:r>
          </w:p>
          <w:p w14:paraId="0BC41938" w14:textId="5E0738D4" w:rsidR="003170C8" w:rsidRPr="000D7DBE" w:rsidRDefault="003170C8" w:rsidP="003170C8">
            <w:pPr>
              <w:pStyle w:val="Akapitzlist"/>
              <w:numPr>
                <w:ilvl w:val="0"/>
                <w:numId w:val="94"/>
              </w:numPr>
              <w:spacing w:before="60" w:after="60" w:line="240" w:lineRule="auto"/>
              <w:contextualSpacing w:val="0"/>
              <w:jc w:val="left"/>
              <w:rPr>
                <w:rFonts w:eastAsiaTheme="minorHAnsi" w:cs="Arial"/>
                <w:sz w:val="16"/>
                <w:szCs w:val="16"/>
                <w:lang w:eastAsia="en-US"/>
              </w:rPr>
            </w:pPr>
            <w:r w:rsidRPr="000D7DBE">
              <w:rPr>
                <w:rFonts w:cs="Arial"/>
                <w:sz w:val="16"/>
                <w:szCs w:val="16"/>
              </w:rPr>
              <w:t>likwidacja szkodliwego oddziaływania azbestu na środowisko.</w:t>
            </w:r>
          </w:p>
        </w:tc>
        <w:tc>
          <w:tcPr>
            <w:tcW w:w="1556" w:type="pct"/>
            <w:vAlign w:val="center"/>
          </w:tcPr>
          <w:p w14:paraId="5B97870F"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7D081E94" w14:textId="7D860AD7" w:rsidR="003170C8" w:rsidRPr="000D7DBE" w:rsidRDefault="003170C8" w:rsidP="003170C8">
            <w:pPr>
              <w:pStyle w:val="Akapitzlist"/>
              <w:numPr>
                <w:ilvl w:val="0"/>
                <w:numId w:val="95"/>
              </w:numPr>
              <w:spacing w:before="60" w:after="60" w:line="240" w:lineRule="auto"/>
              <w:ind w:left="714"/>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r w:rsidR="003170C8" w:rsidRPr="000D7DBE" w14:paraId="4DBD76DF" w14:textId="77777777" w:rsidTr="00E5002D">
        <w:trPr>
          <w:jc w:val="center"/>
        </w:trPr>
        <w:tc>
          <w:tcPr>
            <w:tcW w:w="857" w:type="pct"/>
            <w:vAlign w:val="center"/>
          </w:tcPr>
          <w:p w14:paraId="3CC23088" w14:textId="31D44768" w:rsidR="003170C8" w:rsidRPr="000D7DBE" w:rsidRDefault="003170C8" w:rsidP="003170C8">
            <w:pPr>
              <w:spacing w:before="60" w:after="60" w:line="240" w:lineRule="auto"/>
              <w:jc w:val="center"/>
              <w:rPr>
                <w:rFonts w:eastAsiaTheme="minorHAnsi" w:cs="Arial"/>
                <w:sz w:val="16"/>
                <w:szCs w:val="16"/>
                <w:lang w:eastAsia="en-US"/>
              </w:rPr>
            </w:pPr>
            <w:r w:rsidRPr="000D7DBE">
              <w:rPr>
                <w:rFonts w:eastAsiaTheme="minorHAnsi" w:cs="Arial"/>
                <w:sz w:val="16"/>
                <w:szCs w:val="16"/>
                <w:lang w:eastAsia="en-US"/>
              </w:rPr>
              <w:t>Studium uwarunkowań i kierunków zagospodarowania przestrzennego Gminy Dąbrowa Biskupia</w:t>
            </w:r>
          </w:p>
        </w:tc>
        <w:tc>
          <w:tcPr>
            <w:tcW w:w="914" w:type="pct"/>
            <w:vAlign w:val="center"/>
          </w:tcPr>
          <w:p w14:paraId="00CCA52E" w14:textId="23E75C35" w:rsidR="003170C8" w:rsidRPr="000D7DBE" w:rsidRDefault="003170C8" w:rsidP="003170C8">
            <w:pPr>
              <w:spacing w:before="60" w:after="60" w:line="240" w:lineRule="auto"/>
              <w:jc w:val="center"/>
              <w:rPr>
                <w:rFonts w:eastAsiaTheme="minorHAnsi" w:cs="Arial"/>
                <w:sz w:val="16"/>
                <w:szCs w:val="16"/>
                <w:lang w:eastAsia="en-US"/>
              </w:rPr>
            </w:pPr>
            <w:r w:rsidRPr="003170C8">
              <w:rPr>
                <w:sz w:val="16"/>
              </w:rPr>
              <w:t>Uchwała nr XXXI/251/2021 Rady Gminy Dąbrowa Biskupia z dnia 21 grudnia 2021 r.</w:t>
            </w:r>
          </w:p>
        </w:tc>
        <w:tc>
          <w:tcPr>
            <w:tcW w:w="1673" w:type="pct"/>
            <w:vAlign w:val="center"/>
          </w:tcPr>
          <w:p w14:paraId="45E98C09" w14:textId="3FE5D94F" w:rsidR="003170C8" w:rsidRPr="000D7DBE" w:rsidRDefault="003170C8" w:rsidP="003170C8">
            <w:pPr>
              <w:spacing w:before="60" w:after="60" w:line="240" w:lineRule="auto"/>
              <w:jc w:val="left"/>
              <w:rPr>
                <w:rFonts w:eastAsiaTheme="minorHAnsi" w:cs="Arial"/>
                <w:sz w:val="16"/>
                <w:szCs w:val="16"/>
                <w:lang w:eastAsia="en-US"/>
              </w:rPr>
            </w:pPr>
            <w:r w:rsidRPr="009C2F43">
              <w:rPr>
                <w:sz w:val="16"/>
              </w:rPr>
              <w:t>Celem studium jest określenie polityki przestrzennej Gminy Dąbrowa Biskupia, w tym lokalnych zasad zagospodarowania przestrzennego.</w:t>
            </w:r>
          </w:p>
        </w:tc>
        <w:tc>
          <w:tcPr>
            <w:tcW w:w="1556" w:type="pct"/>
            <w:vAlign w:val="center"/>
          </w:tcPr>
          <w:p w14:paraId="3DA2EA62"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jakości powietrza atmosferycznego:</w:t>
            </w:r>
          </w:p>
          <w:p w14:paraId="2E069688"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Ograniczanie emisji zanieczyszczeń powietrza;</w:t>
            </w:r>
          </w:p>
          <w:p w14:paraId="4DC9AC95"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Kierunek interwencji: Poprawa efektywności energetycznej;</w:t>
            </w:r>
          </w:p>
          <w:p w14:paraId="4CEEAD6A" w14:textId="77777777" w:rsidR="003170C8" w:rsidRPr="000D7DBE" w:rsidRDefault="003170C8" w:rsidP="003170C8">
            <w:pPr>
              <w:pStyle w:val="Akapitzlist"/>
              <w:numPr>
                <w:ilvl w:val="0"/>
                <w:numId w:val="60"/>
              </w:numPr>
              <w:spacing w:before="60" w:after="60" w:line="240" w:lineRule="auto"/>
              <w:ind w:left="754" w:hanging="357"/>
              <w:contextualSpacing w:val="0"/>
              <w:jc w:val="left"/>
              <w:rPr>
                <w:rFonts w:cs="Arial"/>
                <w:sz w:val="16"/>
                <w:szCs w:val="16"/>
              </w:rPr>
            </w:pPr>
            <w:r w:rsidRPr="000D7DBE">
              <w:rPr>
                <w:rFonts w:cs="Arial"/>
                <w:sz w:val="16"/>
                <w:szCs w:val="16"/>
              </w:rPr>
              <w:t xml:space="preserve">Kierunek interwencji: </w:t>
            </w:r>
            <w:r w:rsidRPr="000D7DBE">
              <w:rPr>
                <w:rFonts w:cs="Arial"/>
                <w:sz w:val="16"/>
                <w:szCs w:val="16"/>
                <w:lang w:eastAsia="en-US"/>
              </w:rPr>
              <w:t>Rozwój odnawialnych źródeł energii;</w:t>
            </w:r>
          </w:p>
          <w:p w14:paraId="7B7F9AD0"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Poprawa klimatu akustycznego:</w:t>
            </w:r>
          </w:p>
          <w:p w14:paraId="69631F90" w14:textId="77777777" w:rsidR="003170C8" w:rsidRDefault="003170C8" w:rsidP="003170C8">
            <w:pPr>
              <w:pStyle w:val="Akapitzlist"/>
              <w:numPr>
                <w:ilvl w:val="0"/>
                <w:numId w:val="61"/>
              </w:numPr>
              <w:spacing w:before="60" w:after="60" w:line="240" w:lineRule="auto"/>
              <w:ind w:left="754" w:hanging="357"/>
              <w:contextualSpacing w:val="0"/>
              <w:jc w:val="left"/>
              <w:rPr>
                <w:rFonts w:cs="Arial"/>
                <w:sz w:val="16"/>
                <w:szCs w:val="16"/>
              </w:rPr>
            </w:pPr>
            <w:r w:rsidRPr="000D7DBE">
              <w:rPr>
                <w:rFonts w:cs="Arial"/>
                <w:sz w:val="16"/>
                <w:szCs w:val="16"/>
              </w:rPr>
              <w:lastRenderedPageBreak/>
              <w:t>Kierunek interwencji: Ograniczenie emisji hałasu i utrzymanie jak najlepszej jakości stanu akustycznego środowiska;</w:t>
            </w:r>
          </w:p>
          <w:p w14:paraId="1ABEB6D9" w14:textId="77777777" w:rsidR="003170C8" w:rsidRDefault="003170C8" w:rsidP="003170C8">
            <w:pPr>
              <w:spacing w:before="60" w:after="60" w:line="240" w:lineRule="auto"/>
              <w:jc w:val="left"/>
              <w:rPr>
                <w:rFonts w:eastAsiaTheme="minorHAnsi" w:cs="Arial"/>
                <w:sz w:val="16"/>
                <w:szCs w:val="16"/>
                <w:lang w:eastAsia="en-US"/>
              </w:rPr>
            </w:pPr>
            <w:r w:rsidRPr="00F92FB1">
              <w:rPr>
                <w:rFonts w:cs="Arial"/>
                <w:sz w:val="16"/>
                <w:szCs w:val="16"/>
              </w:rPr>
              <w:t>Cel: O</w:t>
            </w:r>
            <w:r w:rsidRPr="00F92FB1">
              <w:rPr>
                <w:rFonts w:eastAsiaTheme="minorHAnsi" w:cs="Arial"/>
                <w:sz w:val="16"/>
                <w:szCs w:val="16"/>
                <w:lang w:eastAsia="en-US"/>
              </w:rPr>
              <w:t>siągnięcie lub utrzymanie dobrego stanu wód:</w:t>
            </w:r>
          </w:p>
          <w:p w14:paraId="21796D03" w14:textId="03F3A6E0" w:rsidR="003170C8" w:rsidRDefault="003170C8" w:rsidP="003170C8">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 xml:space="preserve">Kierunek interwencji: </w:t>
            </w:r>
            <w:r w:rsidRPr="00F92FB1">
              <w:rPr>
                <w:rFonts w:cs="Arial"/>
                <w:sz w:val="16"/>
                <w:szCs w:val="16"/>
              </w:rPr>
              <w:t>Zapobieganie zagrożeniom powodziowym w procesach planowania przestrzennego</w:t>
            </w:r>
            <w:r w:rsidR="00037247">
              <w:rPr>
                <w:rFonts w:cs="Arial"/>
                <w:sz w:val="16"/>
                <w:szCs w:val="16"/>
              </w:rPr>
              <w:t>;</w:t>
            </w:r>
          </w:p>
          <w:p w14:paraId="3555A309" w14:textId="2411BBE4" w:rsidR="00037247" w:rsidRPr="00037247" w:rsidRDefault="00037247" w:rsidP="00037247">
            <w:pPr>
              <w:pStyle w:val="Akapitzlist"/>
              <w:numPr>
                <w:ilvl w:val="0"/>
                <w:numId w:val="98"/>
              </w:numPr>
              <w:spacing w:before="60" w:after="60" w:line="240" w:lineRule="auto"/>
              <w:ind w:left="714"/>
              <w:contextualSpacing w:val="0"/>
              <w:jc w:val="left"/>
              <w:rPr>
                <w:rFonts w:cs="Arial"/>
                <w:sz w:val="16"/>
                <w:szCs w:val="16"/>
              </w:rPr>
            </w:pPr>
            <w:r>
              <w:rPr>
                <w:rFonts w:cs="Arial"/>
                <w:sz w:val="16"/>
                <w:szCs w:val="16"/>
              </w:rPr>
              <w:t>Kierunek interwencji: Ochrona zasobów wodnych.</w:t>
            </w:r>
          </w:p>
          <w:p w14:paraId="4A57DF2F"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Rozbudowa i modernizacja infrastruktury wodno-ściekowej:</w:t>
            </w:r>
          </w:p>
          <w:p w14:paraId="2819F8C6"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Zapewnienie dobrej jakości wody dla ludności;</w:t>
            </w:r>
          </w:p>
          <w:p w14:paraId="07699096"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Rozwój inteligentnych systemów wodociągowych;</w:t>
            </w:r>
          </w:p>
          <w:p w14:paraId="77DC76FF"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Poprawa gospodarki ściekowej oraz jakości oczyszczania ścieków w celu spełnienia wymogów środowisko</w:t>
            </w:r>
            <w:r w:rsidRPr="000D7DBE">
              <w:rPr>
                <w:rFonts w:cs="Arial"/>
                <w:sz w:val="16"/>
                <w:szCs w:val="16"/>
              </w:rPr>
              <w:softHyphen/>
              <w:t>wych i prawnych;</w:t>
            </w:r>
          </w:p>
          <w:p w14:paraId="5FCE10CB" w14:textId="77777777" w:rsidR="003170C8" w:rsidRPr="000D7DBE" w:rsidRDefault="003170C8" w:rsidP="003170C8">
            <w:pPr>
              <w:pStyle w:val="Akapitzlist"/>
              <w:numPr>
                <w:ilvl w:val="0"/>
                <w:numId w:val="61"/>
              </w:numPr>
              <w:spacing w:before="60" w:after="60" w:line="240" w:lineRule="auto"/>
              <w:contextualSpacing w:val="0"/>
              <w:jc w:val="left"/>
              <w:rPr>
                <w:rFonts w:cs="Arial"/>
                <w:sz w:val="16"/>
                <w:szCs w:val="16"/>
              </w:rPr>
            </w:pPr>
            <w:r w:rsidRPr="000D7DBE">
              <w:rPr>
                <w:rFonts w:cs="Arial"/>
                <w:sz w:val="16"/>
                <w:szCs w:val="16"/>
              </w:rPr>
              <w:t>Kierunek interwencji: Rozbudowa infrastruktury oczyszczania ścieków;</w:t>
            </w:r>
          </w:p>
          <w:p w14:paraId="7F6714D5" w14:textId="77777777" w:rsidR="003170C8" w:rsidRPr="000D7DBE" w:rsidRDefault="003170C8" w:rsidP="003170C8">
            <w:pPr>
              <w:spacing w:before="60" w:after="60" w:line="240" w:lineRule="auto"/>
              <w:jc w:val="left"/>
              <w:rPr>
                <w:rFonts w:cs="Arial"/>
                <w:sz w:val="16"/>
                <w:szCs w:val="16"/>
              </w:rPr>
            </w:pPr>
            <w:r w:rsidRPr="000D7DBE">
              <w:rPr>
                <w:rFonts w:cs="Arial"/>
                <w:sz w:val="16"/>
                <w:szCs w:val="16"/>
              </w:rPr>
              <w:t>Cel: Zrównoważony rozwój systemu gospodarowania odpadami:</w:t>
            </w:r>
          </w:p>
          <w:p w14:paraId="2BAE0333" w14:textId="6943AB57" w:rsidR="003170C8" w:rsidRPr="009C2F43" w:rsidRDefault="003170C8" w:rsidP="003170C8">
            <w:pPr>
              <w:pStyle w:val="Akapitzlist"/>
              <w:numPr>
                <w:ilvl w:val="0"/>
                <w:numId w:val="95"/>
              </w:numPr>
              <w:spacing w:before="60" w:after="60" w:line="240" w:lineRule="auto"/>
              <w:ind w:left="561"/>
              <w:contextualSpacing w:val="0"/>
              <w:jc w:val="left"/>
              <w:rPr>
                <w:rFonts w:eastAsiaTheme="minorHAnsi" w:cs="Arial"/>
                <w:sz w:val="16"/>
                <w:szCs w:val="16"/>
                <w:lang w:eastAsia="en-US"/>
              </w:rPr>
            </w:pPr>
            <w:r w:rsidRPr="000D7DBE">
              <w:rPr>
                <w:rFonts w:cs="Arial"/>
                <w:sz w:val="16"/>
                <w:szCs w:val="16"/>
              </w:rPr>
              <w:t>Kierunek interwencji: Usuwanie wyrobów zawierających azbest</w:t>
            </w:r>
            <w:r w:rsidR="002479E0">
              <w:rPr>
                <w:rFonts w:cs="Arial"/>
                <w:sz w:val="16"/>
                <w:szCs w:val="16"/>
              </w:rPr>
              <w:t>.</w:t>
            </w:r>
          </w:p>
        </w:tc>
      </w:tr>
    </w:tbl>
    <w:p w14:paraId="520A9D37" w14:textId="77777777" w:rsidR="003B75DC" w:rsidRPr="00621335" w:rsidRDefault="003B75DC" w:rsidP="003B75DC">
      <w:pPr>
        <w:keepNext/>
        <w:jc w:val="right"/>
        <w:rPr>
          <w:rFonts w:cs="Arial"/>
          <w:iCs/>
          <w:sz w:val="18"/>
          <w:szCs w:val="18"/>
        </w:rPr>
      </w:pPr>
      <w:r w:rsidRPr="00621335">
        <w:rPr>
          <w:rFonts w:cs="Arial"/>
          <w:iCs/>
          <w:sz w:val="18"/>
          <w:szCs w:val="18"/>
        </w:rPr>
        <w:lastRenderedPageBreak/>
        <w:t>Źródło: Opracowanie własne</w:t>
      </w:r>
    </w:p>
    <w:p w14:paraId="7C3E3A11" w14:textId="77777777" w:rsidR="003B75DC" w:rsidRPr="00621335" w:rsidRDefault="003B75DC" w:rsidP="003B75DC">
      <w:pPr>
        <w:keepNext/>
        <w:rPr>
          <w:rFonts w:cs="Arial"/>
          <w:iCs/>
          <w:sz w:val="18"/>
          <w:szCs w:val="18"/>
        </w:rPr>
      </w:pPr>
    </w:p>
    <w:p w14:paraId="562D6C79" w14:textId="77777777" w:rsidR="00817947" w:rsidRPr="00621335" w:rsidRDefault="00817947" w:rsidP="00E90B70">
      <w:pPr>
        <w:pStyle w:val="Nagwek1"/>
        <w:rPr>
          <w:rFonts w:cs="Arial"/>
        </w:rPr>
        <w:sectPr w:rsidR="00817947" w:rsidRPr="00621335" w:rsidSect="004D4B31">
          <w:pgSz w:w="16838" w:h="11906" w:orient="landscape"/>
          <w:pgMar w:top="1418" w:right="1418" w:bottom="1418" w:left="1418" w:header="709" w:footer="709" w:gutter="0"/>
          <w:cols w:space="708"/>
          <w:docGrid w:linePitch="360"/>
        </w:sectPr>
      </w:pPr>
    </w:p>
    <w:p w14:paraId="65A894D5" w14:textId="09EA7BC0" w:rsidR="00E90B70" w:rsidRPr="000636AB" w:rsidRDefault="00E90B70" w:rsidP="00E90B70">
      <w:pPr>
        <w:pStyle w:val="Nagwek1"/>
        <w:rPr>
          <w:rFonts w:cs="Arial"/>
        </w:rPr>
      </w:pPr>
      <w:bookmarkStart w:id="329" w:name="_Toc206420980"/>
      <w:r w:rsidRPr="00220564">
        <w:rPr>
          <w:rFonts w:cs="Arial"/>
        </w:rPr>
        <w:lastRenderedPageBreak/>
        <w:t>Spis tabel</w:t>
      </w:r>
      <w:bookmarkEnd w:id="324"/>
      <w:bookmarkEnd w:id="325"/>
      <w:bookmarkEnd w:id="326"/>
      <w:r w:rsidR="00220564" w:rsidRPr="00220564">
        <w:rPr>
          <w:rFonts w:cs="Arial"/>
        </w:rPr>
        <w:t xml:space="preserve"> i</w:t>
      </w:r>
      <w:r w:rsidR="004245ED" w:rsidRPr="00220564">
        <w:rPr>
          <w:rFonts w:cs="Arial"/>
        </w:rPr>
        <w:t xml:space="preserve"> rysunków</w:t>
      </w:r>
      <w:bookmarkEnd w:id="327"/>
      <w:bookmarkEnd w:id="328"/>
      <w:bookmarkEnd w:id="329"/>
    </w:p>
    <w:p w14:paraId="741E8E37" w14:textId="6D2DB90D" w:rsidR="003B6A02" w:rsidRPr="00A3745D" w:rsidRDefault="00220564" w:rsidP="00A3745D">
      <w:pPr>
        <w:pStyle w:val="Spisilustracji"/>
        <w:tabs>
          <w:tab w:val="right" w:leader="dot" w:pos="9062"/>
        </w:tabs>
        <w:spacing w:before="0" w:after="0" w:line="240" w:lineRule="auto"/>
        <w:rPr>
          <w:rFonts w:eastAsiaTheme="minorEastAsia" w:cs="Arial"/>
          <w:noProof/>
          <w:sz w:val="20"/>
          <w:szCs w:val="20"/>
        </w:rPr>
      </w:pPr>
      <w:r w:rsidRPr="003C0FE7">
        <w:rPr>
          <w:rFonts w:cs="Arial"/>
          <w:sz w:val="20"/>
          <w:szCs w:val="22"/>
        </w:rPr>
        <w:fldChar w:fldCharType="begin"/>
      </w:r>
      <w:r w:rsidRPr="003C0FE7">
        <w:rPr>
          <w:rFonts w:cs="Arial"/>
          <w:sz w:val="20"/>
          <w:szCs w:val="22"/>
        </w:rPr>
        <w:instrText xml:space="preserve"> TOC \h \z \c "Tabela" </w:instrText>
      </w:r>
      <w:r w:rsidRPr="003C0FE7">
        <w:rPr>
          <w:rFonts w:cs="Arial"/>
          <w:sz w:val="20"/>
          <w:szCs w:val="22"/>
        </w:rPr>
        <w:fldChar w:fldCharType="separate"/>
      </w:r>
      <w:hyperlink w:anchor="_Toc206420744" w:history="1">
        <w:r w:rsidR="003B6A02" w:rsidRPr="00A3745D">
          <w:rPr>
            <w:rStyle w:val="Hipercze"/>
            <w:rFonts w:cs="Arial"/>
            <w:noProof/>
            <w:sz w:val="20"/>
            <w:szCs w:val="20"/>
          </w:rPr>
          <w:t>Tabela 1. Działania z zakresu ochrony środowiska realizowane przez Gminę Dąbrowa Biskupia w ramach Programu Ochrony Środowiska dla Gminy Dąbrowa Biskupia na lata 2021-2024 z perspektywą do roku 2028</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_Toc206420744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15</w:t>
        </w:r>
        <w:r w:rsidR="003B6A02" w:rsidRPr="00A3745D">
          <w:rPr>
            <w:rFonts w:cs="Arial"/>
            <w:noProof/>
            <w:webHidden/>
            <w:sz w:val="20"/>
            <w:szCs w:val="20"/>
          </w:rPr>
          <w:fldChar w:fldCharType="end"/>
        </w:r>
      </w:hyperlink>
    </w:p>
    <w:p w14:paraId="5342D66E" w14:textId="287E7DED"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45" w:history="1">
        <w:r w:rsidR="003B6A02" w:rsidRPr="00A3745D">
          <w:rPr>
            <w:rStyle w:val="Hipercze"/>
            <w:rFonts w:cs="Arial"/>
            <w:noProof/>
            <w:sz w:val="20"/>
            <w:szCs w:val="20"/>
          </w:rPr>
          <w:t>Tabela 2. Liczba ludności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_Toc206420745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19</w:t>
        </w:r>
        <w:r w:rsidR="003B6A02" w:rsidRPr="00A3745D">
          <w:rPr>
            <w:rFonts w:cs="Arial"/>
            <w:noProof/>
            <w:webHidden/>
            <w:sz w:val="20"/>
            <w:szCs w:val="20"/>
          </w:rPr>
          <w:fldChar w:fldCharType="end"/>
        </w:r>
      </w:hyperlink>
    </w:p>
    <w:p w14:paraId="46291CF1" w14:textId="1A0FD807"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46" w:history="1">
        <w:r w:rsidR="003B6A02" w:rsidRPr="00A3745D">
          <w:rPr>
            <w:rStyle w:val="Hipercze"/>
            <w:rFonts w:cs="Arial"/>
            <w:noProof/>
            <w:sz w:val="20"/>
            <w:szCs w:val="20"/>
          </w:rPr>
          <w:t>Tabela 3. Położenie gminy Dąbrowa Biskupia wg regionalizacji fizycznogeograficznej Polski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_Toc206420746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19</w:t>
        </w:r>
        <w:r w:rsidR="003B6A02" w:rsidRPr="00A3745D">
          <w:rPr>
            <w:rFonts w:cs="Arial"/>
            <w:noProof/>
            <w:webHidden/>
            <w:sz w:val="20"/>
            <w:szCs w:val="20"/>
          </w:rPr>
          <w:fldChar w:fldCharType="end"/>
        </w:r>
      </w:hyperlink>
    </w:p>
    <w:p w14:paraId="3248215E" w14:textId="4A32CC76"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47" w:history="1">
        <w:r w:rsidR="003B6A02" w:rsidRPr="00A3745D">
          <w:rPr>
            <w:rStyle w:val="Hipercze"/>
            <w:rFonts w:cs="Arial"/>
            <w:noProof/>
            <w:sz w:val="20"/>
            <w:szCs w:val="20"/>
          </w:rPr>
          <w:t>Tabela 4. Zestawie dróg gminnych na terenie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_Toc206420747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22</w:t>
        </w:r>
        <w:r w:rsidR="003B6A02" w:rsidRPr="00A3745D">
          <w:rPr>
            <w:rFonts w:cs="Arial"/>
            <w:noProof/>
            <w:webHidden/>
            <w:sz w:val="20"/>
            <w:szCs w:val="20"/>
          </w:rPr>
          <w:fldChar w:fldCharType="end"/>
        </w:r>
      </w:hyperlink>
    </w:p>
    <w:p w14:paraId="1434E87F" w14:textId="7693E6E7"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48" w:history="1">
        <w:r w:rsidR="003B6A02" w:rsidRPr="00A3745D">
          <w:rPr>
            <w:rStyle w:val="Hipercze"/>
            <w:rFonts w:cs="Arial"/>
            <w:noProof/>
            <w:sz w:val="20"/>
            <w:szCs w:val="20"/>
          </w:rPr>
          <w:t>Tabela 5. Wynikowe klasy strefy kujawsko-pomorskiej dla poszczególnych zanieczyszczeń uzyskane w ocenie rocznej za rok 2024  dokonanej z uwzględnieniem kryteriów ustanowionych w celu ochrony zdrowia ludzi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_Toc206420748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29</w:t>
        </w:r>
        <w:r w:rsidR="003B6A02" w:rsidRPr="00A3745D">
          <w:rPr>
            <w:rFonts w:cs="Arial"/>
            <w:noProof/>
            <w:webHidden/>
            <w:sz w:val="20"/>
            <w:szCs w:val="20"/>
          </w:rPr>
          <w:fldChar w:fldCharType="end"/>
        </w:r>
      </w:hyperlink>
    </w:p>
    <w:p w14:paraId="4CC7FF57" w14:textId="6FA8CB0F"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49" w:history="1">
        <w:r w:rsidR="003B6A02" w:rsidRPr="00A3745D">
          <w:rPr>
            <w:rStyle w:val="Hipercze"/>
            <w:rFonts w:cs="Arial"/>
            <w:noProof/>
            <w:sz w:val="20"/>
            <w:szCs w:val="20"/>
          </w:rPr>
          <w:t>Tabela 6. Wynikowe klasy strefy kujawsko-pomorskiej dla poszczególnych zanieczyszczeń uzyskane w ocenie rocznej za rok 2024  dokonanej z uwzględnieniem kryteriów ustanowionych w celu ochrony zdrowia ludzi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_Toc206420749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29</w:t>
        </w:r>
        <w:r w:rsidR="003B6A02" w:rsidRPr="00A3745D">
          <w:rPr>
            <w:rFonts w:cs="Arial"/>
            <w:noProof/>
            <w:webHidden/>
            <w:sz w:val="20"/>
            <w:szCs w:val="20"/>
          </w:rPr>
          <w:fldChar w:fldCharType="end"/>
        </w:r>
      </w:hyperlink>
    </w:p>
    <w:p w14:paraId="2F9B9714" w14:textId="724D7461"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0" w:history="1">
        <w:r w:rsidR="003B6A02" w:rsidRPr="00A3745D">
          <w:rPr>
            <w:rStyle w:val="Hipercze"/>
            <w:rFonts w:cs="Arial"/>
            <w:noProof/>
            <w:sz w:val="20"/>
            <w:szCs w:val="20"/>
          </w:rPr>
          <w:t>Tabela 7. Elektrownie wiatrowe na terenie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_Toc206420750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36</w:t>
        </w:r>
        <w:r w:rsidR="003B6A02" w:rsidRPr="00A3745D">
          <w:rPr>
            <w:rFonts w:cs="Arial"/>
            <w:noProof/>
            <w:webHidden/>
            <w:sz w:val="20"/>
            <w:szCs w:val="20"/>
          </w:rPr>
          <w:fldChar w:fldCharType="end"/>
        </w:r>
      </w:hyperlink>
    </w:p>
    <w:p w14:paraId="7EFFB85F" w14:textId="0247CCA1"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1" w:history="1">
        <w:r w:rsidR="003B6A02" w:rsidRPr="00A3745D">
          <w:rPr>
            <w:rStyle w:val="Hipercze"/>
            <w:rFonts w:cs="Arial"/>
            <w:noProof/>
            <w:sz w:val="20"/>
            <w:szCs w:val="20"/>
          </w:rPr>
          <w:t>Tabela 8. Analiza SWOT dla obszaru interwencji: Ochrona klimatu i jakości powietrza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_Toc206420751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38</w:t>
        </w:r>
        <w:r w:rsidR="003B6A02" w:rsidRPr="00A3745D">
          <w:rPr>
            <w:rFonts w:cs="Arial"/>
            <w:noProof/>
            <w:webHidden/>
            <w:sz w:val="20"/>
            <w:szCs w:val="20"/>
          </w:rPr>
          <w:fldChar w:fldCharType="end"/>
        </w:r>
      </w:hyperlink>
    </w:p>
    <w:p w14:paraId="33511A1C" w14:textId="6E754D30"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2" w:history="1">
        <w:r w:rsidR="003B6A02" w:rsidRPr="00A3745D">
          <w:rPr>
            <w:rStyle w:val="Hipercze"/>
            <w:rFonts w:cs="Arial"/>
            <w:noProof/>
            <w:sz w:val="20"/>
            <w:szCs w:val="20"/>
          </w:rPr>
          <w:t>Tabela 9. Dopuszczalne poziomy hałasu w środowisku powodowanego przez poszczególne grupy źródeł hałasu, z wyłączeniem hałasu powodowanego przez starty, lądowania i przeloty statków powietrznych oraz linie elektroenergetyczne, wyrażone wskaźnikami L</w:t>
        </w:r>
        <w:r w:rsidR="003B6A02" w:rsidRPr="00A3745D">
          <w:rPr>
            <w:rStyle w:val="Hipercze"/>
            <w:rFonts w:cs="Arial"/>
            <w:noProof/>
            <w:sz w:val="20"/>
            <w:szCs w:val="20"/>
            <w:vertAlign w:val="subscript"/>
          </w:rPr>
          <w:t xml:space="preserve">Aeq D </w:t>
        </w:r>
        <w:r w:rsidR="003B6A02" w:rsidRPr="00A3745D">
          <w:rPr>
            <w:rStyle w:val="Hipercze"/>
            <w:rFonts w:cs="Arial"/>
            <w:noProof/>
            <w:sz w:val="20"/>
            <w:szCs w:val="20"/>
          </w:rPr>
          <w:t>i L</w:t>
        </w:r>
        <w:r w:rsidR="003B6A02" w:rsidRPr="00A3745D">
          <w:rPr>
            <w:rStyle w:val="Hipercze"/>
            <w:rFonts w:cs="Arial"/>
            <w:noProof/>
            <w:sz w:val="20"/>
            <w:szCs w:val="20"/>
            <w:vertAlign w:val="subscript"/>
          </w:rPr>
          <w:t>Aeq N</w:t>
        </w:r>
        <w:r w:rsidR="003B6A02" w:rsidRPr="00A3745D">
          <w:rPr>
            <w:rStyle w:val="Hipercze"/>
            <w:rFonts w:cs="Arial"/>
            <w:noProof/>
            <w:sz w:val="20"/>
            <w:szCs w:val="20"/>
          </w:rPr>
          <w:t>, które to wskaźniki mają zastosowanie do ustalania i kontroli warunków korzystania ze środowiska, w odniesieniu do jednej doby</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_Toc206420752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41</w:t>
        </w:r>
        <w:r w:rsidR="003B6A02" w:rsidRPr="00A3745D">
          <w:rPr>
            <w:rFonts w:cs="Arial"/>
            <w:noProof/>
            <w:webHidden/>
            <w:sz w:val="20"/>
            <w:szCs w:val="20"/>
          </w:rPr>
          <w:fldChar w:fldCharType="end"/>
        </w:r>
      </w:hyperlink>
    </w:p>
    <w:p w14:paraId="496378EA" w14:textId="352FC44B"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3" w:history="1">
        <w:r w:rsidR="003B6A02" w:rsidRPr="00A3745D">
          <w:rPr>
            <w:rStyle w:val="Hipercze"/>
            <w:rFonts w:cs="Arial"/>
            <w:noProof/>
            <w:sz w:val="20"/>
            <w:szCs w:val="20"/>
          </w:rPr>
          <w:t>Tabela 10. Dopuszczalne poziomy hałasu w środowisku powodowanego przez starty, lądowania i przeloty statków powietrznych oraz linie elektroenergetyczne wyrażone wskaźnikami L</w:t>
        </w:r>
        <w:r w:rsidR="003B6A02" w:rsidRPr="00A3745D">
          <w:rPr>
            <w:rStyle w:val="Hipercze"/>
            <w:rFonts w:cs="Arial"/>
            <w:noProof/>
            <w:sz w:val="20"/>
            <w:szCs w:val="20"/>
            <w:vertAlign w:val="subscript"/>
          </w:rPr>
          <w:t>Aeq D</w:t>
        </w:r>
        <w:r w:rsidR="003B6A02" w:rsidRPr="00A3745D">
          <w:rPr>
            <w:rStyle w:val="Hipercze"/>
            <w:rFonts w:cs="Arial"/>
            <w:noProof/>
            <w:sz w:val="20"/>
            <w:szCs w:val="20"/>
          </w:rPr>
          <w:t xml:space="preserve"> i L</w:t>
        </w:r>
        <w:r w:rsidR="003B6A02" w:rsidRPr="00A3745D">
          <w:rPr>
            <w:rStyle w:val="Hipercze"/>
            <w:rFonts w:cs="Arial"/>
            <w:noProof/>
            <w:sz w:val="20"/>
            <w:szCs w:val="20"/>
            <w:vertAlign w:val="subscript"/>
          </w:rPr>
          <w:t xml:space="preserve">Aeq N, </w:t>
        </w:r>
        <w:r w:rsidR="003B6A02" w:rsidRPr="00A3745D">
          <w:rPr>
            <w:rStyle w:val="Hipercze"/>
            <w:rFonts w:cs="Arial"/>
            <w:noProof/>
            <w:sz w:val="20"/>
            <w:szCs w:val="20"/>
          </w:rPr>
          <w:t>które to wskaźniki mają zastosowanie do ustalania i kontroli warunków korzystania ze środowiska, w odniesieniu do jednej doby</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_Toc206420753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42</w:t>
        </w:r>
        <w:r w:rsidR="003B6A02" w:rsidRPr="00A3745D">
          <w:rPr>
            <w:rFonts w:cs="Arial"/>
            <w:noProof/>
            <w:webHidden/>
            <w:sz w:val="20"/>
            <w:szCs w:val="20"/>
          </w:rPr>
          <w:fldChar w:fldCharType="end"/>
        </w:r>
      </w:hyperlink>
    </w:p>
    <w:p w14:paraId="0822938F" w14:textId="49C56D46"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4" w:history="1">
        <w:r w:rsidR="003B6A02" w:rsidRPr="00A3745D">
          <w:rPr>
            <w:rStyle w:val="Hipercze"/>
            <w:rFonts w:cs="Arial"/>
            <w:noProof/>
            <w:sz w:val="20"/>
            <w:szCs w:val="20"/>
          </w:rPr>
          <w:t>Tabela 11. Dopuszczalne poziomy hałasu w środowisku powodowanego przez poszczególne grupy źródeł hałasu, z wyłączeniem hałasu powodowanego przez starty, lądowania i przeloty statków powietrznych oraz linie elektroenergetyczne, wyrażone wskaźnikami L</w:t>
        </w:r>
        <w:r w:rsidR="003B6A02" w:rsidRPr="00A3745D">
          <w:rPr>
            <w:rStyle w:val="Hipercze"/>
            <w:rFonts w:cs="Arial"/>
            <w:noProof/>
            <w:sz w:val="20"/>
            <w:szCs w:val="20"/>
            <w:vertAlign w:val="subscript"/>
          </w:rPr>
          <w:t>DWN</w:t>
        </w:r>
        <w:r w:rsidR="003B6A02" w:rsidRPr="00A3745D">
          <w:rPr>
            <w:rStyle w:val="Hipercze"/>
            <w:rFonts w:cs="Arial"/>
            <w:noProof/>
            <w:sz w:val="20"/>
            <w:szCs w:val="20"/>
          </w:rPr>
          <w:t xml:space="preserve"> i L</w:t>
        </w:r>
        <w:r w:rsidR="003B6A02" w:rsidRPr="00A3745D">
          <w:rPr>
            <w:rStyle w:val="Hipercze"/>
            <w:rFonts w:cs="Arial"/>
            <w:noProof/>
            <w:sz w:val="20"/>
            <w:szCs w:val="20"/>
            <w:vertAlign w:val="subscript"/>
          </w:rPr>
          <w:t>N</w:t>
        </w:r>
        <w:r w:rsidR="003B6A02" w:rsidRPr="00A3745D">
          <w:rPr>
            <w:rStyle w:val="Hipercze"/>
            <w:rFonts w:cs="Arial"/>
            <w:noProof/>
            <w:sz w:val="20"/>
            <w:szCs w:val="20"/>
          </w:rPr>
          <w:t>, które to wskaźniki mają zastosowanie do prowadzenia długookresowej polityki w zakresie ochrony przed hałasem</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43</w:t>
        </w:r>
        <w:r w:rsidR="003B6A02" w:rsidRPr="00A3745D">
          <w:rPr>
            <w:rFonts w:cs="Arial"/>
            <w:noProof/>
            <w:webHidden/>
            <w:sz w:val="20"/>
            <w:szCs w:val="20"/>
          </w:rPr>
          <w:fldChar w:fldCharType="end"/>
        </w:r>
      </w:hyperlink>
    </w:p>
    <w:p w14:paraId="318393AA" w14:textId="6B252B28"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5" w:history="1">
        <w:r w:rsidR="003B6A02" w:rsidRPr="00A3745D">
          <w:rPr>
            <w:rStyle w:val="Hipercze"/>
            <w:rFonts w:cs="Arial"/>
            <w:noProof/>
            <w:sz w:val="20"/>
            <w:szCs w:val="20"/>
          </w:rPr>
          <w:t>Tabela 12. Dopuszczalne poziomy hałasu w środowisku powodowanego przez straty, lądowania i przeloty statków powietrznych oraz linie elektroenergetyczne wyrażone wskaźnikami L</w:t>
        </w:r>
        <w:r w:rsidR="003B6A02" w:rsidRPr="00A3745D">
          <w:rPr>
            <w:rStyle w:val="Hipercze"/>
            <w:rFonts w:cs="Arial"/>
            <w:noProof/>
            <w:sz w:val="20"/>
            <w:szCs w:val="20"/>
            <w:vertAlign w:val="subscript"/>
          </w:rPr>
          <w:t>DWN</w:t>
        </w:r>
        <w:r w:rsidR="003B6A02" w:rsidRPr="00A3745D">
          <w:rPr>
            <w:rStyle w:val="Hipercze"/>
            <w:rFonts w:cs="Arial"/>
            <w:noProof/>
            <w:sz w:val="20"/>
            <w:szCs w:val="20"/>
          </w:rPr>
          <w:t xml:space="preserve"> i L</w:t>
        </w:r>
        <w:r w:rsidR="003B6A02" w:rsidRPr="00A3745D">
          <w:rPr>
            <w:rStyle w:val="Hipercze"/>
            <w:rFonts w:cs="Arial"/>
            <w:noProof/>
            <w:sz w:val="20"/>
            <w:szCs w:val="20"/>
            <w:vertAlign w:val="subscript"/>
          </w:rPr>
          <w:t>N</w:t>
        </w:r>
        <w:r w:rsidR="003B6A02" w:rsidRPr="00A3745D">
          <w:rPr>
            <w:rStyle w:val="Hipercze"/>
            <w:rFonts w:cs="Arial"/>
            <w:noProof/>
            <w:sz w:val="20"/>
            <w:szCs w:val="20"/>
          </w:rPr>
          <w:t>, które to wskaźniki mają zastosowanie do prowadzenia długookresowej polityki w zakresie ochrony przed hałasem</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44</w:t>
        </w:r>
        <w:r w:rsidR="003B6A02" w:rsidRPr="00A3745D">
          <w:rPr>
            <w:rFonts w:cs="Arial"/>
            <w:noProof/>
            <w:webHidden/>
            <w:sz w:val="20"/>
            <w:szCs w:val="20"/>
          </w:rPr>
          <w:fldChar w:fldCharType="end"/>
        </w:r>
      </w:hyperlink>
    </w:p>
    <w:p w14:paraId="1FC4BBDF" w14:textId="6704BA63"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6" w:history="1">
        <w:r w:rsidR="003B6A02" w:rsidRPr="00A3745D">
          <w:rPr>
            <w:rStyle w:val="Hipercze"/>
            <w:rFonts w:cs="Arial"/>
            <w:noProof/>
            <w:sz w:val="20"/>
            <w:szCs w:val="20"/>
          </w:rPr>
          <w:t>Tabela 13. Średni dobowy ruch roczny na odcinku drogi wojewódzkiej nr 252 przebiegającej przez teren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_Toc206420756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45</w:t>
        </w:r>
        <w:r w:rsidR="003B6A02" w:rsidRPr="00A3745D">
          <w:rPr>
            <w:rFonts w:cs="Arial"/>
            <w:noProof/>
            <w:webHidden/>
            <w:sz w:val="20"/>
            <w:szCs w:val="20"/>
          </w:rPr>
          <w:fldChar w:fldCharType="end"/>
        </w:r>
      </w:hyperlink>
    </w:p>
    <w:p w14:paraId="59682F0E" w14:textId="384A55D8"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7" w:history="1">
        <w:r w:rsidR="003B6A02" w:rsidRPr="00A3745D">
          <w:rPr>
            <w:rStyle w:val="Hipercze"/>
            <w:rFonts w:cs="Arial"/>
            <w:noProof/>
            <w:sz w:val="20"/>
            <w:szCs w:val="20"/>
          </w:rPr>
          <w:t>Tabela 14. Średni dobowy ruch roczny na odcinku drogi wojewódzkiej nr 246 przebiegającej przez teren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45</w:t>
        </w:r>
        <w:r w:rsidR="003B6A02" w:rsidRPr="00A3745D">
          <w:rPr>
            <w:rFonts w:cs="Arial"/>
            <w:noProof/>
            <w:webHidden/>
            <w:sz w:val="20"/>
            <w:szCs w:val="20"/>
          </w:rPr>
          <w:fldChar w:fldCharType="end"/>
        </w:r>
      </w:hyperlink>
    </w:p>
    <w:p w14:paraId="0CE20C26" w14:textId="2B19C9BB"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8" w:history="1">
        <w:r w:rsidR="003B6A02" w:rsidRPr="00A3745D">
          <w:rPr>
            <w:rStyle w:val="Hipercze"/>
            <w:rFonts w:cs="Arial"/>
            <w:noProof/>
            <w:sz w:val="20"/>
            <w:szCs w:val="20"/>
          </w:rPr>
          <w:t>Tabela 15. Analiza SWOT dla obszaru interwencji: Zagrożenia hałasem</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_Toc206420758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46</w:t>
        </w:r>
        <w:r w:rsidR="003B6A02" w:rsidRPr="00A3745D">
          <w:rPr>
            <w:rFonts w:cs="Arial"/>
            <w:noProof/>
            <w:webHidden/>
            <w:sz w:val="20"/>
            <w:szCs w:val="20"/>
          </w:rPr>
          <w:fldChar w:fldCharType="end"/>
        </w:r>
      </w:hyperlink>
    </w:p>
    <w:p w14:paraId="56F8BC09" w14:textId="60CCFC98"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59" w:history="1">
        <w:r w:rsidR="003B6A02" w:rsidRPr="00A3745D">
          <w:rPr>
            <w:rStyle w:val="Hipercze"/>
            <w:rFonts w:cs="Arial"/>
            <w:noProof/>
            <w:sz w:val="20"/>
            <w:szCs w:val="20"/>
          </w:rPr>
          <w:t>Tabela 16. Wyniki pomiarów pól elektromagnetycznych na terenie  gminy Dąbrowa Biskupia w 2022 r.</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_Toc206420759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48</w:t>
        </w:r>
        <w:r w:rsidR="003B6A02" w:rsidRPr="00A3745D">
          <w:rPr>
            <w:rFonts w:cs="Arial"/>
            <w:noProof/>
            <w:webHidden/>
            <w:sz w:val="20"/>
            <w:szCs w:val="20"/>
          </w:rPr>
          <w:fldChar w:fldCharType="end"/>
        </w:r>
      </w:hyperlink>
    </w:p>
    <w:p w14:paraId="1F5281E2" w14:textId="1C93C23C"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0" w:history="1">
        <w:r w:rsidR="003B6A02" w:rsidRPr="00A3745D">
          <w:rPr>
            <w:rStyle w:val="Hipercze"/>
            <w:rFonts w:cs="Arial"/>
            <w:noProof/>
            <w:sz w:val="20"/>
            <w:szCs w:val="20"/>
          </w:rPr>
          <w:t>Tabela 17. Analiza SWOT dla obszaru interwencji: Pola elektromagnetyczne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_Toc206420760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50</w:t>
        </w:r>
        <w:r w:rsidR="003B6A02" w:rsidRPr="00A3745D">
          <w:rPr>
            <w:rFonts w:cs="Arial"/>
            <w:noProof/>
            <w:webHidden/>
            <w:sz w:val="20"/>
            <w:szCs w:val="20"/>
          </w:rPr>
          <w:fldChar w:fldCharType="end"/>
        </w:r>
      </w:hyperlink>
    </w:p>
    <w:p w14:paraId="3B4D820F" w14:textId="70FCF142"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1" w:history="1">
        <w:r w:rsidR="003B6A02" w:rsidRPr="00A3745D">
          <w:rPr>
            <w:rStyle w:val="Hipercze"/>
            <w:rFonts w:cs="Arial"/>
            <w:noProof/>
            <w:sz w:val="20"/>
            <w:szCs w:val="20"/>
          </w:rPr>
          <w:t>Tabela 18. Wyniki oceny badanych w ostatnich latach jednolitych części wód powierzchniowych, których zlewnie położone są  na terenie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_Toc206420761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52</w:t>
        </w:r>
        <w:r w:rsidR="003B6A02" w:rsidRPr="00A3745D">
          <w:rPr>
            <w:rFonts w:cs="Arial"/>
            <w:noProof/>
            <w:webHidden/>
            <w:sz w:val="20"/>
            <w:szCs w:val="20"/>
          </w:rPr>
          <w:fldChar w:fldCharType="end"/>
        </w:r>
      </w:hyperlink>
    </w:p>
    <w:p w14:paraId="278353D1" w14:textId="1BF68122"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2" w:history="1">
        <w:r w:rsidR="003B6A02" w:rsidRPr="00A3745D">
          <w:rPr>
            <w:rStyle w:val="Hipercze"/>
            <w:rFonts w:cs="Arial"/>
            <w:noProof/>
            <w:sz w:val="20"/>
            <w:szCs w:val="20"/>
          </w:rPr>
          <w:t>Tabela 19. Charakterystyka GZWP nr 144 Dolina Kopalna Wielkopolska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_Toc206420762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56</w:t>
        </w:r>
        <w:r w:rsidR="003B6A02" w:rsidRPr="00A3745D">
          <w:rPr>
            <w:rFonts w:cs="Arial"/>
            <w:noProof/>
            <w:webHidden/>
            <w:sz w:val="20"/>
            <w:szCs w:val="20"/>
          </w:rPr>
          <w:fldChar w:fldCharType="end"/>
        </w:r>
      </w:hyperlink>
    </w:p>
    <w:p w14:paraId="74332EA6" w14:textId="46E96F0A"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3" w:history="1">
        <w:r w:rsidR="003B6A02" w:rsidRPr="00A3745D">
          <w:rPr>
            <w:rStyle w:val="Hipercze"/>
            <w:rFonts w:cs="Arial"/>
            <w:noProof/>
            <w:sz w:val="20"/>
            <w:szCs w:val="20"/>
          </w:rPr>
          <w:t>Tabela 20. Analiza SWOT dla obszarów interwencji: Gospodarowanie wodami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_Toc206420763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64</w:t>
        </w:r>
        <w:r w:rsidR="003B6A02" w:rsidRPr="00A3745D">
          <w:rPr>
            <w:rFonts w:cs="Arial"/>
            <w:noProof/>
            <w:webHidden/>
            <w:sz w:val="20"/>
            <w:szCs w:val="20"/>
          </w:rPr>
          <w:fldChar w:fldCharType="end"/>
        </w:r>
      </w:hyperlink>
    </w:p>
    <w:p w14:paraId="6A917935" w14:textId="65B81046"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4" w:history="1">
        <w:r w:rsidR="003B6A02" w:rsidRPr="00A3745D">
          <w:rPr>
            <w:rStyle w:val="Hipercze"/>
            <w:rFonts w:cs="Arial"/>
            <w:noProof/>
            <w:sz w:val="20"/>
            <w:szCs w:val="20"/>
          </w:rPr>
          <w:t>Tabela 21. Sieć wodociągowa na terenie gminy Dąbrowa Biskupia w latach 2020-2024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65</w:t>
        </w:r>
        <w:r w:rsidR="003B6A02" w:rsidRPr="00A3745D">
          <w:rPr>
            <w:rFonts w:cs="Arial"/>
            <w:noProof/>
            <w:webHidden/>
            <w:sz w:val="20"/>
            <w:szCs w:val="20"/>
          </w:rPr>
          <w:fldChar w:fldCharType="end"/>
        </w:r>
      </w:hyperlink>
    </w:p>
    <w:p w14:paraId="69E3DD76" w14:textId="1DD590F4"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5" w:history="1">
        <w:r w:rsidR="003B6A02" w:rsidRPr="00A3745D">
          <w:rPr>
            <w:rStyle w:val="Hipercze"/>
            <w:rFonts w:cs="Arial"/>
            <w:noProof/>
            <w:sz w:val="20"/>
            <w:szCs w:val="20"/>
          </w:rPr>
          <w:t>Tabela 22. Stopień zwodociągowania na terenie gminy Dąbrowa Biskupia w latach 2020-2024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65</w:t>
        </w:r>
        <w:r w:rsidR="003B6A02" w:rsidRPr="00A3745D">
          <w:rPr>
            <w:rFonts w:cs="Arial"/>
            <w:noProof/>
            <w:webHidden/>
            <w:sz w:val="20"/>
            <w:szCs w:val="20"/>
          </w:rPr>
          <w:fldChar w:fldCharType="end"/>
        </w:r>
      </w:hyperlink>
    </w:p>
    <w:p w14:paraId="65B3F7B1" w14:textId="54942E7E"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6" w:history="1">
        <w:r w:rsidR="003B6A02" w:rsidRPr="00A3745D">
          <w:rPr>
            <w:rStyle w:val="Hipercze"/>
            <w:rFonts w:cs="Arial"/>
            <w:noProof/>
            <w:sz w:val="20"/>
            <w:szCs w:val="20"/>
          </w:rPr>
          <w:t>Tabela 23. System kanalizacyjny na terenie gminy Dąbrowa Biskupia w latach 2020-2024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_Toc206420766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67</w:t>
        </w:r>
        <w:r w:rsidR="003B6A02" w:rsidRPr="00A3745D">
          <w:rPr>
            <w:rFonts w:cs="Arial"/>
            <w:noProof/>
            <w:webHidden/>
            <w:sz w:val="20"/>
            <w:szCs w:val="20"/>
          </w:rPr>
          <w:fldChar w:fldCharType="end"/>
        </w:r>
      </w:hyperlink>
    </w:p>
    <w:p w14:paraId="44323CDC" w14:textId="4B6249B7"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7" w:history="1">
        <w:r w:rsidR="003B6A02" w:rsidRPr="00A3745D">
          <w:rPr>
            <w:rStyle w:val="Hipercze"/>
            <w:rFonts w:cs="Arial"/>
            <w:noProof/>
            <w:sz w:val="20"/>
            <w:szCs w:val="20"/>
          </w:rPr>
          <w:t>Tabela 24. Stopień skanalizowania na terenie gminy Dąbrowa Biskupia w latach 2020-2024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67</w:t>
        </w:r>
        <w:r w:rsidR="003B6A02" w:rsidRPr="00A3745D">
          <w:rPr>
            <w:rFonts w:cs="Arial"/>
            <w:noProof/>
            <w:webHidden/>
            <w:sz w:val="20"/>
            <w:szCs w:val="20"/>
          </w:rPr>
          <w:fldChar w:fldCharType="end"/>
        </w:r>
      </w:hyperlink>
    </w:p>
    <w:p w14:paraId="56558B8D" w14:textId="2C036562"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8" w:history="1">
        <w:r w:rsidR="003B6A02" w:rsidRPr="00A3745D">
          <w:rPr>
            <w:rStyle w:val="Hipercze"/>
            <w:rFonts w:cs="Arial"/>
            <w:noProof/>
            <w:sz w:val="20"/>
            <w:szCs w:val="20"/>
          </w:rPr>
          <w:t>Tabela 25. Analiza SWOT dla obszarów interwencji: Gospodarka wodno-ściekowa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_Toc206420768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68</w:t>
        </w:r>
        <w:r w:rsidR="003B6A02" w:rsidRPr="00A3745D">
          <w:rPr>
            <w:rFonts w:cs="Arial"/>
            <w:noProof/>
            <w:webHidden/>
            <w:sz w:val="20"/>
            <w:szCs w:val="20"/>
          </w:rPr>
          <w:fldChar w:fldCharType="end"/>
        </w:r>
      </w:hyperlink>
    </w:p>
    <w:p w14:paraId="2AD792F1" w14:textId="72B05540"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69" w:history="1">
        <w:r w:rsidR="003B6A02" w:rsidRPr="00A3745D">
          <w:rPr>
            <w:rStyle w:val="Hipercze"/>
            <w:rFonts w:cs="Arial"/>
            <w:noProof/>
            <w:sz w:val="20"/>
            <w:szCs w:val="20"/>
          </w:rPr>
          <w:t>Tabela 26. Mapa utworów przypowierzchniowych na obszarze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_Toc206420769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70</w:t>
        </w:r>
        <w:r w:rsidR="003B6A02" w:rsidRPr="00A3745D">
          <w:rPr>
            <w:rFonts w:cs="Arial"/>
            <w:noProof/>
            <w:webHidden/>
            <w:sz w:val="20"/>
            <w:szCs w:val="20"/>
          </w:rPr>
          <w:fldChar w:fldCharType="end"/>
        </w:r>
      </w:hyperlink>
    </w:p>
    <w:p w14:paraId="2B2CDE8D" w14:textId="710B01D1"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0" w:history="1">
        <w:r w:rsidR="003B6A02" w:rsidRPr="00A3745D">
          <w:rPr>
            <w:rStyle w:val="Hipercze"/>
            <w:rFonts w:cs="Arial"/>
            <w:noProof/>
            <w:sz w:val="20"/>
            <w:szCs w:val="20"/>
          </w:rPr>
          <w:t>Tabela 27. Charakterystyka złóż kopalin na terenie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_Toc206420770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71</w:t>
        </w:r>
        <w:r w:rsidR="003B6A02" w:rsidRPr="00A3745D">
          <w:rPr>
            <w:rFonts w:cs="Arial"/>
            <w:noProof/>
            <w:webHidden/>
            <w:sz w:val="20"/>
            <w:szCs w:val="20"/>
          </w:rPr>
          <w:fldChar w:fldCharType="end"/>
        </w:r>
      </w:hyperlink>
    </w:p>
    <w:p w14:paraId="73628722" w14:textId="2BE3F754"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1" w:history="1">
        <w:r w:rsidR="003B6A02" w:rsidRPr="00A3745D">
          <w:rPr>
            <w:rStyle w:val="Hipercze"/>
            <w:rFonts w:cs="Arial"/>
            <w:noProof/>
            <w:sz w:val="20"/>
            <w:szCs w:val="20"/>
          </w:rPr>
          <w:t>Tabela 28. Aktualne obszary górnicze na terenie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_Toc206420771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71</w:t>
        </w:r>
        <w:r w:rsidR="003B6A02" w:rsidRPr="00A3745D">
          <w:rPr>
            <w:rFonts w:cs="Arial"/>
            <w:noProof/>
            <w:webHidden/>
            <w:sz w:val="20"/>
            <w:szCs w:val="20"/>
          </w:rPr>
          <w:fldChar w:fldCharType="end"/>
        </w:r>
      </w:hyperlink>
    </w:p>
    <w:p w14:paraId="25E7213C" w14:textId="41F1E60A"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2" w:history="1">
        <w:r w:rsidR="003B6A02" w:rsidRPr="00A3745D">
          <w:rPr>
            <w:rStyle w:val="Hipercze"/>
            <w:rFonts w:cs="Arial"/>
            <w:noProof/>
            <w:sz w:val="20"/>
            <w:szCs w:val="20"/>
          </w:rPr>
          <w:t>Tabela 29. Analiza SWOT dla obszaru interwencji: Zasoby geologiczne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_Toc206420772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71</w:t>
        </w:r>
        <w:r w:rsidR="003B6A02" w:rsidRPr="00A3745D">
          <w:rPr>
            <w:rFonts w:cs="Arial"/>
            <w:noProof/>
            <w:webHidden/>
            <w:sz w:val="20"/>
            <w:szCs w:val="20"/>
          </w:rPr>
          <w:fldChar w:fldCharType="end"/>
        </w:r>
      </w:hyperlink>
    </w:p>
    <w:p w14:paraId="2EF2B445" w14:textId="06FC4D81"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3" w:history="1">
        <w:r w:rsidR="003B6A02" w:rsidRPr="00A3745D">
          <w:rPr>
            <w:rStyle w:val="Hipercze"/>
            <w:rFonts w:cs="Arial"/>
            <w:noProof/>
            <w:sz w:val="20"/>
            <w:szCs w:val="20"/>
          </w:rPr>
          <w:t>Tabela 30. Analiza SWOT dla obszaru interwencji: Gleby</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_Toc206420773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74</w:t>
        </w:r>
        <w:r w:rsidR="003B6A02" w:rsidRPr="00A3745D">
          <w:rPr>
            <w:rFonts w:cs="Arial"/>
            <w:noProof/>
            <w:webHidden/>
            <w:sz w:val="20"/>
            <w:szCs w:val="20"/>
          </w:rPr>
          <w:fldChar w:fldCharType="end"/>
        </w:r>
      </w:hyperlink>
    </w:p>
    <w:p w14:paraId="2FFA7AC2" w14:textId="6CD82183"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4" w:history="1">
        <w:r w:rsidR="003B6A02" w:rsidRPr="00A3745D">
          <w:rPr>
            <w:rStyle w:val="Hipercze"/>
            <w:rFonts w:cs="Arial"/>
            <w:noProof/>
            <w:sz w:val="20"/>
            <w:szCs w:val="20"/>
          </w:rPr>
          <w:t>Tabela 31. Łączna masa odebranych i zebranych odpadów komunalnych na terenie gminy Dąbrowa Biskupia w latach 2023-2024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76</w:t>
        </w:r>
        <w:r w:rsidR="003B6A02" w:rsidRPr="00A3745D">
          <w:rPr>
            <w:rFonts w:cs="Arial"/>
            <w:noProof/>
            <w:webHidden/>
            <w:sz w:val="20"/>
            <w:szCs w:val="20"/>
          </w:rPr>
          <w:fldChar w:fldCharType="end"/>
        </w:r>
      </w:hyperlink>
    </w:p>
    <w:p w14:paraId="37442717" w14:textId="73735E0F"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5" w:history="1">
        <w:r w:rsidR="003B6A02" w:rsidRPr="00A3745D">
          <w:rPr>
            <w:rStyle w:val="Hipercze"/>
            <w:rFonts w:cs="Arial"/>
            <w:noProof/>
            <w:sz w:val="20"/>
            <w:szCs w:val="20"/>
          </w:rPr>
          <w:t>Tabela 32. Poziom ograniczenia masy odpadów komunalnych ulegających biodegradacji przeznaczonych do składowania w latach 2023-2024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79</w:t>
        </w:r>
        <w:r w:rsidR="003B6A02" w:rsidRPr="00A3745D">
          <w:rPr>
            <w:rFonts w:cs="Arial"/>
            <w:noProof/>
            <w:webHidden/>
            <w:sz w:val="20"/>
            <w:szCs w:val="20"/>
          </w:rPr>
          <w:fldChar w:fldCharType="end"/>
        </w:r>
      </w:hyperlink>
    </w:p>
    <w:p w14:paraId="4C9C6330" w14:textId="250D7FF9"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6" w:history="1">
        <w:r w:rsidR="003B6A02" w:rsidRPr="00A3745D">
          <w:rPr>
            <w:rStyle w:val="Hipercze"/>
            <w:rFonts w:cs="Arial"/>
            <w:noProof/>
            <w:sz w:val="20"/>
            <w:szCs w:val="20"/>
          </w:rPr>
          <w:t>Tabela 33. Poziom przygotowania do ponownego użycia i recyklingu odpadów komunalnych  w latach 2023-2024</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_Toc206420776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79</w:t>
        </w:r>
        <w:r w:rsidR="003B6A02" w:rsidRPr="00A3745D">
          <w:rPr>
            <w:rFonts w:cs="Arial"/>
            <w:noProof/>
            <w:webHidden/>
            <w:sz w:val="20"/>
            <w:szCs w:val="20"/>
          </w:rPr>
          <w:fldChar w:fldCharType="end"/>
        </w:r>
      </w:hyperlink>
    </w:p>
    <w:p w14:paraId="26960D5E" w14:textId="3CAFDC61"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7" w:history="1">
        <w:r w:rsidR="003B6A02" w:rsidRPr="00A3745D">
          <w:rPr>
            <w:rStyle w:val="Hipercze"/>
            <w:rFonts w:cs="Arial"/>
            <w:noProof/>
            <w:sz w:val="20"/>
            <w:szCs w:val="20"/>
          </w:rPr>
          <w:t>Tabela 34. Masa wyrobów azbestowych (kg) zebranych z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81</w:t>
        </w:r>
        <w:r w:rsidR="003B6A02" w:rsidRPr="00A3745D">
          <w:rPr>
            <w:rFonts w:cs="Arial"/>
            <w:noProof/>
            <w:webHidden/>
            <w:sz w:val="20"/>
            <w:szCs w:val="20"/>
          </w:rPr>
          <w:fldChar w:fldCharType="end"/>
        </w:r>
      </w:hyperlink>
    </w:p>
    <w:p w14:paraId="658B9C53" w14:textId="2276F7FC"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8" w:history="1">
        <w:r w:rsidR="003B6A02" w:rsidRPr="00A3745D">
          <w:rPr>
            <w:rStyle w:val="Hipercze"/>
            <w:rFonts w:cs="Arial"/>
            <w:noProof/>
            <w:sz w:val="20"/>
            <w:szCs w:val="20"/>
          </w:rPr>
          <w:t>Tabela 35. Analiza SWOT dla obszarów interwencji: Gospodarka odpadami i zapobieganie powstawaniu odpadów</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_Toc206420778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81</w:t>
        </w:r>
        <w:r w:rsidR="003B6A02" w:rsidRPr="00A3745D">
          <w:rPr>
            <w:rFonts w:cs="Arial"/>
            <w:noProof/>
            <w:webHidden/>
            <w:sz w:val="20"/>
            <w:szCs w:val="20"/>
          </w:rPr>
          <w:fldChar w:fldCharType="end"/>
        </w:r>
      </w:hyperlink>
    </w:p>
    <w:p w14:paraId="37F8F970" w14:textId="2A7BD790"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79" w:history="1">
        <w:r w:rsidR="003B6A02" w:rsidRPr="00A3745D">
          <w:rPr>
            <w:rStyle w:val="Hipercze"/>
            <w:rFonts w:cs="Arial"/>
            <w:noProof/>
            <w:sz w:val="20"/>
            <w:szCs w:val="20"/>
          </w:rPr>
          <w:t>Tabela 36. Lasy i grunty leśne na terenie gminy Dąbrowa Biskupia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_Toc206420779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82</w:t>
        </w:r>
        <w:r w:rsidR="003B6A02" w:rsidRPr="00A3745D">
          <w:rPr>
            <w:rFonts w:cs="Arial"/>
            <w:noProof/>
            <w:webHidden/>
            <w:sz w:val="20"/>
            <w:szCs w:val="20"/>
          </w:rPr>
          <w:fldChar w:fldCharType="end"/>
        </w:r>
      </w:hyperlink>
    </w:p>
    <w:p w14:paraId="65861CFF" w14:textId="44135806"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0" w:history="1">
        <w:r w:rsidR="003B6A02" w:rsidRPr="00A3745D">
          <w:rPr>
            <w:rStyle w:val="Hipercze"/>
            <w:rFonts w:cs="Arial"/>
            <w:noProof/>
            <w:sz w:val="20"/>
            <w:szCs w:val="20"/>
          </w:rPr>
          <w:t>Tabela 37. Charakterystyka rezerwatu przyrody „Rejna”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_Toc206420780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84</w:t>
        </w:r>
        <w:r w:rsidR="003B6A02" w:rsidRPr="00A3745D">
          <w:rPr>
            <w:rFonts w:cs="Arial"/>
            <w:noProof/>
            <w:webHidden/>
            <w:sz w:val="20"/>
            <w:szCs w:val="20"/>
          </w:rPr>
          <w:fldChar w:fldCharType="end"/>
        </w:r>
      </w:hyperlink>
    </w:p>
    <w:p w14:paraId="65133E46" w14:textId="5A8102D6"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1" w:history="1">
        <w:r w:rsidR="003B6A02" w:rsidRPr="00A3745D">
          <w:rPr>
            <w:rStyle w:val="Hipercze"/>
            <w:rFonts w:cs="Arial"/>
            <w:noProof/>
            <w:sz w:val="20"/>
            <w:szCs w:val="20"/>
          </w:rPr>
          <w:t>Tabela 38. Identyfikacja oraz określenie sposobów eliminacji lub ograniczania istniejących  i potencjalnych zagrożeń wewnętrznych i zewnętrznych oraz ich skutków dla rezerwatu przyrody „Rejna”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_Toc206420781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84</w:t>
        </w:r>
        <w:r w:rsidR="003B6A02" w:rsidRPr="00A3745D">
          <w:rPr>
            <w:rFonts w:cs="Arial"/>
            <w:noProof/>
            <w:webHidden/>
            <w:sz w:val="20"/>
            <w:szCs w:val="20"/>
          </w:rPr>
          <w:fldChar w:fldCharType="end"/>
        </w:r>
      </w:hyperlink>
    </w:p>
    <w:p w14:paraId="2E48E2E4" w14:textId="715A53F4"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2" w:history="1">
        <w:r w:rsidR="003B6A02" w:rsidRPr="00A3745D">
          <w:rPr>
            <w:rStyle w:val="Hipercze"/>
            <w:rFonts w:cs="Arial"/>
            <w:noProof/>
            <w:sz w:val="20"/>
            <w:szCs w:val="20"/>
          </w:rPr>
          <w:t>Tabela 39. Określenie działań ochronnych na obszarze ochrony czynnej, z podaniem ich rodzaju, zakresu i lokalizacji dla rezerwatu przyrody „Rejna”</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_Toc206420782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85</w:t>
        </w:r>
        <w:r w:rsidR="003B6A02" w:rsidRPr="00A3745D">
          <w:rPr>
            <w:rFonts w:cs="Arial"/>
            <w:noProof/>
            <w:webHidden/>
            <w:sz w:val="20"/>
            <w:szCs w:val="20"/>
          </w:rPr>
          <w:fldChar w:fldCharType="end"/>
        </w:r>
      </w:hyperlink>
    </w:p>
    <w:p w14:paraId="3D35080A" w14:textId="7198C40B"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3" w:history="1">
        <w:r w:rsidR="003B6A02" w:rsidRPr="00A3745D">
          <w:rPr>
            <w:rStyle w:val="Hipercze"/>
            <w:rFonts w:cs="Arial"/>
            <w:noProof/>
            <w:sz w:val="20"/>
            <w:szCs w:val="20"/>
          </w:rPr>
          <w:t>Tabela 40. Charakterystyka rezerwatu przyrody „Balczewo”</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_Toc206420783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85</w:t>
        </w:r>
        <w:r w:rsidR="003B6A02" w:rsidRPr="00A3745D">
          <w:rPr>
            <w:rFonts w:cs="Arial"/>
            <w:noProof/>
            <w:webHidden/>
            <w:sz w:val="20"/>
            <w:szCs w:val="20"/>
          </w:rPr>
          <w:fldChar w:fldCharType="end"/>
        </w:r>
      </w:hyperlink>
    </w:p>
    <w:p w14:paraId="36823EDA" w14:textId="5082D5ED"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4" w:history="1">
        <w:r w:rsidR="003B6A02" w:rsidRPr="00A3745D">
          <w:rPr>
            <w:rStyle w:val="Hipercze"/>
            <w:rFonts w:cs="Arial"/>
            <w:noProof/>
            <w:sz w:val="20"/>
            <w:szCs w:val="20"/>
          </w:rPr>
          <w:t>Tabela 41. Identyfikacja oraz określenie sposobów eliminacji lub ograniczania istniejących i potencjalnych zagrożeń wewnętrznych i zewnętrznych oraz ich skutków na obszarze rezerwatu przyrody „Balczewo”</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_Toc206420784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86</w:t>
        </w:r>
        <w:r w:rsidR="003B6A02" w:rsidRPr="00A3745D">
          <w:rPr>
            <w:rFonts w:cs="Arial"/>
            <w:noProof/>
            <w:webHidden/>
            <w:sz w:val="20"/>
            <w:szCs w:val="20"/>
          </w:rPr>
          <w:fldChar w:fldCharType="end"/>
        </w:r>
      </w:hyperlink>
    </w:p>
    <w:p w14:paraId="3DB1F528" w14:textId="662B4516"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5" w:history="1">
        <w:r w:rsidR="003B6A02" w:rsidRPr="00A3745D">
          <w:rPr>
            <w:rStyle w:val="Hipercze"/>
            <w:rFonts w:cs="Arial"/>
            <w:noProof/>
            <w:sz w:val="20"/>
            <w:szCs w:val="20"/>
          </w:rPr>
          <w:t>Tabela 42. Określenie działań ochronnych na obszarze ochrony czynnej, z podaniem ich rodzaju, zakresu i lokalizacji dla rezerwatu przyrody „Balczewo”</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_Toc206420785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86</w:t>
        </w:r>
        <w:r w:rsidR="003B6A02" w:rsidRPr="00A3745D">
          <w:rPr>
            <w:rFonts w:cs="Arial"/>
            <w:noProof/>
            <w:webHidden/>
            <w:sz w:val="20"/>
            <w:szCs w:val="20"/>
          </w:rPr>
          <w:fldChar w:fldCharType="end"/>
        </w:r>
      </w:hyperlink>
    </w:p>
    <w:p w14:paraId="6F16CFB4" w14:textId="7C1EA7C7"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6" w:history="1">
        <w:r w:rsidR="003B6A02" w:rsidRPr="00A3745D">
          <w:rPr>
            <w:rStyle w:val="Hipercze"/>
            <w:rFonts w:cs="Arial"/>
            <w:noProof/>
            <w:sz w:val="20"/>
            <w:szCs w:val="20"/>
          </w:rPr>
          <w:t>Tabela 43. Analiza SWOT dla obszarów interwencji: Zasoby przyrodnicze</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_Toc206420786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97</w:t>
        </w:r>
        <w:r w:rsidR="003B6A02" w:rsidRPr="00A3745D">
          <w:rPr>
            <w:rFonts w:cs="Arial"/>
            <w:noProof/>
            <w:webHidden/>
            <w:sz w:val="20"/>
            <w:szCs w:val="20"/>
          </w:rPr>
          <w:fldChar w:fldCharType="end"/>
        </w:r>
      </w:hyperlink>
    </w:p>
    <w:p w14:paraId="592B13DE" w14:textId="031C6420"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7" w:history="1">
        <w:r w:rsidR="003B6A02" w:rsidRPr="00A3745D">
          <w:rPr>
            <w:rStyle w:val="Hipercze"/>
            <w:rFonts w:cs="Arial"/>
            <w:noProof/>
            <w:sz w:val="20"/>
            <w:szCs w:val="20"/>
          </w:rPr>
          <w:t>Tabela 44. Analiza SWOT dla obszaru interwencji: Zagrożenia poważnymi awariami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_Toc206420787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98</w:t>
        </w:r>
        <w:r w:rsidR="003B6A02" w:rsidRPr="00A3745D">
          <w:rPr>
            <w:rFonts w:cs="Arial"/>
            <w:noProof/>
            <w:webHidden/>
            <w:sz w:val="20"/>
            <w:szCs w:val="20"/>
          </w:rPr>
          <w:fldChar w:fldCharType="end"/>
        </w:r>
      </w:hyperlink>
    </w:p>
    <w:p w14:paraId="64A5FFA4" w14:textId="0E38E90B"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8" w:history="1">
        <w:r w:rsidR="003B6A02" w:rsidRPr="00A3745D">
          <w:rPr>
            <w:rStyle w:val="Hipercze"/>
            <w:rFonts w:cs="Arial"/>
            <w:noProof/>
            <w:sz w:val="20"/>
            <w:szCs w:val="20"/>
          </w:rPr>
          <w:t>Tabela 45. Cele i kierunki interwencji oraz zadania Programu Ochrony Środowiska dla Gminy Dąbrowa Biskupia na lata 2026-2029  z perspektywą do roku 2033</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_Toc206420788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106</w:t>
        </w:r>
        <w:r w:rsidR="003B6A02" w:rsidRPr="00A3745D">
          <w:rPr>
            <w:rFonts w:cs="Arial"/>
            <w:noProof/>
            <w:webHidden/>
            <w:sz w:val="20"/>
            <w:szCs w:val="20"/>
          </w:rPr>
          <w:fldChar w:fldCharType="end"/>
        </w:r>
      </w:hyperlink>
    </w:p>
    <w:p w14:paraId="4F4D282B" w14:textId="16B23475"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89" w:history="1">
        <w:r w:rsidR="003B6A02" w:rsidRPr="00A3745D">
          <w:rPr>
            <w:rStyle w:val="Hipercze"/>
            <w:rFonts w:cs="Arial"/>
            <w:noProof/>
            <w:sz w:val="20"/>
            <w:szCs w:val="20"/>
          </w:rPr>
          <w:t>Tabela 46. Harmonogram realizacji zadań własnych wraz z ich finansowaniem</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_Toc206420789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114</w:t>
        </w:r>
        <w:r w:rsidR="003B6A02" w:rsidRPr="00A3745D">
          <w:rPr>
            <w:rFonts w:cs="Arial"/>
            <w:noProof/>
            <w:webHidden/>
            <w:sz w:val="20"/>
            <w:szCs w:val="20"/>
          </w:rPr>
          <w:fldChar w:fldCharType="end"/>
        </w:r>
      </w:hyperlink>
    </w:p>
    <w:p w14:paraId="5E0AE18C" w14:textId="24384413"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90" w:history="1">
        <w:r w:rsidR="003B6A02" w:rsidRPr="00A3745D">
          <w:rPr>
            <w:rStyle w:val="Hipercze"/>
            <w:rFonts w:cs="Arial"/>
            <w:iCs/>
            <w:noProof/>
            <w:sz w:val="20"/>
            <w:szCs w:val="20"/>
          </w:rPr>
          <w:t>Tabela 47. Harmonogram realizacji zadań monitorowanych wraz z ich finansowaniem</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_Toc206420790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124</w:t>
        </w:r>
        <w:r w:rsidR="003B6A02" w:rsidRPr="00A3745D">
          <w:rPr>
            <w:rFonts w:cs="Arial"/>
            <w:noProof/>
            <w:webHidden/>
            <w:sz w:val="20"/>
            <w:szCs w:val="20"/>
          </w:rPr>
          <w:fldChar w:fldCharType="end"/>
        </w:r>
      </w:hyperlink>
    </w:p>
    <w:p w14:paraId="627B8F39" w14:textId="7A70DB47"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91" w:history="1">
        <w:r w:rsidR="003B6A02" w:rsidRPr="00A3745D">
          <w:rPr>
            <w:rStyle w:val="Hipercze"/>
            <w:rFonts w:cs="Arial"/>
            <w:noProof/>
            <w:sz w:val="20"/>
            <w:szCs w:val="20"/>
          </w:rPr>
          <w:t>Tabela 48. Propozycje wskaźników monitorowania celów</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_Toc206420791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128</w:t>
        </w:r>
        <w:r w:rsidR="003B6A02" w:rsidRPr="00A3745D">
          <w:rPr>
            <w:rFonts w:cs="Arial"/>
            <w:noProof/>
            <w:webHidden/>
            <w:sz w:val="20"/>
            <w:szCs w:val="20"/>
          </w:rPr>
          <w:fldChar w:fldCharType="end"/>
        </w:r>
      </w:hyperlink>
    </w:p>
    <w:p w14:paraId="393275F8" w14:textId="4F0F6955" w:rsidR="003B6A02" w:rsidRPr="00A3745D" w:rsidRDefault="008745EE" w:rsidP="00A3745D">
      <w:pPr>
        <w:pStyle w:val="Spisilustracji"/>
        <w:tabs>
          <w:tab w:val="right" w:leader="dot" w:pos="9062"/>
        </w:tabs>
        <w:spacing w:before="0" w:after="0" w:line="240" w:lineRule="auto"/>
        <w:rPr>
          <w:rFonts w:eastAsiaTheme="minorEastAsia" w:cs="Arial"/>
          <w:noProof/>
          <w:sz w:val="20"/>
          <w:szCs w:val="20"/>
        </w:rPr>
      </w:pPr>
      <w:hyperlink w:anchor="_Toc206420792" w:history="1">
        <w:r w:rsidR="003B6A02" w:rsidRPr="00A3745D">
          <w:rPr>
            <w:rStyle w:val="Hipercze"/>
            <w:rFonts w:cs="Arial"/>
            <w:noProof/>
            <w:sz w:val="20"/>
            <w:szCs w:val="20"/>
          </w:rPr>
          <w:t>Tabela 49. Spójność z dokumenatami strategicznymi i programowymi</w:t>
        </w:r>
        <w:r w:rsidR="003B6A02" w:rsidRPr="00A3745D">
          <w:rPr>
            <w:rFonts w:cs="Arial"/>
            <w:noProof/>
            <w:webHidden/>
            <w:sz w:val="20"/>
            <w:szCs w:val="20"/>
          </w:rPr>
          <w:tab/>
        </w:r>
        <w:r w:rsidR="003B6A02" w:rsidRPr="00A3745D">
          <w:rPr>
            <w:rFonts w:cs="Arial"/>
            <w:noProof/>
            <w:webHidden/>
            <w:sz w:val="20"/>
            <w:szCs w:val="20"/>
          </w:rPr>
          <w:fldChar w:fldCharType="begin"/>
        </w:r>
        <w:r w:rsidR="003B6A02" w:rsidRPr="00A3745D">
          <w:rPr>
            <w:rFonts w:cs="Arial"/>
            <w:noProof/>
            <w:webHidden/>
            <w:sz w:val="20"/>
            <w:szCs w:val="20"/>
          </w:rPr>
          <w:instrText xml:space="preserve"> PAGEREF _Toc206420792 \h </w:instrText>
        </w:r>
        <w:r w:rsidR="003B6A02" w:rsidRPr="00A3745D">
          <w:rPr>
            <w:rFonts w:cs="Arial"/>
            <w:noProof/>
            <w:webHidden/>
            <w:sz w:val="20"/>
            <w:szCs w:val="20"/>
          </w:rPr>
        </w:r>
        <w:r w:rsidR="003B6A02" w:rsidRPr="00A3745D">
          <w:rPr>
            <w:rFonts w:cs="Arial"/>
            <w:noProof/>
            <w:webHidden/>
            <w:sz w:val="20"/>
            <w:szCs w:val="20"/>
          </w:rPr>
          <w:fldChar w:fldCharType="separate"/>
        </w:r>
        <w:r w:rsidR="000C4136">
          <w:rPr>
            <w:rFonts w:cs="Arial"/>
            <w:noProof/>
            <w:webHidden/>
            <w:sz w:val="20"/>
            <w:szCs w:val="20"/>
          </w:rPr>
          <w:t>132</w:t>
        </w:r>
        <w:r w:rsidR="003B6A02" w:rsidRPr="00A3745D">
          <w:rPr>
            <w:rFonts w:cs="Arial"/>
            <w:noProof/>
            <w:webHidden/>
            <w:sz w:val="20"/>
            <w:szCs w:val="20"/>
          </w:rPr>
          <w:fldChar w:fldCharType="end"/>
        </w:r>
      </w:hyperlink>
    </w:p>
    <w:p w14:paraId="0AD28671" w14:textId="77777777" w:rsidR="003B6A02" w:rsidRDefault="00220564" w:rsidP="003B6A02">
      <w:pPr>
        <w:pStyle w:val="Spisilustracji"/>
        <w:tabs>
          <w:tab w:val="right" w:leader="dot" w:pos="9062"/>
        </w:tabs>
        <w:spacing w:before="0" w:after="0" w:line="240" w:lineRule="auto"/>
        <w:rPr>
          <w:rFonts w:cs="Arial"/>
          <w:sz w:val="20"/>
          <w:szCs w:val="22"/>
        </w:rPr>
      </w:pPr>
      <w:r w:rsidRPr="003C0FE7">
        <w:rPr>
          <w:rFonts w:cs="Arial"/>
          <w:sz w:val="20"/>
          <w:szCs w:val="22"/>
        </w:rPr>
        <w:fldChar w:fldCharType="end"/>
      </w:r>
    </w:p>
    <w:p w14:paraId="5E9089B4" w14:textId="0853CAAB" w:rsidR="003B6A02" w:rsidRPr="00A3745D" w:rsidRDefault="00220564"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r w:rsidRPr="00A3745D">
        <w:rPr>
          <w:rFonts w:cs="Arial"/>
          <w:sz w:val="20"/>
          <w:szCs w:val="20"/>
        </w:rPr>
        <w:fldChar w:fldCharType="begin"/>
      </w:r>
      <w:r w:rsidRPr="00A3745D">
        <w:rPr>
          <w:rFonts w:cs="Arial"/>
          <w:sz w:val="20"/>
          <w:szCs w:val="20"/>
        </w:rPr>
        <w:instrText xml:space="preserve"> TOC \h \z \c "Rysunek" </w:instrText>
      </w:r>
      <w:r w:rsidRPr="00A3745D">
        <w:rPr>
          <w:rFonts w:cs="Arial"/>
          <w:sz w:val="20"/>
          <w:szCs w:val="20"/>
        </w:rPr>
        <w:fldChar w:fldCharType="separate"/>
      </w:r>
      <w:hyperlink w:anchor="_Toc206420820" w:history="1">
        <w:r w:rsidR="003B6A02" w:rsidRPr="00A3745D">
          <w:rPr>
            <w:rStyle w:val="Hipercze"/>
            <w:noProof/>
            <w:sz w:val="20"/>
            <w:szCs w:val="20"/>
          </w:rPr>
          <w:t xml:space="preserve">Rysunek 1. Położenie gminy Dąbrowa Biskupia na tle </w:t>
        </w:r>
        <w:r w:rsidR="003B6A02" w:rsidRPr="00A3745D">
          <w:rPr>
            <w:rStyle w:val="Hipercze"/>
            <w:rFonts w:cs="Arial"/>
            <w:noProof/>
            <w:sz w:val="20"/>
            <w:szCs w:val="20"/>
          </w:rPr>
          <w:t>województwa kujawsko-pomorskiego  i powiatu inowrocławskiego</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_Toc206420820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18</w:t>
        </w:r>
        <w:r w:rsidR="003B6A02" w:rsidRPr="00A3745D">
          <w:rPr>
            <w:noProof/>
            <w:webHidden/>
            <w:sz w:val="20"/>
            <w:szCs w:val="20"/>
          </w:rPr>
          <w:fldChar w:fldCharType="end"/>
        </w:r>
      </w:hyperlink>
    </w:p>
    <w:p w14:paraId="69FFAB69" w14:textId="458C91E6"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1" w:history="1">
        <w:r w:rsidR="003B6A02" w:rsidRPr="00A3745D">
          <w:rPr>
            <w:rStyle w:val="Hipercze"/>
            <w:noProof/>
            <w:sz w:val="20"/>
            <w:szCs w:val="20"/>
          </w:rPr>
          <w:t>Rysunek 2. Położenie fizycznogeograficzne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_Toc206420821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20</w:t>
        </w:r>
        <w:r w:rsidR="003B6A02" w:rsidRPr="00A3745D">
          <w:rPr>
            <w:noProof/>
            <w:webHidden/>
            <w:sz w:val="20"/>
            <w:szCs w:val="20"/>
          </w:rPr>
          <w:fldChar w:fldCharType="end"/>
        </w:r>
      </w:hyperlink>
    </w:p>
    <w:p w14:paraId="105FC000" w14:textId="131C1619"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2" w:history="1">
        <w:r w:rsidR="003B6A02" w:rsidRPr="00A3745D">
          <w:rPr>
            <w:rStyle w:val="Hipercze"/>
            <w:noProof/>
            <w:sz w:val="20"/>
            <w:szCs w:val="20"/>
          </w:rPr>
          <w:t>Rysunek 3. Schemat sieci drogowej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_Toc206420822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21</w:t>
        </w:r>
        <w:r w:rsidR="003B6A02" w:rsidRPr="00A3745D">
          <w:rPr>
            <w:noProof/>
            <w:webHidden/>
            <w:sz w:val="20"/>
            <w:szCs w:val="20"/>
          </w:rPr>
          <w:fldChar w:fldCharType="end"/>
        </w:r>
      </w:hyperlink>
    </w:p>
    <w:p w14:paraId="44558635" w14:textId="0ADF7245"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3" w:history="1">
        <w:r w:rsidR="003B6A02" w:rsidRPr="00A3745D">
          <w:rPr>
            <w:rStyle w:val="Hipercze"/>
            <w:noProof/>
            <w:sz w:val="20"/>
            <w:szCs w:val="20"/>
          </w:rPr>
          <w:t>Rysunek 4. Regiony klimatyczne Polski według W. Okołowicza i D. Martyn</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_Toc206420823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25</w:t>
        </w:r>
        <w:r w:rsidR="003B6A02" w:rsidRPr="00A3745D">
          <w:rPr>
            <w:noProof/>
            <w:webHidden/>
            <w:sz w:val="20"/>
            <w:szCs w:val="20"/>
          </w:rPr>
          <w:fldChar w:fldCharType="end"/>
        </w:r>
      </w:hyperlink>
    </w:p>
    <w:p w14:paraId="200A80AA" w14:textId="6A4F446B"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4" w:history="1">
        <w:r w:rsidR="003B6A02" w:rsidRPr="00A3745D">
          <w:rPr>
            <w:rStyle w:val="Hipercze"/>
            <w:noProof/>
            <w:sz w:val="20"/>
            <w:szCs w:val="20"/>
          </w:rPr>
          <w:t>Rysunek 5. Położenie Gminy Dąbrowa Biskupia na mapie usłonecznienia na terenie Polski</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_Toc206420824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34</w:t>
        </w:r>
        <w:r w:rsidR="003B6A02" w:rsidRPr="00A3745D">
          <w:rPr>
            <w:noProof/>
            <w:webHidden/>
            <w:sz w:val="20"/>
            <w:szCs w:val="20"/>
          </w:rPr>
          <w:fldChar w:fldCharType="end"/>
        </w:r>
      </w:hyperlink>
    </w:p>
    <w:p w14:paraId="4DF6B254" w14:textId="7C348126"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5" w:history="1">
        <w:r w:rsidR="003B6A02" w:rsidRPr="00A3745D">
          <w:rPr>
            <w:rStyle w:val="Hipercze"/>
            <w:noProof/>
            <w:sz w:val="20"/>
            <w:szCs w:val="20"/>
          </w:rPr>
          <w:t>Rysunek 6. Położenie Gminy Dąbrowa Biskupia na mapie energii wiatru w kWh/m</w:t>
        </w:r>
        <w:r w:rsidR="003B6A02" w:rsidRPr="00A3745D">
          <w:rPr>
            <w:rStyle w:val="Hipercze"/>
            <w:noProof/>
            <w:sz w:val="20"/>
            <w:szCs w:val="20"/>
            <w:vertAlign w:val="superscript"/>
          </w:rPr>
          <w:t>2</w:t>
        </w:r>
        <w:r w:rsidR="003B6A02" w:rsidRPr="00A3745D">
          <w:rPr>
            <w:rStyle w:val="Hipercze"/>
            <w:noProof/>
            <w:sz w:val="20"/>
            <w:szCs w:val="20"/>
          </w:rPr>
          <w:t xml:space="preserve"> na wysokości 30 m nad poziomem gruntu</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_Toc206420825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35</w:t>
        </w:r>
        <w:r w:rsidR="003B6A02" w:rsidRPr="00A3745D">
          <w:rPr>
            <w:noProof/>
            <w:webHidden/>
            <w:sz w:val="20"/>
            <w:szCs w:val="20"/>
          </w:rPr>
          <w:fldChar w:fldCharType="end"/>
        </w:r>
      </w:hyperlink>
    </w:p>
    <w:p w14:paraId="0C241FAE" w14:textId="4046BFA0"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6" w:history="1">
        <w:r w:rsidR="003B6A02" w:rsidRPr="00A3745D">
          <w:rPr>
            <w:rStyle w:val="Hipercze"/>
            <w:noProof/>
            <w:sz w:val="20"/>
            <w:szCs w:val="20"/>
          </w:rPr>
          <w:t>Rysunek 7. Położenie Gminy Dąbrowa Biskupia na mapie temperatury na głębokości</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_Toc206420826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37</w:t>
        </w:r>
        <w:r w:rsidR="003B6A02" w:rsidRPr="00A3745D">
          <w:rPr>
            <w:noProof/>
            <w:webHidden/>
            <w:sz w:val="20"/>
            <w:szCs w:val="20"/>
          </w:rPr>
          <w:fldChar w:fldCharType="end"/>
        </w:r>
      </w:hyperlink>
    </w:p>
    <w:p w14:paraId="60DFFD8C" w14:textId="24703C83"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7" w:history="1">
        <w:r w:rsidR="003B6A02" w:rsidRPr="00A3745D">
          <w:rPr>
            <w:rStyle w:val="Hipercze"/>
            <w:noProof/>
            <w:sz w:val="20"/>
            <w:szCs w:val="20"/>
          </w:rPr>
          <w:t>Rysunek 8. Lokalizacja stacji bazowych oraz wyników pomiarów PEM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_Toc206420827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49</w:t>
        </w:r>
        <w:r w:rsidR="003B6A02" w:rsidRPr="00A3745D">
          <w:rPr>
            <w:noProof/>
            <w:webHidden/>
            <w:sz w:val="20"/>
            <w:szCs w:val="20"/>
          </w:rPr>
          <w:fldChar w:fldCharType="end"/>
        </w:r>
      </w:hyperlink>
    </w:p>
    <w:p w14:paraId="0C0ECB90" w14:textId="04749A30"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8" w:history="1">
        <w:r w:rsidR="003B6A02" w:rsidRPr="00A3745D">
          <w:rPr>
            <w:rStyle w:val="Hipercze"/>
            <w:noProof/>
            <w:sz w:val="20"/>
            <w:szCs w:val="20"/>
          </w:rPr>
          <w:t>Rysunek 9. JCWPd na obszarze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_Toc206420828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55</w:t>
        </w:r>
        <w:r w:rsidR="003B6A02" w:rsidRPr="00A3745D">
          <w:rPr>
            <w:noProof/>
            <w:webHidden/>
            <w:sz w:val="20"/>
            <w:szCs w:val="20"/>
          </w:rPr>
          <w:fldChar w:fldCharType="end"/>
        </w:r>
      </w:hyperlink>
    </w:p>
    <w:p w14:paraId="2EA415C6" w14:textId="6218D9CF"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29" w:history="1">
        <w:r w:rsidR="003B6A02" w:rsidRPr="00A3745D">
          <w:rPr>
            <w:rStyle w:val="Hipercze"/>
            <w:noProof/>
            <w:sz w:val="20"/>
            <w:szCs w:val="20"/>
          </w:rPr>
          <w:t>Rysunek 10. GZWP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_Toc206420829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57</w:t>
        </w:r>
        <w:r w:rsidR="003B6A02" w:rsidRPr="00A3745D">
          <w:rPr>
            <w:noProof/>
            <w:webHidden/>
            <w:sz w:val="20"/>
            <w:szCs w:val="20"/>
          </w:rPr>
          <w:fldChar w:fldCharType="end"/>
        </w:r>
      </w:hyperlink>
    </w:p>
    <w:p w14:paraId="67E42B30" w14:textId="47160093"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0" w:history="1">
        <w:r w:rsidR="003B6A02" w:rsidRPr="00A3745D">
          <w:rPr>
            <w:rStyle w:val="Hipercze"/>
            <w:noProof/>
            <w:sz w:val="20"/>
            <w:szCs w:val="20"/>
          </w:rPr>
          <w:t>Rysunek 11. Mapa zagrożenia suszą atmosferyczną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_Toc206420830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59</w:t>
        </w:r>
        <w:r w:rsidR="003B6A02" w:rsidRPr="00A3745D">
          <w:rPr>
            <w:noProof/>
            <w:webHidden/>
            <w:sz w:val="20"/>
            <w:szCs w:val="20"/>
          </w:rPr>
          <w:fldChar w:fldCharType="end"/>
        </w:r>
      </w:hyperlink>
    </w:p>
    <w:p w14:paraId="3759BD9C" w14:textId="2FFB3564"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1" w:history="1">
        <w:r w:rsidR="003B6A02" w:rsidRPr="00A3745D">
          <w:rPr>
            <w:rStyle w:val="Hipercze"/>
            <w:noProof/>
            <w:sz w:val="20"/>
            <w:szCs w:val="20"/>
          </w:rPr>
          <w:t>Rysunek 12. Mapa zagrożenia suszą rolniczą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_Toc206420831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60</w:t>
        </w:r>
        <w:r w:rsidR="003B6A02" w:rsidRPr="00A3745D">
          <w:rPr>
            <w:noProof/>
            <w:webHidden/>
            <w:sz w:val="20"/>
            <w:szCs w:val="20"/>
          </w:rPr>
          <w:fldChar w:fldCharType="end"/>
        </w:r>
      </w:hyperlink>
    </w:p>
    <w:p w14:paraId="08CBD61A" w14:textId="3FE7C59C"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2" w:history="1">
        <w:r w:rsidR="003B6A02" w:rsidRPr="00A3745D">
          <w:rPr>
            <w:rStyle w:val="Hipercze"/>
            <w:noProof/>
            <w:sz w:val="20"/>
            <w:szCs w:val="20"/>
          </w:rPr>
          <w:t>Rysunek 13. Mapa zagrożenia suszą hydrologiczną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_Toc206420832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61</w:t>
        </w:r>
        <w:r w:rsidR="003B6A02" w:rsidRPr="00A3745D">
          <w:rPr>
            <w:noProof/>
            <w:webHidden/>
            <w:sz w:val="20"/>
            <w:szCs w:val="20"/>
          </w:rPr>
          <w:fldChar w:fldCharType="end"/>
        </w:r>
      </w:hyperlink>
    </w:p>
    <w:p w14:paraId="0EE1616A" w14:textId="1A4509CD"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3" w:history="1">
        <w:r w:rsidR="003B6A02" w:rsidRPr="00A3745D">
          <w:rPr>
            <w:rStyle w:val="Hipercze"/>
            <w:noProof/>
            <w:sz w:val="20"/>
            <w:szCs w:val="20"/>
          </w:rPr>
          <w:t>Rysunek 14. Mapa zagrożenia suszą hydrogeologiczną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_Toc206420833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62</w:t>
        </w:r>
        <w:r w:rsidR="003B6A02" w:rsidRPr="00A3745D">
          <w:rPr>
            <w:noProof/>
            <w:webHidden/>
            <w:sz w:val="20"/>
            <w:szCs w:val="20"/>
          </w:rPr>
          <w:fldChar w:fldCharType="end"/>
        </w:r>
      </w:hyperlink>
    </w:p>
    <w:p w14:paraId="7762DB4C" w14:textId="3DCB8841"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4" w:history="1">
        <w:r w:rsidR="003B6A02" w:rsidRPr="00A3745D">
          <w:rPr>
            <w:rStyle w:val="Hipercze"/>
            <w:noProof/>
            <w:sz w:val="20"/>
            <w:szCs w:val="20"/>
          </w:rPr>
          <w:t>Rysunek 15. Mapa łącznego zagrożenia suszą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_Toc206420834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63</w:t>
        </w:r>
        <w:r w:rsidR="003B6A02" w:rsidRPr="00A3745D">
          <w:rPr>
            <w:noProof/>
            <w:webHidden/>
            <w:sz w:val="20"/>
            <w:szCs w:val="20"/>
          </w:rPr>
          <w:fldChar w:fldCharType="end"/>
        </w:r>
      </w:hyperlink>
    </w:p>
    <w:p w14:paraId="2683F0DE" w14:textId="0EE70050"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5" w:history="1">
        <w:r w:rsidR="003B6A02" w:rsidRPr="00A3745D">
          <w:rPr>
            <w:rStyle w:val="Hipercze"/>
            <w:noProof/>
            <w:sz w:val="20"/>
            <w:szCs w:val="20"/>
          </w:rPr>
          <w:t>Rysunek 16. Mapa obszarów leśnych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_Toc206420835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83</w:t>
        </w:r>
        <w:r w:rsidR="003B6A02" w:rsidRPr="00A3745D">
          <w:rPr>
            <w:noProof/>
            <w:webHidden/>
            <w:sz w:val="20"/>
            <w:szCs w:val="20"/>
          </w:rPr>
          <w:fldChar w:fldCharType="end"/>
        </w:r>
      </w:hyperlink>
    </w:p>
    <w:p w14:paraId="2EBC2AAC" w14:textId="5D4D5C25"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6" w:history="1">
        <w:r w:rsidR="003B6A02" w:rsidRPr="00A3745D">
          <w:rPr>
            <w:rStyle w:val="Hipercze"/>
            <w:noProof/>
            <w:sz w:val="20"/>
            <w:szCs w:val="20"/>
          </w:rPr>
          <w:t>Rysunek 17. Położenie rezerwatów przyrody „Rejna” i „Balczewo”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_Toc206420836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87</w:t>
        </w:r>
        <w:r w:rsidR="003B6A02" w:rsidRPr="00A3745D">
          <w:rPr>
            <w:noProof/>
            <w:webHidden/>
            <w:sz w:val="20"/>
            <w:szCs w:val="20"/>
          </w:rPr>
          <w:fldChar w:fldCharType="end"/>
        </w:r>
      </w:hyperlink>
    </w:p>
    <w:p w14:paraId="03BDE0E7" w14:textId="32391D1E"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7" w:history="1">
        <w:r w:rsidR="003B6A02" w:rsidRPr="00A3745D">
          <w:rPr>
            <w:rStyle w:val="Hipercze"/>
            <w:noProof/>
            <w:sz w:val="20"/>
            <w:szCs w:val="20"/>
          </w:rPr>
          <w:t xml:space="preserve">Rysunek 18. </w:t>
        </w:r>
        <w:r w:rsidR="003B6A02" w:rsidRPr="00A3745D">
          <w:rPr>
            <w:rStyle w:val="Hipercze"/>
            <w:rFonts w:cs="Arial"/>
            <w:noProof/>
            <w:sz w:val="20"/>
            <w:szCs w:val="20"/>
          </w:rPr>
          <w:t>Położenie Obszaru Chronionego Krajobrazu Lasów Balczewskich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_Toc206420837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88</w:t>
        </w:r>
        <w:r w:rsidR="003B6A02" w:rsidRPr="00A3745D">
          <w:rPr>
            <w:noProof/>
            <w:webHidden/>
            <w:sz w:val="20"/>
            <w:szCs w:val="20"/>
          </w:rPr>
          <w:fldChar w:fldCharType="end"/>
        </w:r>
      </w:hyperlink>
    </w:p>
    <w:p w14:paraId="2669BE49" w14:textId="3DEF768B"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8" w:history="1">
        <w:r w:rsidR="003B6A02" w:rsidRPr="00A3745D">
          <w:rPr>
            <w:rStyle w:val="Hipercze"/>
            <w:noProof/>
            <w:sz w:val="20"/>
            <w:szCs w:val="20"/>
          </w:rPr>
          <w:t>Rysunek 19.</w:t>
        </w:r>
        <w:r w:rsidR="003B6A02" w:rsidRPr="00A3745D">
          <w:rPr>
            <w:rStyle w:val="Hipercze"/>
            <w:rFonts w:cs="Arial"/>
            <w:noProof/>
            <w:sz w:val="20"/>
            <w:szCs w:val="20"/>
          </w:rPr>
          <w:t xml:space="preserve"> Wykaz pomników przyrody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_Toc206420838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90</w:t>
        </w:r>
        <w:r w:rsidR="003B6A02" w:rsidRPr="00A3745D">
          <w:rPr>
            <w:noProof/>
            <w:webHidden/>
            <w:sz w:val="20"/>
            <w:szCs w:val="20"/>
          </w:rPr>
          <w:fldChar w:fldCharType="end"/>
        </w:r>
      </w:hyperlink>
    </w:p>
    <w:p w14:paraId="41B5AB1F" w14:textId="6906EB09"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39" w:history="1">
        <w:r w:rsidR="003B6A02" w:rsidRPr="00A3745D">
          <w:rPr>
            <w:rStyle w:val="Hipercze"/>
            <w:noProof/>
            <w:sz w:val="20"/>
            <w:szCs w:val="20"/>
          </w:rPr>
          <w:t>Rysunek 20. Położenie pomników przyrody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_Toc206420839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92</w:t>
        </w:r>
        <w:r w:rsidR="003B6A02" w:rsidRPr="00A3745D">
          <w:rPr>
            <w:noProof/>
            <w:webHidden/>
            <w:sz w:val="20"/>
            <w:szCs w:val="20"/>
          </w:rPr>
          <w:fldChar w:fldCharType="end"/>
        </w:r>
      </w:hyperlink>
    </w:p>
    <w:p w14:paraId="71728B5E" w14:textId="75ACE051"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40" w:history="1">
        <w:r w:rsidR="003B6A02" w:rsidRPr="00A3745D">
          <w:rPr>
            <w:rStyle w:val="Hipercze"/>
            <w:noProof/>
            <w:sz w:val="20"/>
            <w:szCs w:val="20"/>
          </w:rPr>
          <w:t>Rysunek 21. Charakterystyka użytków ekologicznych zlokalizowanych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_Toc206420840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93</w:t>
        </w:r>
        <w:r w:rsidR="003B6A02" w:rsidRPr="00A3745D">
          <w:rPr>
            <w:noProof/>
            <w:webHidden/>
            <w:sz w:val="20"/>
            <w:szCs w:val="20"/>
          </w:rPr>
          <w:fldChar w:fldCharType="end"/>
        </w:r>
      </w:hyperlink>
    </w:p>
    <w:p w14:paraId="52597D73" w14:textId="55973D98"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41" w:history="1">
        <w:r w:rsidR="003B6A02" w:rsidRPr="00A3745D">
          <w:rPr>
            <w:rStyle w:val="Hipercze"/>
            <w:noProof/>
            <w:sz w:val="20"/>
            <w:szCs w:val="20"/>
          </w:rPr>
          <w:t>Rysunek 22. Położenie użytków ekologicznych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_Toc206420841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94</w:t>
        </w:r>
        <w:r w:rsidR="003B6A02" w:rsidRPr="00A3745D">
          <w:rPr>
            <w:noProof/>
            <w:webHidden/>
            <w:sz w:val="20"/>
            <w:szCs w:val="20"/>
          </w:rPr>
          <w:fldChar w:fldCharType="end"/>
        </w:r>
      </w:hyperlink>
    </w:p>
    <w:p w14:paraId="4E2E789F" w14:textId="229131E3"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42" w:history="1">
        <w:r w:rsidR="003B6A02" w:rsidRPr="00A3745D">
          <w:rPr>
            <w:rStyle w:val="Hipercze"/>
            <w:noProof/>
            <w:sz w:val="20"/>
            <w:szCs w:val="20"/>
          </w:rPr>
          <w:t>Rysunek 23. Korytarz ekologiczny 2005 Gopło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_Toc206420842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95</w:t>
        </w:r>
        <w:r w:rsidR="003B6A02" w:rsidRPr="00A3745D">
          <w:rPr>
            <w:noProof/>
            <w:webHidden/>
            <w:sz w:val="20"/>
            <w:szCs w:val="20"/>
          </w:rPr>
          <w:fldChar w:fldCharType="end"/>
        </w:r>
      </w:hyperlink>
    </w:p>
    <w:p w14:paraId="67D64F6A" w14:textId="50B06A01" w:rsidR="003B6A02" w:rsidRPr="00A3745D" w:rsidRDefault="008745EE" w:rsidP="00A3745D">
      <w:pPr>
        <w:pStyle w:val="Spisilustracji"/>
        <w:tabs>
          <w:tab w:val="right" w:leader="dot" w:pos="9062"/>
        </w:tabs>
        <w:spacing w:before="0" w:after="0" w:line="240" w:lineRule="auto"/>
        <w:rPr>
          <w:rFonts w:asciiTheme="minorHAnsi" w:eastAsiaTheme="minorEastAsia" w:hAnsiTheme="minorHAnsi" w:cstheme="minorBidi"/>
          <w:noProof/>
          <w:sz w:val="20"/>
          <w:szCs w:val="20"/>
        </w:rPr>
      </w:pPr>
      <w:hyperlink w:anchor="_Toc206420843" w:history="1">
        <w:r w:rsidR="003B6A02" w:rsidRPr="00A3745D">
          <w:rPr>
            <w:rStyle w:val="Hipercze"/>
            <w:noProof/>
            <w:sz w:val="20"/>
            <w:szCs w:val="20"/>
          </w:rPr>
          <w:t>Rysunek 24. Korytarz ekologiczny Puszcza Bydgoska – Dolina Warty na terenie gminy Dąbrowa Biskupia</w:t>
        </w:r>
        <w:r w:rsidR="003B6A02" w:rsidRPr="00A3745D">
          <w:rPr>
            <w:noProof/>
            <w:webHidden/>
            <w:sz w:val="20"/>
            <w:szCs w:val="20"/>
          </w:rPr>
          <w:tab/>
        </w:r>
        <w:r w:rsidR="003B6A02" w:rsidRPr="00A3745D">
          <w:rPr>
            <w:noProof/>
            <w:webHidden/>
            <w:sz w:val="20"/>
            <w:szCs w:val="20"/>
          </w:rPr>
          <w:fldChar w:fldCharType="begin"/>
        </w:r>
        <w:r w:rsidR="003B6A02" w:rsidRPr="00A3745D">
          <w:rPr>
            <w:noProof/>
            <w:webHidden/>
            <w:sz w:val="20"/>
            <w:szCs w:val="20"/>
          </w:rPr>
          <w:instrText xml:space="preserve"> PAGEREF _Toc206420843 \h </w:instrText>
        </w:r>
        <w:r w:rsidR="003B6A02" w:rsidRPr="00A3745D">
          <w:rPr>
            <w:noProof/>
            <w:webHidden/>
            <w:sz w:val="20"/>
            <w:szCs w:val="20"/>
          </w:rPr>
        </w:r>
        <w:r w:rsidR="003B6A02" w:rsidRPr="00A3745D">
          <w:rPr>
            <w:noProof/>
            <w:webHidden/>
            <w:sz w:val="20"/>
            <w:szCs w:val="20"/>
          </w:rPr>
          <w:fldChar w:fldCharType="separate"/>
        </w:r>
        <w:r w:rsidR="000C4136">
          <w:rPr>
            <w:noProof/>
            <w:webHidden/>
            <w:sz w:val="20"/>
            <w:szCs w:val="20"/>
          </w:rPr>
          <w:t>96</w:t>
        </w:r>
        <w:r w:rsidR="003B6A02" w:rsidRPr="00A3745D">
          <w:rPr>
            <w:noProof/>
            <w:webHidden/>
            <w:sz w:val="20"/>
            <w:szCs w:val="20"/>
          </w:rPr>
          <w:fldChar w:fldCharType="end"/>
        </w:r>
      </w:hyperlink>
    </w:p>
    <w:p w14:paraId="5B722C7A" w14:textId="4AA95921" w:rsidR="00AB7E1C" w:rsidRPr="00A3745D" w:rsidRDefault="00220564">
      <w:pPr>
        <w:pStyle w:val="Spisilustracji"/>
        <w:tabs>
          <w:tab w:val="right" w:leader="dot" w:pos="9062"/>
        </w:tabs>
        <w:spacing w:before="0" w:after="0" w:line="240" w:lineRule="auto"/>
        <w:rPr>
          <w:rFonts w:cs="Arial"/>
          <w:sz w:val="20"/>
          <w:szCs w:val="20"/>
        </w:rPr>
      </w:pPr>
      <w:r w:rsidRPr="00A3745D">
        <w:rPr>
          <w:rFonts w:cs="Arial"/>
          <w:sz w:val="20"/>
          <w:szCs w:val="20"/>
        </w:rPr>
        <w:fldChar w:fldCharType="end"/>
      </w:r>
    </w:p>
    <w:sectPr w:rsidR="00AB7E1C" w:rsidRPr="00A3745D" w:rsidSect="004D4B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D8C0C" w14:textId="77777777" w:rsidR="008745EE" w:rsidRDefault="008745EE">
      <w:r>
        <w:separator/>
      </w:r>
    </w:p>
    <w:p w14:paraId="3EA25D8F" w14:textId="77777777" w:rsidR="008745EE" w:rsidRDefault="008745EE"/>
  </w:endnote>
  <w:endnote w:type="continuationSeparator" w:id="0">
    <w:p w14:paraId="7C192961" w14:textId="77777777" w:rsidR="008745EE" w:rsidRDefault="008745EE">
      <w:r>
        <w:continuationSeparator/>
      </w:r>
    </w:p>
    <w:p w14:paraId="6C556B71" w14:textId="77777777" w:rsidR="008745EE" w:rsidRDefault="00874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1"/>
    <w:family w:val="swiss"/>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Narrow">
    <w:altName w:val="Arial Unicode MS"/>
    <w:panose1 w:val="00000000000000000000"/>
    <w:charset w:val="80"/>
    <w:family w:val="auto"/>
    <w:notTrueType/>
    <w:pitch w:val="default"/>
    <w:sig w:usb0="00000005" w:usb1="08070000" w:usb2="00000010" w:usb3="00000000" w:csb0="00020002" w:csb1="00000000"/>
  </w:font>
  <w:font w:name="Lucida Console">
    <w:panose1 w:val="020B0609040504020204"/>
    <w:charset w:val="EE"/>
    <w:family w:val="modern"/>
    <w:pitch w:val="fixed"/>
    <w:sig w:usb0="8000028F" w:usb1="00001800" w:usb2="00000000" w:usb3="00000000" w:csb0="0000001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D074" w14:textId="77777777" w:rsidR="008745EE" w:rsidRPr="00EA305C" w:rsidRDefault="008745EE">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EE21B" w14:textId="77777777" w:rsidR="008745EE" w:rsidRPr="00EA305C" w:rsidRDefault="008745EE" w:rsidP="00D328C6">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1E0A5" w14:textId="77777777" w:rsidR="008745EE" w:rsidRDefault="008745EE" w:rsidP="00EE52FA">
    <w:pPr>
      <w:pStyle w:val="Stopka"/>
      <w:jc w:val="center"/>
      <w:rPr>
        <w:b/>
        <w:smallCaps/>
      </w:rPr>
    </w:pPr>
    <w:r>
      <w:rPr>
        <w:b/>
        <w:smallCaps/>
      </w:rPr>
      <w:pict w14:anchorId="2227FF5E">
        <v:rect id="_x0000_i1026" style="width:453.5pt;height:1pt" o:hralign="center" o:hrstd="t" o:hrnoshade="t" o:hr="t" fillcolor="black" stroked="f"/>
      </w:pict>
    </w:r>
  </w:p>
  <w:p w14:paraId="2D53FBCD" w14:textId="77777777" w:rsidR="008745EE" w:rsidRPr="00EA305C" w:rsidRDefault="008745EE" w:rsidP="00EE52FA">
    <w:pPr>
      <w:pStyle w:val="Stopka"/>
      <w:jc w:val="center"/>
      <w:rPr>
        <w:b/>
        <w:smallCaps/>
      </w:rPr>
    </w:pPr>
    <w:r w:rsidRPr="00EA305C">
      <w:rPr>
        <w:b/>
        <w:smallCaps/>
      </w:rPr>
      <w:t>Westmor Consulting</w:t>
    </w:r>
  </w:p>
  <w:p w14:paraId="09EFA37E" w14:textId="77777777" w:rsidR="008745EE" w:rsidRPr="00EA305C" w:rsidRDefault="008745EE" w:rsidP="00EE52FA">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94</w:t>
    </w:r>
    <w:r w:rsidRPr="00EA305C">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4CCE" w14:textId="77777777" w:rsidR="008745EE" w:rsidRDefault="008745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847F3" w14:textId="77777777" w:rsidR="008745EE" w:rsidRDefault="008745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BAD06" w14:textId="77777777" w:rsidR="008745EE" w:rsidRDefault="008745EE">
      <w:r>
        <w:separator/>
      </w:r>
    </w:p>
  </w:footnote>
  <w:footnote w:type="continuationSeparator" w:id="0">
    <w:p w14:paraId="715599C2" w14:textId="77777777" w:rsidR="008745EE" w:rsidRDefault="008745EE">
      <w:r>
        <w:continuationSeparator/>
      </w:r>
    </w:p>
    <w:p w14:paraId="7BF8AA99" w14:textId="77777777" w:rsidR="008745EE" w:rsidRDefault="008745EE"/>
  </w:footnote>
  <w:footnote w:id="1">
    <w:p w14:paraId="2D32CA73" w14:textId="1FA26B83" w:rsidR="008745EE" w:rsidRPr="00BD5BE6" w:rsidRDefault="008745EE" w:rsidP="006F3F68">
      <w:pPr>
        <w:spacing w:before="0" w:after="0" w:line="240" w:lineRule="auto"/>
        <w:rPr>
          <w:rFonts w:cs="Arial"/>
          <w:bCs/>
          <w:sz w:val="20"/>
          <w:szCs w:val="20"/>
        </w:rPr>
      </w:pPr>
      <w:r w:rsidRPr="00BD5BE6">
        <w:rPr>
          <w:rStyle w:val="Odwoanieprzypisudolnego"/>
          <w:sz w:val="20"/>
          <w:szCs w:val="20"/>
        </w:rPr>
        <w:footnoteRef/>
      </w:r>
      <w:r w:rsidRPr="00BD5BE6">
        <w:rPr>
          <w:sz w:val="20"/>
          <w:szCs w:val="20"/>
        </w:rPr>
        <w:t xml:space="preserve"> </w:t>
      </w:r>
      <w:r w:rsidRPr="00BD5BE6">
        <w:rPr>
          <w:rFonts w:cs="Arial"/>
          <w:bCs/>
          <w:i/>
          <w:sz w:val="20"/>
          <w:szCs w:val="20"/>
        </w:rPr>
        <w:t>Program Ochrony Środowiska dla Gminy Dąbrowa Biskupia na lata 2021-2024 z perspektywą do roku 2028</w:t>
      </w:r>
      <w:r w:rsidRPr="00BD5BE6">
        <w:rPr>
          <w:rFonts w:cs="Arial"/>
          <w:bCs/>
          <w:sz w:val="20"/>
          <w:szCs w:val="20"/>
        </w:rPr>
        <w:t xml:space="preserve"> przyjęty </w:t>
      </w:r>
      <w:r>
        <w:rPr>
          <w:rFonts w:cs="Arial"/>
          <w:bCs/>
          <w:sz w:val="20"/>
          <w:szCs w:val="20"/>
        </w:rPr>
        <w:t>u</w:t>
      </w:r>
      <w:r w:rsidRPr="00BD5BE6">
        <w:rPr>
          <w:rFonts w:cs="Arial"/>
          <w:bCs/>
          <w:sz w:val="20"/>
          <w:szCs w:val="20"/>
        </w:rPr>
        <w:t>chwałą</w:t>
      </w:r>
      <w:r w:rsidRPr="00BD5BE6">
        <w:rPr>
          <w:rFonts w:cs="Arial"/>
          <w:sz w:val="20"/>
          <w:szCs w:val="20"/>
        </w:rPr>
        <w:t xml:space="preserve"> </w:t>
      </w:r>
      <w:r>
        <w:rPr>
          <w:rFonts w:cs="Arial"/>
          <w:sz w:val="20"/>
          <w:szCs w:val="20"/>
        </w:rPr>
        <w:t>n</w:t>
      </w:r>
      <w:r w:rsidRPr="00BD5BE6">
        <w:rPr>
          <w:rFonts w:cs="Arial"/>
          <w:sz w:val="20"/>
          <w:szCs w:val="20"/>
        </w:rPr>
        <w:t>r XXIII/185/2021 Rady Gminy Dąbrowa Biskupia z dnia 29 kwietnia 2021 r.</w:t>
      </w:r>
    </w:p>
  </w:footnote>
  <w:footnote w:id="2">
    <w:p w14:paraId="108D7632" w14:textId="77777777" w:rsidR="008745EE" w:rsidRDefault="008745EE" w:rsidP="006F3F68">
      <w:pPr>
        <w:pStyle w:val="Tekstprzypisudolnego"/>
        <w:spacing w:before="0" w:after="0" w:line="240" w:lineRule="auto"/>
      </w:pPr>
      <w:r w:rsidRPr="00BD5BE6">
        <w:rPr>
          <w:rStyle w:val="Odwoanieprzypisudolnego"/>
        </w:rPr>
        <w:footnoteRef/>
      </w:r>
      <w:r w:rsidRPr="00BD5BE6">
        <w:t xml:space="preserve"> </w:t>
      </w:r>
      <w:r w:rsidRPr="00666FF6">
        <w:rPr>
          <w:rFonts w:cs="Arial"/>
        </w:rPr>
        <w:t xml:space="preserve">https://dabrowabiskupia.pl/contents/75 </w:t>
      </w:r>
      <w:r w:rsidRPr="00BD5BE6">
        <w:rPr>
          <w:rFonts w:cs="Arial"/>
        </w:rPr>
        <w:t xml:space="preserve">(dostęp: </w:t>
      </w:r>
      <w:r>
        <w:rPr>
          <w:rFonts w:cs="Arial"/>
        </w:rPr>
        <w:t>04</w:t>
      </w:r>
      <w:r w:rsidRPr="00BD5BE6">
        <w:rPr>
          <w:rFonts w:cs="Arial"/>
        </w:rPr>
        <w:t>.0</w:t>
      </w:r>
      <w:r>
        <w:rPr>
          <w:rFonts w:cs="Arial"/>
        </w:rPr>
        <w:t>8</w:t>
      </w:r>
      <w:r w:rsidRPr="00BD5BE6">
        <w:rPr>
          <w:rFonts w:cs="Arial"/>
        </w:rPr>
        <w:t>.2025 r.)</w:t>
      </w:r>
    </w:p>
  </w:footnote>
  <w:footnote w:id="3">
    <w:p w14:paraId="1DFC1C88" w14:textId="77777777" w:rsidR="008745EE" w:rsidRPr="0089675A" w:rsidRDefault="008745EE" w:rsidP="006F3F68">
      <w:pPr>
        <w:pStyle w:val="Tekstprzypisudolnego"/>
        <w:spacing w:before="0" w:after="0" w:line="240" w:lineRule="auto"/>
        <w:rPr>
          <w:bCs/>
        </w:rPr>
      </w:pPr>
      <w:r w:rsidRPr="0089675A">
        <w:rPr>
          <w:rStyle w:val="Odwoanieprzypisudolnego"/>
        </w:rPr>
        <w:footnoteRef/>
      </w:r>
      <w:r w:rsidRPr="0089675A">
        <w:t xml:space="preserve"> </w:t>
      </w:r>
      <w:r w:rsidRPr="0089675A">
        <w:rPr>
          <w:bCs/>
        </w:rPr>
        <w:t>Państwowy Monitoring Środowiska/Ekoinfonet</w:t>
      </w:r>
      <w:r w:rsidRPr="0089675A" w:rsidDel="002761F4">
        <w:rPr>
          <w:bCs/>
        </w:rPr>
        <w:t xml:space="preserve"> </w:t>
      </w:r>
    </w:p>
  </w:footnote>
  <w:footnote w:id="4">
    <w:p w14:paraId="6BDF4201" w14:textId="35033EEE" w:rsidR="008745EE" w:rsidRDefault="008745EE" w:rsidP="006F3F68">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5">
    <w:p w14:paraId="6EF40DD5" w14:textId="77777777" w:rsidR="008745EE" w:rsidRDefault="008745EE" w:rsidP="006F3F68">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6">
    <w:p w14:paraId="23C38CC2" w14:textId="77777777" w:rsidR="008745EE" w:rsidRDefault="008745EE" w:rsidP="006F3F68">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7">
    <w:p w14:paraId="1FFBA301" w14:textId="77777777" w:rsidR="008745EE" w:rsidRDefault="008745EE" w:rsidP="006F3F68">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8">
    <w:p w14:paraId="2BF4FA71" w14:textId="7659F55D" w:rsidR="008745EE" w:rsidRPr="00BD5BE6" w:rsidRDefault="008745EE" w:rsidP="00BD5BE6">
      <w:pPr>
        <w:spacing w:before="0" w:after="0" w:line="240" w:lineRule="auto"/>
        <w:rPr>
          <w:rFonts w:cs="Arial"/>
          <w:bCs/>
          <w:sz w:val="20"/>
          <w:szCs w:val="20"/>
        </w:rPr>
      </w:pPr>
      <w:r w:rsidRPr="00BD5BE6">
        <w:rPr>
          <w:rStyle w:val="Odwoanieprzypisudolnego"/>
          <w:sz w:val="20"/>
          <w:szCs w:val="20"/>
        </w:rPr>
        <w:footnoteRef/>
      </w:r>
      <w:r w:rsidRPr="00BD5BE6">
        <w:rPr>
          <w:sz w:val="20"/>
          <w:szCs w:val="20"/>
        </w:rPr>
        <w:t xml:space="preserve"> </w:t>
      </w:r>
      <w:r w:rsidRPr="00BD5BE6">
        <w:rPr>
          <w:rFonts w:cs="Arial"/>
          <w:bCs/>
          <w:i/>
          <w:sz w:val="20"/>
          <w:szCs w:val="20"/>
        </w:rPr>
        <w:t>Program Ochrony Środowiska dla Gminy Dąbrowa Biskupia na lata 2021-2024 z perspektywą do roku 2028</w:t>
      </w:r>
      <w:r w:rsidRPr="00BD5BE6">
        <w:rPr>
          <w:rFonts w:cs="Arial"/>
          <w:bCs/>
          <w:sz w:val="20"/>
          <w:szCs w:val="20"/>
        </w:rPr>
        <w:t xml:space="preserve"> przyjęty </w:t>
      </w:r>
      <w:r>
        <w:rPr>
          <w:rFonts w:cs="Arial"/>
          <w:bCs/>
          <w:sz w:val="20"/>
          <w:szCs w:val="20"/>
        </w:rPr>
        <w:t>u</w:t>
      </w:r>
      <w:r w:rsidRPr="00BD5BE6">
        <w:rPr>
          <w:rFonts w:cs="Arial"/>
          <w:bCs/>
          <w:sz w:val="20"/>
          <w:szCs w:val="20"/>
        </w:rPr>
        <w:t>chwałą</w:t>
      </w:r>
      <w:r w:rsidRPr="00BD5BE6">
        <w:rPr>
          <w:rFonts w:cs="Arial"/>
          <w:sz w:val="20"/>
          <w:szCs w:val="20"/>
        </w:rPr>
        <w:t xml:space="preserve"> </w:t>
      </w:r>
      <w:r>
        <w:rPr>
          <w:rFonts w:cs="Arial"/>
          <w:sz w:val="20"/>
          <w:szCs w:val="20"/>
        </w:rPr>
        <w:t>n</w:t>
      </w:r>
      <w:r w:rsidRPr="00BD5BE6">
        <w:rPr>
          <w:rFonts w:cs="Arial"/>
          <w:sz w:val="20"/>
          <w:szCs w:val="20"/>
        </w:rPr>
        <w:t>r XXIII/185/2021 Rady Gminy Dąbrowa Biskupia z dnia 29 kwietnia 2021 r.</w:t>
      </w:r>
    </w:p>
  </w:footnote>
  <w:footnote w:id="9">
    <w:p w14:paraId="28FE3A8F" w14:textId="2B86DF28" w:rsidR="008745EE" w:rsidRDefault="008745EE" w:rsidP="00BD5BE6">
      <w:pPr>
        <w:pStyle w:val="Tekstprzypisudolnego"/>
        <w:spacing w:before="0" w:after="0" w:line="240" w:lineRule="auto"/>
      </w:pPr>
      <w:r w:rsidRPr="00BD5BE6">
        <w:rPr>
          <w:rStyle w:val="Odwoanieprzypisudolnego"/>
        </w:rPr>
        <w:footnoteRef/>
      </w:r>
      <w:r w:rsidRPr="00BD5BE6">
        <w:t xml:space="preserve"> </w:t>
      </w:r>
      <w:r w:rsidRPr="00666FF6">
        <w:rPr>
          <w:rFonts w:cs="Arial"/>
        </w:rPr>
        <w:t xml:space="preserve">https://dabrowabiskupia.pl/contents/75 </w:t>
      </w:r>
      <w:r w:rsidRPr="00BD5BE6">
        <w:rPr>
          <w:rFonts w:cs="Arial"/>
        </w:rPr>
        <w:t xml:space="preserve">(dostęp: </w:t>
      </w:r>
      <w:r>
        <w:rPr>
          <w:rFonts w:cs="Arial"/>
        </w:rPr>
        <w:t>04</w:t>
      </w:r>
      <w:r w:rsidRPr="00BD5BE6">
        <w:rPr>
          <w:rFonts w:cs="Arial"/>
        </w:rPr>
        <w:t>.0</w:t>
      </w:r>
      <w:r>
        <w:rPr>
          <w:rFonts w:cs="Arial"/>
        </w:rPr>
        <w:t>8</w:t>
      </w:r>
      <w:r w:rsidRPr="00BD5BE6">
        <w:rPr>
          <w:rFonts w:cs="Arial"/>
        </w:rPr>
        <w:t>.2025 r.)</w:t>
      </w:r>
    </w:p>
  </w:footnote>
  <w:footnote w:id="10">
    <w:p w14:paraId="01FEF174" w14:textId="159EA429" w:rsidR="008745EE" w:rsidRPr="00E80B83" w:rsidRDefault="008745EE" w:rsidP="007327A9">
      <w:pPr>
        <w:spacing w:before="0" w:after="0" w:line="240" w:lineRule="auto"/>
        <w:rPr>
          <w:rFonts w:cs="Arial"/>
          <w:bCs/>
        </w:rPr>
      </w:pPr>
      <w:r w:rsidRPr="00E80B83">
        <w:rPr>
          <w:rStyle w:val="Odwoanieprzypisudolnego"/>
          <w:rFonts w:cs="Arial"/>
          <w:sz w:val="20"/>
          <w:szCs w:val="20"/>
        </w:rPr>
        <w:footnoteRef/>
      </w:r>
      <w:r w:rsidRPr="00E80B83">
        <w:rPr>
          <w:rFonts w:cs="Arial"/>
          <w:sz w:val="20"/>
          <w:szCs w:val="20"/>
        </w:rPr>
        <w:t xml:space="preserve"> </w:t>
      </w:r>
      <w:r w:rsidRPr="00E80B83">
        <w:rPr>
          <w:rFonts w:cs="Arial"/>
          <w:bCs/>
          <w:i/>
          <w:sz w:val="20"/>
          <w:szCs w:val="20"/>
        </w:rPr>
        <w:t>Program Ochrony Środowiska dla Gminy Dąbrowa Biskupia na lata 2021-2024 z perspektywą do roku 2028</w:t>
      </w:r>
      <w:r w:rsidRPr="00E80B83">
        <w:rPr>
          <w:rFonts w:cs="Arial"/>
          <w:bCs/>
          <w:sz w:val="20"/>
          <w:szCs w:val="20"/>
        </w:rPr>
        <w:t xml:space="preserve"> przyjęty </w:t>
      </w:r>
      <w:r>
        <w:rPr>
          <w:rFonts w:cs="Arial"/>
          <w:bCs/>
          <w:sz w:val="20"/>
          <w:szCs w:val="20"/>
        </w:rPr>
        <w:t>u</w:t>
      </w:r>
      <w:r w:rsidRPr="00E80B83">
        <w:rPr>
          <w:rFonts w:cs="Arial"/>
          <w:bCs/>
          <w:sz w:val="20"/>
          <w:szCs w:val="20"/>
        </w:rPr>
        <w:t>chwałą</w:t>
      </w:r>
      <w:r w:rsidRPr="00E80B83">
        <w:rPr>
          <w:rFonts w:cs="Arial"/>
          <w:sz w:val="20"/>
          <w:szCs w:val="20"/>
        </w:rPr>
        <w:t xml:space="preserve"> </w:t>
      </w:r>
      <w:r>
        <w:rPr>
          <w:rFonts w:cs="Arial"/>
          <w:sz w:val="20"/>
          <w:szCs w:val="20"/>
        </w:rPr>
        <w:t>n</w:t>
      </w:r>
      <w:r w:rsidRPr="00E80B83">
        <w:rPr>
          <w:rFonts w:cs="Arial"/>
          <w:sz w:val="20"/>
          <w:szCs w:val="20"/>
        </w:rPr>
        <w:t>r XXIII/185/2021 Rady Gminy Dąbrowa Biskupia z dnia 29 kwietnia 2021</w:t>
      </w:r>
      <w:r>
        <w:rPr>
          <w:rFonts w:cs="Arial"/>
          <w:sz w:val="20"/>
          <w:szCs w:val="20"/>
        </w:rPr>
        <w:t xml:space="preserve"> </w:t>
      </w:r>
      <w:r w:rsidRPr="00E80B83">
        <w:rPr>
          <w:rFonts w:cs="Arial"/>
          <w:sz w:val="20"/>
          <w:szCs w:val="20"/>
        </w:rPr>
        <w:t>r.</w:t>
      </w:r>
    </w:p>
  </w:footnote>
  <w:footnote w:id="11">
    <w:p w14:paraId="13A60650" w14:textId="1E42B8B9" w:rsidR="008745EE" w:rsidRDefault="008745EE" w:rsidP="00843DBA">
      <w:pPr>
        <w:pStyle w:val="Tekstprzypisudolnego"/>
        <w:spacing w:before="0" w:after="0" w:line="240" w:lineRule="auto"/>
      </w:pPr>
      <w:r>
        <w:rPr>
          <w:rStyle w:val="Odwoanieprzypisudolnego"/>
        </w:rPr>
        <w:footnoteRef/>
      </w:r>
      <w:r>
        <w:t xml:space="preserve"> </w:t>
      </w:r>
      <w:r w:rsidRPr="006C5FD9">
        <w:t>https://gm-dabrowa-biskupia.rbip.mojregion.info/231/dane-statystyczne.html</w:t>
      </w:r>
      <w:r>
        <w:t xml:space="preserve"> (dostęp: 04.08.2025 r.)</w:t>
      </w:r>
    </w:p>
  </w:footnote>
  <w:footnote w:id="12">
    <w:p w14:paraId="756D3BFC" w14:textId="23698D04" w:rsidR="008745EE" w:rsidRDefault="008745EE" w:rsidP="000D2BA0">
      <w:pPr>
        <w:pStyle w:val="Tekstprzypisudolnego"/>
        <w:spacing w:before="0" w:after="0" w:line="240" w:lineRule="auto"/>
      </w:pPr>
      <w:r>
        <w:rPr>
          <w:rStyle w:val="Odwoanieprzypisudolnego"/>
        </w:rPr>
        <w:footnoteRef/>
      </w:r>
      <w:r>
        <w:t xml:space="preserve"> </w:t>
      </w:r>
      <w:r w:rsidRPr="006C5FD9">
        <w:t>https://gm-dabrowa-biskupia.rbip.mojregion.info/231/dane-statystyczne.html</w:t>
      </w:r>
      <w:r>
        <w:t xml:space="preserve"> (dostęp: 04.08.2025 r.)</w:t>
      </w:r>
    </w:p>
  </w:footnote>
  <w:footnote w:id="13">
    <w:p w14:paraId="08F63869" w14:textId="189DE043" w:rsidR="008745EE" w:rsidRDefault="008745EE" w:rsidP="00A3745D">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14">
    <w:p w14:paraId="2A0BC81E" w14:textId="020C6A20" w:rsidR="008745EE" w:rsidRDefault="008745EE" w:rsidP="00BE36D0">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15">
    <w:p w14:paraId="5D57089B" w14:textId="31500E11" w:rsidR="008745EE" w:rsidRDefault="008745EE" w:rsidP="00BE36D0">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16">
    <w:p w14:paraId="2CC7024C" w14:textId="67385DBE" w:rsidR="008745EE" w:rsidRDefault="008745EE" w:rsidP="001E0715">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17">
    <w:p w14:paraId="6F66A762" w14:textId="7871425F" w:rsidR="008745EE" w:rsidRDefault="008745EE" w:rsidP="001E0715">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18">
    <w:p w14:paraId="47F3F394" w14:textId="37A2FC9C" w:rsidR="008745EE" w:rsidRDefault="008745EE" w:rsidP="001E0715">
      <w:pPr>
        <w:pStyle w:val="Tekstprzypisudolnego"/>
        <w:spacing w:before="0" w:after="0" w:line="240" w:lineRule="auto"/>
      </w:pPr>
      <w:r>
        <w:rPr>
          <w:rStyle w:val="Odwoanieprzypisudolnego"/>
        </w:rPr>
        <w:footnoteRef/>
      </w:r>
      <w:r>
        <w:t xml:space="preserve"> </w:t>
      </w:r>
      <w:r w:rsidRPr="00B271E2">
        <w:t>https://klimat.imgw.pl/</w:t>
      </w:r>
      <w:r>
        <w:t xml:space="preserve"> (dostęp: 05.08.2025 r.)</w:t>
      </w:r>
    </w:p>
  </w:footnote>
  <w:footnote w:id="19">
    <w:p w14:paraId="70602C02" w14:textId="61C1B544" w:rsidR="008745EE" w:rsidRDefault="008745EE" w:rsidP="009F7CDA">
      <w:pPr>
        <w:pStyle w:val="Tekstprzypisudolnego"/>
        <w:spacing w:before="0" w:after="0" w:line="240" w:lineRule="auto"/>
        <w:jc w:val="left"/>
      </w:pPr>
      <w:r>
        <w:rPr>
          <w:rStyle w:val="Odwoanieprzypisudolnego"/>
        </w:rPr>
        <w:footnoteRef/>
      </w:r>
      <w:r>
        <w:t xml:space="preserve"> </w:t>
      </w:r>
      <w:r w:rsidRPr="00B271E2">
        <w:t>http://rcin.org.pl/Content/58667/WA51_78605_r2016-t88-z1_Przeg-Geogr-Tomczyk.pdf</w:t>
      </w:r>
      <w:r>
        <w:t xml:space="preserve"> (dostęp: 05.08.2025 r.)</w:t>
      </w:r>
    </w:p>
  </w:footnote>
  <w:footnote w:id="20">
    <w:p w14:paraId="24F64029" w14:textId="77777777" w:rsidR="008745EE" w:rsidRPr="00E80B83" w:rsidRDefault="008745EE" w:rsidP="00AB5C11">
      <w:pPr>
        <w:pStyle w:val="Tekstprzypisudolnego"/>
        <w:spacing w:before="0" w:after="0" w:line="240" w:lineRule="auto"/>
        <w:rPr>
          <w:rFonts w:cs="Arial"/>
        </w:rPr>
      </w:pPr>
      <w:r w:rsidRPr="00E80B83">
        <w:rPr>
          <w:rStyle w:val="Odwoanieprzypisudolnego"/>
          <w:rFonts w:cs="Arial"/>
        </w:rPr>
        <w:footnoteRef/>
      </w:r>
      <w:r w:rsidRPr="00E80B83">
        <w:rPr>
          <w:rFonts w:cs="Arial"/>
        </w:rPr>
        <w:t xml:space="preserve"> Państwowy Monitoring Środowiska/Ekoinfonet</w:t>
      </w:r>
    </w:p>
  </w:footnote>
  <w:footnote w:id="21">
    <w:p w14:paraId="38153168" w14:textId="314864D7" w:rsidR="008745EE" w:rsidRDefault="008745EE" w:rsidP="00666FF6">
      <w:pPr>
        <w:pStyle w:val="Tekstprzypisudolnego"/>
        <w:spacing w:before="0" w:after="0" w:line="240" w:lineRule="auto"/>
        <w:jc w:val="left"/>
      </w:pPr>
      <w:r>
        <w:rPr>
          <w:rStyle w:val="Odwoanieprzypisudolnego"/>
        </w:rPr>
        <w:footnoteRef/>
      </w:r>
      <w:r>
        <w:t xml:space="preserve"> Uchwała nr VIII/136/19 Sejmiku Województwa Kujawsko-Pomorskiego z dnia 24 czerwca 2019 r. </w:t>
      </w:r>
      <w:r>
        <w:br/>
        <w:t xml:space="preserve">w sprawie wprowadzenia na obszarze województwa kujawsko-pomorskiego ograniczeń i zakazów </w:t>
      </w:r>
      <w:r>
        <w:br/>
        <w:t>w zakresie eksploatacji instalacji, w których następuje spalanie paliw</w:t>
      </w:r>
    </w:p>
  </w:footnote>
  <w:footnote w:id="22">
    <w:p w14:paraId="32D4E3AF" w14:textId="77777777" w:rsidR="008745EE" w:rsidRPr="00E80B83" w:rsidRDefault="008745EE" w:rsidP="00EA6AC2">
      <w:pPr>
        <w:pStyle w:val="Tekstprzypisudolnego"/>
        <w:spacing w:before="0" w:after="0" w:line="240" w:lineRule="auto"/>
        <w:rPr>
          <w:rFonts w:cs="Arial"/>
        </w:rPr>
      </w:pPr>
      <w:r w:rsidRPr="00E80B83">
        <w:rPr>
          <w:rStyle w:val="Odwoanieprzypisudolnego"/>
          <w:rFonts w:cs="Arial"/>
        </w:rPr>
        <w:footnoteRef/>
      </w:r>
      <w:r w:rsidRPr="00E80B83">
        <w:rPr>
          <w:rFonts w:cs="Arial"/>
        </w:rPr>
        <w:t xml:space="preserve"> Dane Urzędu Gminy </w:t>
      </w:r>
      <w:r>
        <w:rPr>
          <w:rFonts w:cs="Arial"/>
        </w:rPr>
        <w:t>Dąbrowa Biskupia</w:t>
      </w:r>
    </w:p>
  </w:footnote>
  <w:footnote w:id="23">
    <w:p w14:paraId="2C2F8612" w14:textId="239EDD54" w:rsidR="008745EE" w:rsidRDefault="008745EE" w:rsidP="00EA6AC2">
      <w:pPr>
        <w:pStyle w:val="Tekstprzypisudolnego"/>
        <w:spacing w:before="0" w:after="0" w:line="240" w:lineRule="auto"/>
      </w:pPr>
      <w:r w:rsidRPr="00E80B83">
        <w:rPr>
          <w:rStyle w:val="Odwoanieprzypisudolnego"/>
          <w:rFonts w:cs="Arial"/>
        </w:rPr>
        <w:footnoteRef/>
      </w:r>
      <w:r w:rsidRPr="00E80B83">
        <w:rPr>
          <w:rFonts w:cs="Arial"/>
        </w:rPr>
        <w:t xml:space="preserve"> </w:t>
      </w:r>
      <w:r w:rsidRPr="00666FF6">
        <w:rPr>
          <w:rFonts w:cs="Arial"/>
        </w:rPr>
        <w:t xml:space="preserve">https://dabrowabiskupia.pl/news/content/3587 </w:t>
      </w:r>
      <w:r>
        <w:rPr>
          <w:rFonts w:cs="Arial"/>
        </w:rPr>
        <w:t>(dostęp: 05.08.2025 r.)</w:t>
      </w:r>
    </w:p>
  </w:footnote>
  <w:footnote w:id="24">
    <w:p w14:paraId="36371DAE" w14:textId="56BF0770" w:rsidR="008745EE" w:rsidRPr="002761F4" w:rsidRDefault="008745EE" w:rsidP="00EA6AC2">
      <w:pPr>
        <w:pStyle w:val="Tekstprzypisudolnego"/>
        <w:spacing w:before="0" w:after="0" w:line="240" w:lineRule="auto"/>
      </w:pPr>
      <w:r w:rsidRPr="00E80B83">
        <w:rPr>
          <w:rStyle w:val="Odwoanieprzypisudolnego"/>
          <w:rFonts w:cs="Arial"/>
        </w:rPr>
        <w:footnoteRef/>
      </w:r>
      <w:r w:rsidRPr="00E80B83">
        <w:rPr>
          <w:rFonts w:cs="Arial"/>
        </w:rPr>
        <w:t xml:space="preserve"> https://airly.org/map/pl/</w:t>
      </w:r>
      <w:r>
        <w:rPr>
          <w:rFonts w:cs="Arial"/>
        </w:rPr>
        <w:t xml:space="preserve"> (dostęp: 05.08.2025 r.)</w:t>
      </w:r>
    </w:p>
  </w:footnote>
  <w:footnote w:id="25">
    <w:p w14:paraId="60182F3E" w14:textId="7A62A4B5" w:rsidR="008745EE" w:rsidRDefault="008745EE" w:rsidP="00D27F27">
      <w:pPr>
        <w:pStyle w:val="Tekstprzypisudolnego"/>
        <w:spacing w:before="0" w:after="0" w:line="240" w:lineRule="auto"/>
      </w:pPr>
      <w:r>
        <w:rPr>
          <w:rStyle w:val="Odwoanieprzypisudolnego"/>
        </w:rPr>
        <w:footnoteRef/>
      </w:r>
      <w:r>
        <w:t xml:space="preserve"> Dane Urzędu Gminy Dąbrowa Biskupia</w:t>
      </w:r>
    </w:p>
  </w:footnote>
  <w:footnote w:id="26">
    <w:p w14:paraId="24F9BA8B" w14:textId="2C0C3C7C" w:rsidR="008745EE" w:rsidRDefault="008745EE" w:rsidP="003B60F6">
      <w:pPr>
        <w:pStyle w:val="Tekstprzypisudolnego"/>
        <w:spacing w:before="0" w:after="0" w:line="240" w:lineRule="auto"/>
      </w:pPr>
      <w:r w:rsidRPr="006A6F13">
        <w:rPr>
          <w:rStyle w:val="Odwoanieprzypisudolnego"/>
        </w:rPr>
        <w:footnoteRef/>
      </w:r>
      <w:r w:rsidRPr="006A6F13">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p w14:paraId="73A3F08B" w14:textId="1E65083C" w:rsidR="008745EE" w:rsidRDefault="008745EE" w:rsidP="00D27F27">
      <w:pPr>
        <w:pStyle w:val="Tekstprzypisudolnego"/>
        <w:spacing w:before="0" w:after="0" w:line="240" w:lineRule="auto"/>
      </w:pPr>
    </w:p>
  </w:footnote>
  <w:footnote w:id="27">
    <w:p w14:paraId="1C50E102" w14:textId="6C793231" w:rsidR="008745EE" w:rsidRDefault="008745EE" w:rsidP="003B60F6">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28">
    <w:p w14:paraId="6936F0ED" w14:textId="08D57D54" w:rsidR="008745EE" w:rsidRDefault="008745EE" w:rsidP="003B60F6">
      <w:pPr>
        <w:pStyle w:val="Tekstprzypisudolnego"/>
        <w:spacing w:before="0" w:after="0" w:line="240" w:lineRule="auto"/>
      </w:pPr>
      <w:r>
        <w:rPr>
          <w:rStyle w:val="Odwoanieprzypisudolnego"/>
        </w:rPr>
        <w:footnoteRef/>
      </w:r>
      <w:r>
        <w:t xml:space="preserve"> Dane Urzędu Gminy Dąbrowa Biskupia</w:t>
      </w:r>
    </w:p>
  </w:footnote>
  <w:footnote w:id="29">
    <w:p w14:paraId="12A4ABCF" w14:textId="037C1147" w:rsidR="008745EE" w:rsidRPr="0089675A" w:rsidRDefault="008745EE" w:rsidP="0089675A">
      <w:pPr>
        <w:pStyle w:val="Tekstprzypisudolnego"/>
        <w:spacing w:before="0" w:after="0" w:line="240" w:lineRule="auto"/>
        <w:rPr>
          <w:bCs/>
        </w:rPr>
      </w:pPr>
      <w:r w:rsidRPr="0089675A">
        <w:rPr>
          <w:rStyle w:val="Odwoanieprzypisudolnego"/>
        </w:rPr>
        <w:footnoteRef/>
      </w:r>
      <w:r w:rsidRPr="0089675A">
        <w:t xml:space="preserve"> </w:t>
      </w:r>
      <w:r w:rsidRPr="0089675A">
        <w:rPr>
          <w:bCs/>
        </w:rPr>
        <w:t>Państwowy Monitoring Środowiska/Ekoinfonet</w:t>
      </w:r>
      <w:r w:rsidRPr="0089675A" w:rsidDel="002761F4">
        <w:rPr>
          <w:bCs/>
        </w:rPr>
        <w:t xml:space="preserve"> </w:t>
      </w:r>
    </w:p>
  </w:footnote>
  <w:footnote w:id="30">
    <w:p w14:paraId="2C80190B" w14:textId="00877725" w:rsidR="008745EE" w:rsidRDefault="008745EE" w:rsidP="00D04A08">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31">
    <w:p w14:paraId="3FD4966E" w14:textId="67F264EF" w:rsidR="008745EE" w:rsidRDefault="008745EE" w:rsidP="00A65DC2">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32">
    <w:p w14:paraId="07C35E86" w14:textId="5EC9E78A" w:rsidR="008745EE" w:rsidRDefault="008745EE" w:rsidP="00A65DC2">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33">
    <w:p w14:paraId="59AF4DC4" w14:textId="59172241" w:rsidR="008745EE" w:rsidRDefault="008745EE" w:rsidP="00020FA0">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34">
    <w:p w14:paraId="3E4D8ACB" w14:textId="4088D7B3" w:rsidR="008745EE" w:rsidRDefault="008745EE" w:rsidP="00CA1F02">
      <w:pPr>
        <w:pStyle w:val="Tekstprzypisudolnego"/>
        <w:spacing w:before="0" w:after="0" w:line="240" w:lineRule="auto"/>
      </w:pPr>
      <w:r>
        <w:rPr>
          <w:rStyle w:val="Odwoanieprzypisudolnego"/>
        </w:rPr>
        <w:footnoteRef/>
      </w:r>
      <w:r>
        <w:t xml:space="preserve"> </w:t>
      </w:r>
      <w:r w:rsidRPr="006D29C8">
        <w:t>https://wody.gios.gov.pl/</w:t>
      </w:r>
      <w:r>
        <w:t xml:space="preserve"> (dostęp 05.08.2025 r.)</w:t>
      </w:r>
    </w:p>
  </w:footnote>
  <w:footnote w:id="35">
    <w:p w14:paraId="5586BBB6" w14:textId="50F193B2" w:rsidR="008745EE" w:rsidRDefault="008745EE" w:rsidP="001937A9">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36">
    <w:p w14:paraId="5B2A73CE" w14:textId="25524F4F" w:rsidR="008745EE" w:rsidRDefault="008745EE" w:rsidP="001937A9">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37">
    <w:p w14:paraId="40F2D919" w14:textId="44F1240B" w:rsidR="008745EE" w:rsidRDefault="008745EE" w:rsidP="00BD46C8">
      <w:pPr>
        <w:pStyle w:val="Tekstprzypisudolnego"/>
        <w:spacing w:before="0" w:after="0" w:line="240" w:lineRule="auto"/>
      </w:pPr>
      <w:r>
        <w:rPr>
          <w:rStyle w:val="Odwoanieprzypisudolnego"/>
        </w:rPr>
        <w:footnoteRef/>
      </w:r>
      <w:r>
        <w:t xml:space="preserve"> </w:t>
      </w:r>
      <w:r w:rsidRPr="00584836">
        <w:t>https://wody.isok.gov.pl/hydroportal.html</w:t>
      </w:r>
      <w:r>
        <w:t xml:space="preserve"> (dostęp 05.08.2025 r.)</w:t>
      </w:r>
    </w:p>
  </w:footnote>
  <w:footnote w:id="38">
    <w:p w14:paraId="0F51E7E1" w14:textId="026E1A3F" w:rsidR="008745EE" w:rsidRDefault="008745EE" w:rsidP="00170DFA">
      <w:pPr>
        <w:pStyle w:val="Tekstprzypisudolnego"/>
        <w:spacing w:before="0" w:after="0" w:line="240" w:lineRule="auto"/>
      </w:pPr>
      <w:r>
        <w:rPr>
          <w:rStyle w:val="Odwoanieprzypisudolnego"/>
        </w:rPr>
        <w:footnoteRef/>
      </w:r>
      <w:r>
        <w:t xml:space="preserve"> </w:t>
      </w:r>
      <w:r w:rsidRPr="002761F4">
        <w:rPr>
          <w:rFonts w:cs="Arial"/>
        </w:rPr>
        <w:t>Państwowy Monitoring Środowiska/Ekoinfonet</w:t>
      </w:r>
    </w:p>
  </w:footnote>
  <w:footnote w:id="39">
    <w:p w14:paraId="733A76CC" w14:textId="6789FF76" w:rsidR="008745EE" w:rsidRDefault="008745EE" w:rsidP="00075D69">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40">
    <w:p w14:paraId="469DC5C6" w14:textId="1E765975" w:rsidR="008745EE" w:rsidRDefault="008745EE" w:rsidP="0004136D">
      <w:pPr>
        <w:pStyle w:val="Tekstprzypisudolnego"/>
        <w:spacing w:before="0" w:after="0" w:line="240" w:lineRule="auto"/>
      </w:pPr>
      <w:r>
        <w:rPr>
          <w:rStyle w:val="Odwoanieprzypisudolnego"/>
        </w:rPr>
        <w:footnoteRef/>
      </w:r>
      <w:r>
        <w:t xml:space="preserve"> Brak danych za 2024 r. w GUS, </w:t>
      </w:r>
      <w:r w:rsidRPr="00AF2731">
        <w:t>https://bdl.stat.gov.pl/bdl/dane/teryt/tablica</w:t>
      </w:r>
      <w:r>
        <w:t xml:space="preserve"> (dostęp: 06.08.2025 r.)</w:t>
      </w:r>
    </w:p>
  </w:footnote>
  <w:footnote w:id="41">
    <w:p w14:paraId="58B71916" w14:textId="341A48A1" w:rsidR="008745EE" w:rsidRDefault="008745EE" w:rsidP="005E1232">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42">
    <w:p w14:paraId="4FDB636A" w14:textId="72045E9B" w:rsidR="008745EE" w:rsidRDefault="008745EE" w:rsidP="005E1232">
      <w:pPr>
        <w:pStyle w:val="Tekstprzypisudolnego"/>
        <w:spacing w:before="0" w:after="0" w:line="240" w:lineRule="auto"/>
      </w:pPr>
      <w:r>
        <w:rPr>
          <w:rStyle w:val="Odwoanieprzypisudolnego"/>
        </w:rPr>
        <w:footnoteRef/>
      </w:r>
      <w:r>
        <w:t xml:space="preserve"> Raport o stanie Gminy Dąbrowa Biskupia za 2024 r. </w:t>
      </w:r>
    </w:p>
  </w:footnote>
  <w:footnote w:id="43">
    <w:p w14:paraId="7EDF4FB7" w14:textId="3E5E97D3" w:rsidR="008745EE" w:rsidRPr="006E5055" w:rsidRDefault="008745EE" w:rsidP="006E5055">
      <w:pPr>
        <w:pStyle w:val="Tekstprzypisudolnego"/>
        <w:spacing w:before="0" w:after="0" w:line="240" w:lineRule="auto"/>
      </w:pPr>
      <w:r>
        <w:rPr>
          <w:rStyle w:val="Odwoanieprzypisudolnego"/>
        </w:rPr>
        <w:footnoteRef/>
      </w:r>
      <w:r>
        <w:t xml:space="preserve"> Ocena jakości wody przeznaczonej do spożycia przez ludzi z wodociągu Dąbrowa Biskupia, 15 maja 2025 r. i Ocena jakości wody przeznaczonej do spożycia przez ludzi z wodociągu Parchanie, 25 kwietnia 2025 r. </w:t>
      </w:r>
    </w:p>
  </w:footnote>
  <w:footnote w:id="44">
    <w:p w14:paraId="65832756" w14:textId="77777777" w:rsidR="008745EE" w:rsidRDefault="008745EE" w:rsidP="00326002">
      <w:pPr>
        <w:pStyle w:val="Tekstprzypisudolnego"/>
        <w:spacing w:before="0" w:after="0" w:line="240" w:lineRule="auto"/>
      </w:pPr>
      <w:r>
        <w:rPr>
          <w:rStyle w:val="Odwoanieprzypisudolnego"/>
        </w:rPr>
        <w:footnoteRef/>
      </w:r>
      <w:r>
        <w:t xml:space="preserve"> Brak danych za 2024 r. w GUS, </w:t>
      </w:r>
      <w:r w:rsidRPr="00AF2731">
        <w:t>https://bdl.stat.gov.pl/bdl/dane/teryt/tablica</w:t>
      </w:r>
      <w:r>
        <w:t xml:space="preserve"> (dostęp: 06.08.2025 r.)</w:t>
      </w:r>
    </w:p>
  </w:footnote>
  <w:footnote w:id="45">
    <w:p w14:paraId="03843BDB" w14:textId="6F611E81" w:rsidR="008745EE" w:rsidRDefault="008745EE" w:rsidP="00761CF6">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46">
    <w:p w14:paraId="1E6199ED" w14:textId="7BDC28C8" w:rsidR="008745EE" w:rsidRDefault="008745EE" w:rsidP="00B72859">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47">
    <w:p w14:paraId="208E1577" w14:textId="7CE05B22" w:rsidR="008745EE" w:rsidRPr="006F4572" w:rsidRDefault="008745EE" w:rsidP="00A3745D">
      <w:pPr>
        <w:pStyle w:val="Tekstprzypisudolnego"/>
        <w:spacing w:before="0" w:after="0" w:line="240" w:lineRule="auto"/>
      </w:pPr>
      <w:r w:rsidRPr="009857F0">
        <w:rPr>
          <w:rStyle w:val="Odwoanieprzypisudolnego"/>
        </w:rPr>
        <w:footnoteRef/>
      </w:r>
      <w:r w:rsidRPr="009857F0">
        <w:t xml:space="preserve"> </w:t>
      </w:r>
      <w:r w:rsidRPr="00A3745D">
        <w:rPr>
          <w:i/>
          <w:lang w:val="pl"/>
        </w:rPr>
        <w:t>Regulamin</w:t>
      </w:r>
      <w:r w:rsidRPr="00A3745D">
        <w:rPr>
          <w:i/>
        </w:rPr>
        <w:t xml:space="preserve"> utrzymania czystości i porządku na terenie gminy Dąbrowa Biskupia</w:t>
      </w:r>
      <w:r w:rsidRPr="009857F0">
        <w:rPr>
          <w:lang w:val="pl"/>
        </w:rPr>
        <w:t xml:space="preserve"> </w:t>
      </w:r>
      <w:r w:rsidRPr="006F4572">
        <w:rPr>
          <w:lang w:val="pl"/>
        </w:rPr>
        <w:t xml:space="preserve">przyjęty </w:t>
      </w:r>
      <w:r w:rsidRPr="006F4572">
        <w:t>uchwałą nr XLVI/347/2023 Rady Gminy Dąbrowa Biskupia z dnia 31 stycznia 2023 r.</w:t>
      </w:r>
    </w:p>
  </w:footnote>
  <w:footnote w:id="48">
    <w:p w14:paraId="47815657" w14:textId="1CD58158" w:rsidR="008745EE" w:rsidRDefault="008745EE" w:rsidP="00A3745D">
      <w:pPr>
        <w:keepNext/>
        <w:spacing w:before="0" w:after="0" w:line="240" w:lineRule="auto"/>
      </w:pPr>
      <w:r w:rsidRPr="006F4572">
        <w:rPr>
          <w:rStyle w:val="Odwoanieprzypisudolnego"/>
          <w:sz w:val="20"/>
          <w:szCs w:val="20"/>
        </w:rPr>
        <w:footnoteRef/>
      </w:r>
      <w:r w:rsidRPr="006F4572">
        <w:rPr>
          <w:sz w:val="20"/>
          <w:szCs w:val="20"/>
        </w:rPr>
        <w:t xml:space="preserve"> </w:t>
      </w:r>
      <w:r w:rsidRPr="00A3745D">
        <w:rPr>
          <w:rFonts w:cs="Arial"/>
          <w:bCs/>
          <w:sz w:val="20"/>
          <w:szCs w:val="20"/>
        </w:rPr>
        <w:t>Analiza stanu gospodarki odpadami komunalnymi na terenie Gminy Dąbrowa Biskupia za 2024 r.</w:t>
      </w:r>
    </w:p>
  </w:footnote>
  <w:footnote w:id="49">
    <w:p w14:paraId="1323281E" w14:textId="48156C7A" w:rsidR="008745EE" w:rsidRDefault="008745EE" w:rsidP="00C30EB4">
      <w:pPr>
        <w:pStyle w:val="Tekstprzypisudolnego"/>
        <w:spacing w:before="0" w:after="0" w:line="240" w:lineRule="auto"/>
      </w:pPr>
      <w:r>
        <w:rPr>
          <w:rStyle w:val="Odwoanieprzypisudolnego"/>
        </w:rPr>
        <w:footnoteRef/>
      </w:r>
      <w:r>
        <w:t xml:space="preserve"> </w:t>
      </w:r>
      <w:r w:rsidRPr="000D2BA0">
        <w:rPr>
          <w:i/>
        </w:rPr>
        <w:t>Program Ochrony Środowiska dla Gminy Dąbrowa Biskupia na lata 2021-2024 z perspektywą do roku 2028</w:t>
      </w:r>
      <w:r w:rsidRPr="009E44B8">
        <w:t xml:space="preserve"> przyjęty </w:t>
      </w:r>
      <w:r>
        <w:rPr>
          <w:rFonts w:cs="Arial"/>
        </w:rPr>
        <w:t>u</w:t>
      </w:r>
      <w:r w:rsidRPr="004D6029">
        <w:rPr>
          <w:rFonts w:cs="Arial"/>
        </w:rPr>
        <w:t>chwałą nr XXIII/185/2021 Rady Gminy Dąbrowa Biskupia z dnia 29 kwietnia 2021</w:t>
      </w:r>
      <w:r>
        <w:rPr>
          <w:rFonts w:cs="Arial"/>
        </w:rPr>
        <w:t xml:space="preserve"> </w:t>
      </w:r>
      <w:r w:rsidRPr="004D6029">
        <w:rPr>
          <w:rFonts w:cs="Arial"/>
        </w:rPr>
        <w:t>r.</w:t>
      </w:r>
    </w:p>
  </w:footnote>
  <w:footnote w:id="50">
    <w:p w14:paraId="1C537FFB" w14:textId="77777777" w:rsidR="008745EE" w:rsidRPr="006A6F13" w:rsidRDefault="008745EE" w:rsidP="00FE3099">
      <w:pPr>
        <w:pStyle w:val="Tekstprzypisudolnego"/>
        <w:spacing w:before="0" w:after="0" w:line="240" w:lineRule="auto"/>
      </w:pPr>
      <w:r w:rsidRPr="006A6F13">
        <w:rPr>
          <w:rStyle w:val="Odwoanieprzypisudolnego"/>
        </w:rPr>
        <w:footnoteRef/>
      </w:r>
      <w:r w:rsidRPr="006A6F13">
        <w:t xml:space="preserve"> </w:t>
      </w:r>
      <w:r w:rsidRPr="00780CCC">
        <w:rPr>
          <w:rFonts w:eastAsia="Arial" w:cs="Arial"/>
        </w:rPr>
        <w:t>Dla większości wskaźników wartość bazowa wynosi „0”, a docelowa stanowi odzwierciedlenie zakresu rzeczowego projektu np. kilometry dróg, liczba obiektów.</w:t>
      </w:r>
    </w:p>
  </w:footnote>
  <w:footnote w:id="51">
    <w:p w14:paraId="1C71C74A" w14:textId="056EC2B7" w:rsidR="008745EE" w:rsidRDefault="008745EE" w:rsidP="00FE3099">
      <w:pPr>
        <w:pStyle w:val="Tekstprzypisudolnego"/>
        <w:spacing w:before="0" w:after="0" w:line="240" w:lineRule="auto"/>
      </w:pPr>
      <w:r>
        <w:rPr>
          <w:rStyle w:val="Odwoanieprzypisudolnego"/>
        </w:rPr>
        <w:footnoteRef/>
      </w:r>
      <w:r>
        <w:t xml:space="preserve"> 11-15 systemów w skali roku</w:t>
      </w:r>
    </w:p>
  </w:footnote>
  <w:footnote w:id="52">
    <w:p w14:paraId="043EF2EF" w14:textId="77777777" w:rsidR="008745EE" w:rsidRDefault="008745EE" w:rsidP="00E935A0">
      <w:pPr>
        <w:pStyle w:val="Tekstprzypisudolnego"/>
        <w:spacing w:before="0" w:after="0" w:line="240" w:lineRule="auto"/>
      </w:pPr>
      <w:r>
        <w:rPr>
          <w:rStyle w:val="Odwoanieprzypisudolnego"/>
        </w:rPr>
        <w:footnoteRef/>
      </w:r>
      <w:r>
        <w:t xml:space="preserve"> 11-15 systemów w skali roku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0C8F2" w14:textId="6DE04913" w:rsidR="008745EE" w:rsidRPr="00DA136D" w:rsidRDefault="008745EE" w:rsidP="00DA136D">
    <w:pPr>
      <w:pStyle w:val="Nagwek"/>
      <w:spacing w:before="0" w:after="0" w:line="240" w:lineRule="auto"/>
      <w:jc w:val="center"/>
      <w:rPr>
        <w:rFonts w:cs="Arial"/>
        <w:bCs/>
      </w:rPr>
    </w:pPr>
    <w:r w:rsidRPr="00DA136D">
      <w:rPr>
        <w:rFonts w:cs="Arial"/>
        <w:bCs/>
      </w:rPr>
      <w:t xml:space="preserve">Program Ochrony Środowiska dla Gminy Dąbrowa Biskupia na lata 2026-2029 </w:t>
    </w:r>
    <w:r w:rsidRPr="00DA136D">
      <w:rPr>
        <w:rFonts w:cs="Arial"/>
        <w:bCs/>
      </w:rPr>
      <w:br/>
      <w:t>z perspektywą do roku 2033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64C4" w14:textId="77777777" w:rsidR="008745EE" w:rsidRDefault="008745E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FB1F" w14:textId="77777777" w:rsidR="008745EE" w:rsidRDefault="008745EE" w:rsidP="00EE52FA">
    <w:pPr>
      <w:pStyle w:val="Nagwek"/>
    </w:pPr>
    <w:r>
      <w:rPr>
        <w:b/>
        <w:smallCaps/>
      </w:rPr>
      <w:pict w14:anchorId="47B2670C">
        <v:rect id="_x0000_i1025" style="width:453.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E1FD7" w14:textId="77777777" w:rsidR="008745EE" w:rsidRDefault="008745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EF88" w14:textId="77777777" w:rsidR="008745EE" w:rsidRDefault="008745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3DBC"/>
    <w:multiLevelType w:val="multilevel"/>
    <w:tmpl w:val="A0206B28"/>
    <w:numStyleLink w:val="Styl1"/>
  </w:abstractNum>
  <w:abstractNum w:abstractNumId="1" w15:restartNumberingAfterBreak="0">
    <w:nsid w:val="01780AE7"/>
    <w:multiLevelType w:val="multilevel"/>
    <w:tmpl w:val="A0206B28"/>
    <w:numStyleLink w:val="Styl1"/>
  </w:abstractNum>
  <w:abstractNum w:abstractNumId="2" w15:restartNumberingAfterBreak="0">
    <w:nsid w:val="02581B29"/>
    <w:multiLevelType w:val="multilevel"/>
    <w:tmpl w:val="A0206B28"/>
    <w:numStyleLink w:val="Styl1"/>
  </w:abstractNum>
  <w:abstractNum w:abstractNumId="3" w15:restartNumberingAfterBreak="0">
    <w:nsid w:val="03127480"/>
    <w:multiLevelType w:val="hybridMultilevel"/>
    <w:tmpl w:val="99D654EA"/>
    <w:lvl w:ilvl="0" w:tplc="F2F8DABE">
      <w:start w:val="1"/>
      <w:numFmt w:val="bullet"/>
      <w:lvlText w:val=""/>
      <w:lvlJc w:val="left"/>
      <w:pPr>
        <w:ind w:left="720" w:hanging="360"/>
      </w:pPr>
      <w:rPr>
        <w:rFonts w:ascii="Symbol" w:hAnsi="Symbol" w:hint="default"/>
      </w:rPr>
    </w:lvl>
    <w:lvl w:ilvl="1" w:tplc="8528B33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6978FC"/>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8A03F4"/>
    <w:multiLevelType w:val="hybridMultilevel"/>
    <w:tmpl w:val="7258F7C8"/>
    <w:lvl w:ilvl="0" w:tplc="04150011">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E1017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F14A56"/>
    <w:multiLevelType w:val="hybridMultilevel"/>
    <w:tmpl w:val="F2CE81DE"/>
    <w:lvl w:ilvl="0" w:tplc="277AB5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6C3B6E"/>
    <w:multiLevelType w:val="hybridMultilevel"/>
    <w:tmpl w:val="FC6C51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7448B0"/>
    <w:multiLevelType w:val="multilevel"/>
    <w:tmpl w:val="A0206B28"/>
    <w:numStyleLink w:val="Styl1"/>
  </w:abstractNum>
  <w:abstractNum w:abstractNumId="10" w15:restartNumberingAfterBreak="0">
    <w:nsid w:val="095373C6"/>
    <w:multiLevelType w:val="multilevel"/>
    <w:tmpl w:val="A0206B28"/>
    <w:numStyleLink w:val="Styl1"/>
  </w:abstractNum>
  <w:abstractNum w:abstractNumId="11" w15:restartNumberingAfterBreak="0">
    <w:nsid w:val="0DEE1AB0"/>
    <w:multiLevelType w:val="hybridMultilevel"/>
    <w:tmpl w:val="88EA10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EE3E59"/>
    <w:multiLevelType w:val="multilevel"/>
    <w:tmpl w:val="C7160AEA"/>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260587"/>
    <w:multiLevelType w:val="multilevel"/>
    <w:tmpl w:val="A0206B28"/>
    <w:numStyleLink w:val="Styl1"/>
  </w:abstractNum>
  <w:abstractNum w:abstractNumId="14" w15:restartNumberingAfterBreak="0">
    <w:nsid w:val="115779BA"/>
    <w:multiLevelType w:val="hybridMultilevel"/>
    <w:tmpl w:val="6BB699F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F168F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FE3D14"/>
    <w:multiLevelType w:val="multilevel"/>
    <w:tmpl w:val="A0206B28"/>
    <w:numStyleLink w:val="Styl1"/>
  </w:abstractNum>
  <w:abstractNum w:abstractNumId="17" w15:restartNumberingAfterBreak="0">
    <w:nsid w:val="15226609"/>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367F77"/>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7F6B8C"/>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5FD5130"/>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96881"/>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F636E6"/>
    <w:multiLevelType w:val="multilevel"/>
    <w:tmpl w:val="9740D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0E1EE1"/>
    <w:multiLevelType w:val="multilevel"/>
    <w:tmpl w:val="A0206B28"/>
    <w:numStyleLink w:val="Styl1"/>
  </w:abstractNum>
  <w:abstractNum w:abstractNumId="25" w15:restartNumberingAfterBreak="0">
    <w:nsid w:val="205803B2"/>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0B74694"/>
    <w:multiLevelType w:val="hybridMultilevel"/>
    <w:tmpl w:val="D4CA0266"/>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32A2A2C"/>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39D7D90"/>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5975A78"/>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64A14CF"/>
    <w:multiLevelType w:val="hybridMultilevel"/>
    <w:tmpl w:val="1018EE1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553842"/>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6E14B4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156E7A"/>
    <w:multiLevelType w:val="hybridMultilevel"/>
    <w:tmpl w:val="7B342020"/>
    <w:lvl w:ilvl="0" w:tplc="CA0CC3F8">
      <w:start w:val="1"/>
      <w:numFmt w:val="decimal"/>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174213"/>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A6926"/>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AC04748"/>
    <w:multiLevelType w:val="hybridMultilevel"/>
    <w:tmpl w:val="8FDC624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B5346CD"/>
    <w:multiLevelType w:val="hybridMultilevel"/>
    <w:tmpl w:val="C284B54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8215CE"/>
    <w:multiLevelType w:val="hybridMultilevel"/>
    <w:tmpl w:val="753E2D3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DDE5D47"/>
    <w:multiLevelType w:val="hybridMultilevel"/>
    <w:tmpl w:val="8E34DD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307C1C"/>
    <w:multiLevelType w:val="hybridMultilevel"/>
    <w:tmpl w:val="7896827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07356F8"/>
    <w:multiLevelType w:val="multilevel"/>
    <w:tmpl w:val="A0206B28"/>
    <w:numStyleLink w:val="Styl1"/>
  </w:abstractNum>
  <w:abstractNum w:abstractNumId="42" w15:restartNumberingAfterBreak="0">
    <w:nsid w:val="3089244B"/>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18339E0"/>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1FF35A6"/>
    <w:multiLevelType w:val="hybridMultilevel"/>
    <w:tmpl w:val="C4E408AA"/>
    <w:lvl w:ilvl="0" w:tplc="4184E4A8">
      <w:start w:val="1"/>
      <w:numFmt w:val="decimal"/>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45" w15:restartNumberingAfterBreak="0">
    <w:nsid w:val="326500C2"/>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2C603D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3C12EE7"/>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63D0719"/>
    <w:multiLevelType w:val="hybridMultilevel"/>
    <w:tmpl w:val="D7B017B0"/>
    <w:lvl w:ilvl="0" w:tplc="F2F8DA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74B064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936371"/>
    <w:multiLevelType w:val="hybridMultilevel"/>
    <w:tmpl w:val="B926633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C06667F"/>
    <w:multiLevelType w:val="multilevel"/>
    <w:tmpl w:val="A0206B28"/>
    <w:numStyleLink w:val="Styl1"/>
  </w:abstractNum>
  <w:abstractNum w:abstractNumId="52" w15:restartNumberingAfterBreak="0">
    <w:nsid w:val="3D261515"/>
    <w:multiLevelType w:val="hybridMultilevel"/>
    <w:tmpl w:val="02ACE33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2160BE3"/>
    <w:multiLevelType w:val="hybridMultilevel"/>
    <w:tmpl w:val="F01AB05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2EE62EE"/>
    <w:multiLevelType w:val="hybridMultilevel"/>
    <w:tmpl w:val="E98424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3C05423"/>
    <w:multiLevelType w:val="multilevel"/>
    <w:tmpl w:val="A0206B28"/>
    <w:numStyleLink w:val="Styl1"/>
  </w:abstractNum>
  <w:abstractNum w:abstractNumId="56" w15:restartNumberingAfterBreak="0">
    <w:nsid w:val="43E44B7B"/>
    <w:multiLevelType w:val="multilevel"/>
    <w:tmpl w:val="A0206B28"/>
    <w:numStyleLink w:val="Styl1"/>
  </w:abstractNum>
  <w:abstractNum w:abstractNumId="57" w15:restartNumberingAfterBreak="0">
    <w:nsid w:val="43F12805"/>
    <w:multiLevelType w:val="hybridMultilevel"/>
    <w:tmpl w:val="05F4CF16"/>
    <w:lvl w:ilvl="0" w:tplc="F2F8DABE">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58" w15:restartNumberingAfterBreak="0">
    <w:nsid w:val="45ED6235"/>
    <w:multiLevelType w:val="hybridMultilevel"/>
    <w:tmpl w:val="A128048E"/>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2B1DB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781608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82C1100"/>
    <w:multiLevelType w:val="multilevel"/>
    <w:tmpl w:val="CB446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8FE7B08"/>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A1B23CC"/>
    <w:multiLevelType w:val="hybridMultilevel"/>
    <w:tmpl w:val="88EA10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ABD04C3"/>
    <w:multiLevelType w:val="multilevel"/>
    <w:tmpl w:val="C7160AEA"/>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C3418E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335E44"/>
    <w:multiLevelType w:val="hybridMultilevel"/>
    <w:tmpl w:val="EF90E646"/>
    <w:lvl w:ilvl="0" w:tplc="F2F8DABE">
      <w:start w:val="1"/>
      <w:numFmt w:val="bullet"/>
      <w:lvlText w:val=""/>
      <w:lvlJc w:val="left"/>
      <w:pPr>
        <w:ind w:left="720" w:hanging="360"/>
      </w:pPr>
      <w:rPr>
        <w:rFonts w:ascii="Symbol" w:hAnsi="Symbol" w:hint="default"/>
      </w:rPr>
    </w:lvl>
    <w:lvl w:ilvl="1" w:tplc="8642FA4C">
      <w:numFmt w:val="bullet"/>
      <w:lvlText w:val="•"/>
      <w:lvlJc w:val="left"/>
      <w:pPr>
        <w:ind w:left="1785" w:hanging="705"/>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E387A4A"/>
    <w:multiLevelType w:val="hybridMultilevel"/>
    <w:tmpl w:val="86141CB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3E0EAC"/>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0CB4D09"/>
    <w:multiLevelType w:val="hybridMultilevel"/>
    <w:tmpl w:val="E4645F62"/>
    <w:lvl w:ilvl="0" w:tplc="F2F8DABE">
      <w:start w:val="1"/>
      <w:numFmt w:val="bullet"/>
      <w:lvlText w:val=""/>
      <w:lvlJc w:val="left"/>
      <w:pPr>
        <w:ind w:left="720" w:hanging="360"/>
      </w:pPr>
      <w:rPr>
        <w:rFonts w:ascii="Symbol" w:hAnsi="Symbol" w:hint="default"/>
      </w:rPr>
    </w:lvl>
    <w:lvl w:ilvl="1" w:tplc="F2F8DABE">
      <w:start w:val="1"/>
      <w:numFmt w:val="bullet"/>
      <w:lvlText w:val=""/>
      <w:lvlJc w:val="left"/>
      <w:pPr>
        <w:ind w:left="1440" w:hanging="360"/>
      </w:pPr>
      <w:rPr>
        <w:rFonts w:ascii="Symbol" w:hAnsi="Symbol" w:hint="default"/>
        <w:color w:val="auto"/>
      </w:rPr>
    </w:lvl>
    <w:lvl w:ilvl="2" w:tplc="04150001">
      <w:start w:val="1"/>
      <w:numFmt w:val="bullet"/>
      <w:lvlText w:val=""/>
      <w:lvlJc w:val="left"/>
      <w:pPr>
        <w:ind w:left="2160" w:hanging="360"/>
      </w:pPr>
      <w:rPr>
        <w:rFonts w:ascii="Symbol" w:hAnsi="Symbol" w:hint="default"/>
        <w:sz w:val="18"/>
        <w:szCs w:val="18"/>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23E54D0"/>
    <w:multiLevelType w:val="multilevel"/>
    <w:tmpl w:val="A0206B28"/>
    <w:numStyleLink w:val="Styl1"/>
  </w:abstractNum>
  <w:abstractNum w:abstractNumId="71" w15:restartNumberingAfterBreak="0">
    <w:nsid w:val="579E194E"/>
    <w:multiLevelType w:val="hybridMultilevel"/>
    <w:tmpl w:val="D6AC333E"/>
    <w:lvl w:ilvl="0" w:tplc="E4FEA2D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72"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F23292"/>
    <w:multiLevelType w:val="hybridMultilevel"/>
    <w:tmpl w:val="88EA10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BC138A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EE54A00"/>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1BC25EF"/>
    <w:multiLevelType w:val="hybridMultilevel"/>
    <w:tmpl w:val="0B762A50"/>
    <w:lvl w:ilvl="0" w:tplc="00000002">
      <w:start w:val="1"/>
      <w:numFmt w:val="bullet"/>
      <w:lvlText w:val=""/>
      <w:lvlJc w:val="left"/>
      <w:pPr>
        <w:ind w:left="720" w:hanging="360"/>
      </w:pPr>
      <w:rPr>
        <w:rFonts w:ascii="Symbol" w:hAnsi="Symbol" w:cs="Symbol" w:hint="default"/>
        <w:sz w:val="22"/>
        <w:szCs w:val="22"/>
        <w:lang w:eastAsia="zh-C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2342C11"/>
    <w:multiLevelType w:val="hybridMultilevel"/>
    <w:tmpl w:val="7778D96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2B63A69"/>
    <w:multiLevelType w:val="hybridMultilevel"/>
    <w:tmpl w:val="3CD425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2B86BA4"/>
    <w:multiLevelType w:val="hybridMultilevel"/>
    <w:tmpl w:val="83BC35CA"/>
    <w:lvl w:ilvl="0" w:tplc="F2F8DABE">
      <w:start w:val="1"/>
      <w:numFmt w:val="bullet"/>
      <w:lvlText w:val=""/>
      <w:lvlJc w:val="left"/>
      <w:pPr>
        <w:ind w:left="71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1" w15:restartNumberingAfterBreak="0">
    <w:nsid w:val="64F30E6E"/>
    <w:multiLevelType w:val="hybridMultilevel"/>
    <w:tmpl w:val="068C977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63675E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2F3656"/>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76D7B8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7B1448D"/>
    <w:multiLevelType w:val="multilevel"/>
    <w:tmpl w:val="D35C1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69C03DED"/>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6DE83846"/>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FD45E6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02331D1"/>
    <w:multiLevelType w:val="hybridMultilevel"/>
    <w:tmpl w:val="72FA6C5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15:restartNumberingAfterBreak="0">
    <w:nsid w:val="72D17EA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3013F40"/>
    <w:multiLevelType w:val="hybridMultilevel"/>
    <w:tmpl w:val="88EA10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4715443"/>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b w:val="0"/>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47E610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62C5129"/>
    <w:multiLevelType w:val="hybridMultilevel"/>
    <w:tmpl w:val="D2B605F4"/>
    <w:lvl w:ilvl="0" w:tplc="00000002">
      <w:start w:val="1"/>
      <w:numFmt w:val="bullet"/>
      <w:lvlText w:val=""/>
      <w:lvlJc w:val="left"/>
      <w:pPr>
        <w:ind w:left="720" w:hanging="360"/>
      </w:pPr>
      <w:rPr>
        <w:rFonts w:ascii="Symbol" w:hAnsi="Symbol" w:cs="Symbol" w:hint="default"/>
        <w:sz w:val="22"/>
        <w:szCs w:val="22"/>
        <w:lang w:eastAsia="zh-C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6C065DE"/>
    <w:multiLevelType w:val="multilevel"/>
    <w:tmpl w:val="C7160AEA"/>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8EB222A"/>
    <w:multiLevelType w:val="hybridMultilevel"/>
    <w:tmpl w:val="54EA21B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9B72381"/>
    <w:multiLevelType w:val="hybridMultilevel"/>
    <w:tmpl w:val="7DFC982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A2F3DB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B8C7F08"/>
    <w:multiLevelType w:val="hybridMultilevel"/>
    <w:tmpl w:val="8312B1C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CA6334D"/>
    <w:multiLevelType w:val="hybridMultilevel"/>
    <w:tmpl w:val="891A320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95"/>
  </w:num>
  <w:num w:numId="3">
    <w:abstractNumId w:val="63"/>
  </w:num>
  <w:num w:numId="4">
    <w:abstractNumId w:val="66"/>
  </w:num>
  <w:num w:numId="5">
    <w:abstractNumId w:val="73"/>
  </w:num>
  <w:num w:numId="6">
    <w:abstractNumId w:val="11"/>
  </w:num>
  <w:num w:numId="7">
    <w:abstractNumId w:val="28"/>
  </w:num>
  <w:num w:numId="8">
    <w:abstractNumId w:val="79"/>
  </w:num>
  <w:num w:numId="9">
    <w:abstractNumId w:val="84"/>
  </w:num>
  <w:num w:numId="10">
    <w:abstractNumId w:val="89"/>
  </w:num>
  <w:num w:numId="11">
    <w:abstractNumId w:val="93"/>
  </w:num>
  <w:num w:numId="12">
    <w:abstractNumId w:val="7"/>
  </w:num>
  <w:num w:numId="13">
    <w:abstractNumId w:val="49"/>
  </w:num>
  <w:num w:numId="14">
    <w:abstractNumId w:val="25"/>
  </w:num>
  <w:num w:numId="15">
    <w:abstractNumId w:val="14"/>
  </w:num>
  <w:num w:numId="16">
    <w:abstractNumId w:val="77"/>
  </w:num>
  <w:num w:numId="17">
    <w:abstractNumId w:val="72"/>
  </w:num>
  <w:num w:numId="18">
    <w:abstractNumId w:val="98"/>
  </w:num>
  <w:num w:numId="19">
    <w:abstractNumId w:val="74"/>
  </w:num>
  <w:num w:numId="20">
    <w:abstractNumId w:val="80"/>
  </w:num>
  <w:num w:numId="21">
    <w:abstractNumId w:val="99"/>
  </w:num>
  <w:num w:numId="22">
    <w:abstractNumId w:val="64"/>
  </w:num>
  <w:num w:numId="23">
    <w:abstractNumId w:val="12"/>
  </w:num>
  <w:num w:numId="24">
    <w:abstractNumId w:val="81"/>
  </w:num>
  <w:num w:numId="25">
    <w:abstractNumId w:val="1"/>
  </w:num>
  <w:num w:numId="26">
    <w:abstractNumId w:val="41"/>
  </w:num>
  <w:num w:numId="27">
    <w:abstractNumId w:val="47"/>
  </w:num>
  <w:num w:numId="28">
    <w:abstractNumId w:val="13"/>
  </w:num>
  <w:num w:numId="29">
    <w:abstractNumId w:val="51"/>
  </w:num>
  <w:num w:numId="30">
    <w:abstractNumId w:val="2"/>
  </w:num>
  <w:num w:numId="31">
    <w:abstractNumId w:val="70"/>
  </w:num>
  <w:num w:numId="32">
    <w:abstractNumId w:val="67"/>
  </w:num>
  <w:num w:numId="33">
    <w:abstractNumId w:val="39"/>
  </w:num>
  <w:num w:numId="34">
    <w:abstractNumId w:val="19"/>
  </w:num>
  <w:num w:numId="35">
    <w:abstractNumId w:val="43"/>
  </w:num>
  <w:num w:numId="36">
    <w:abstractNumId w:val="96"/>
  </w:num>
  <w:num w:numId="37">
    <w:abstractNumId w:val="46"/>
  </w:num>
  <w:num w:numId="38">
    <w:abstractNumId w:val="33"/>
  </w:num>
  <w:num w:numId="39">
    <w:abstractNumId w:val="26"/>
  </w:num>
  <w:num w:numId="40">
    <w:abstractNumId w:val="56"/>
  </w:num>
  <w:num w:numId="41">
    <w:abstractNumId w:val="0"/>
  </w:num>
  <w:num w:numId="42">
    <w:abstractNumId w:val="17"/>
  </w:num>
  <w:num w:numId="43">
    <w:abstractNumId w:val="62"/>
  </w:num>
  <w:num w:numId="44">
    <w:abstractNumId w:val="16"/>
  </w:num>
  <w:num w:numId="45">
    <w:abstractNumId w:val="55"/>
  </w:num>
  <w:num w:numId="46">
    <w:abstractNumId w:val="83"/>
  </w:num>
  <w:num w:numId="47">
    <w:abstractNumId w:val="24"/>
  </w:num>
  <w:num w:numId="48">
    <w:abstractNumId w:val="9"/>
  </w:num>
  <w:num w:numId="49">
    <w:abstractNumId w:val="38"/>
  </w:num>
  <w:num w:numId="50">
    <w:abstractNumId w:val="40"/>
  </w:num>
  <w:num w:numId="51">
    <w:abstractNumId w:val="60"/>
  </w:num>
  <w:num w:numId="52">
    <w:abstractNumId w:val="10"/>
  </w:num>
  <w:num w:numId="53">
    <w:abstractNumId w:val="48"/>
  </w:num>
  <w:num w:numId="54">
    <w:abstractNumId w:val="31"/>
  </w:num>
  <w:num w:numId="55">
    <w:abstractNumId w:val="61"/>
  </w:num>
  <w:num w:numId="56">
    <w:abstractNumId w:val="71"/>
  </w:num>
  <w:num w:numId="57">
    <w:abstractNumId w:val="22"/>
  </w:num>
  <w:num w:numId="58">
    <w:abstractNumId w:val="50"/>
  </w:num>
  <w:num w:numId="59">
    <w:abstractNumId w:val="78"/>
  </w:num>
  <w:num w:numId="60">
    <w:abstractNumId w:val="58"/>
  </w:num>
  <w:num w:numId="61">
    <w:abstractNumId w:val="103"/>
  </w:num>
  <w:num w:numId="62">
    <w:abstractNumId w:val="100"/>
  </w:num>
  <w:num w:numId="63">
    <w:abstractNumId w:val="69"/>
  </w:num>
  <w:num w:numId="64">
    <w:abstractNumId w:val="30"/>
  </w:num>
  <w:num w:numId="65">
    <w:abstractNumId w:val="37"/>
  </w:num>
  <w:num w:numId="66">
    <w:abstractNumId w:val="104"/>
  </w:num>
  <w:num w:numId="67">
    <w:abstractNumId w:val="53"/>
  </w:num>
  <w:num w:numId="68">
    <w:abstractNumId w:val="102"/>
  </w:num>
  <w:num w:numId="69">
    <w:abstractNumId w:val="101"/>
  </w:num>
  <w:num w:numId="70">
    <w:abstractNumId w:val="87"/>
  </w:num>
  <w:num w:numId="71">
    <w:abstractNumId w:val="8"/>
  </w:num>
  <w:num w:numId="72">
    <w:abstractNumId w:val="5"/>
  </w:num>
  <w:num w:numId="73">
    <w:abstractNumId w:val="92"/>
  </w:num>
  <w:num w:numId="74">
    <w:abstractNumId w:val="36"/>
  </w:num>
  <w:num w:numId="75">
    <w:abstractNumId w:val="45"/>
  </w:num>
  <w:num w:numId="76">
    <w:abstractNumId w:val="91"/>
  </w:num>
  <w:num w:numId="77">
    <w:abstractNumId w:val="42"/>
  </w:num>
  <w:num w:numId="78">
    <w:abstractNumId w:val="75"/>
  </w:num>
  <w:num w:numId="79">
    <w:abstractNumId w:val="65"/>
  </w:num>
  <w:num w:numId="80">
    <w:abstractNumId w:val="20"/>
  </w:num>
  <w:num w:numId="81">
    <w:abstractNumId w:val="94"/>
  </w:num>
  <w:num w:numId="82">
    <w:abstractNumId w:val="68"/>
  </w:num>
  <w:num w:numId="83">
    <w:abstractNumId w:val="6"/>
  </w:num>
  <w:num w:numId="84">
    <w:abstractNumId w:val="34"/>
  </w:num>
  <w:num w:numId="85">
    <w:abstractNumId w:val="27"/>
  </w:num>
  <w:num w:numId="86">
    <w:abstractNumId w:val="88"/>
  </w:num>
  <w:num w:numId="87">
    <w:abstractNumId w:val="18"/>
  </w:num>
  <w:num w:numId="88">
    <w:abstractNumId w:val="15"/>
  </w:num>
  <w:num w:numId="89">
    <w:abstractNumId w:val="97"/>
  </w:num>
  <w:num w:numId="90">
    <w:abstractNumId w:val="59"/>
  </w:num>
  <w:num w:numId="91">
    <w:abstractNumId w:val="29"/>
  </w:num>
  <w:num w:numId="92">
    <w:abstractNumId w:val="32"/>
  </w:num>
  <w:num w:numId="93">
    <w:abstractNumId w:val="82"/>
  </w:num>
  <w:num w:numId="94">
    <w:abstractNumId w:val="86"/>
  </w:num>
  <w:num w:numId="95">
    <w:abstractNumId w:val="76"/>
  </w:num>
  <w:num w:numId="96">
    <w:abstractNumId w:val="4"/>
  </w:num>
  <w:num w:numId="97">
    <w:abstractNumId w:val="90"/>
  </w:num>
  <w:num w:numId="98">
    <w:abstractNumId w:val="21"/>
  </w:num>
  <w:num w:numId="99">
    <w:abstractNumId w:val="3"/>
  </w:num>
  <w:num w:numId="100">
    <w:abstractNumId w:val="52"/>
  </w:num>
  <w:num w:numId="101">
    <w:abstractNumId w:val="57"/>
  </w:num>
  <w:num w:numId="102">
    <w:abstractNumId w:val="54"/>
  </w:num>
  <w:num w:numId="103">
    <w:abstractNumId w:val="85"/>
  </w:num>
  <w:num w:numId="104">
    <w:abstractNumId w:val="35"/>
  </w:num>
  <w:num w:numId="105">
    <w:abstractNumId w:val="4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FEC"/>
    <w:rsid w:val="00000B99"/>
    <w:rsid w:val="00003393"/>
    <w:rsid w:val="00003806"/>
    <w:rsid w:val="00003AF1"/>
    <w:rsid w:val="00006F91"/>
    <w:rsid w:val="0001022B"/>
    <w:rsid w:val="00011810"/>
    <w:rsid w:val="00014332"/>
    <w:rsid w:val="00016680"/>
    <w:rsid w:val="00016D3D"/>
    <w:rsid w:val="00020FA0"/>
    <w:rsid w:val="000230AC"/>
    <w:rsid w:val="00025294"/>
    <w:rsid w:val="0003212B"/>
    <w:rsid w:val="00032337"/>
    <w:rsid w:val="00032E83"/>
    <w:rsid w:val="00035964"/>
    <w:rsid w:val="00036D98"/>
    <w:rsid w:val="00037247"/>
    <w:rsid w:val="000412E1"/>
    <w:rsid w:val="0004136D"/>
    <w:rsid w:val="0004181A"/>
    <w:rsid w:val="00042AAF"/>
    <w:rsid w:val="0004490A"/>
    <w:rsid w:val="00047BD1"/>
    <w:rsid w:val="00047C8F"/>
    <w:rsid w:val="00053E80"/>
    <w:rsid w:val="00053F08"/>
    <w:rsid w:val="00053FFC"/>
    <w:rsid w:val="00055E40"/>
    <w:rsid w:val="0006090B"/>
    <w:rsid w:val="00061457"/>
    <w:rsid w:val="00061468"/>
    <w:rsid w:val="000630D2"/>
    <w:rsid w:val="000636AB"/>
    <w:rsid w:val="00064044"/>
    <w:rsid w:val="00072BC0"/>
    <w:rsid w:val="00073C7A"/>
    <w:rsid w:val="0007440E"/>
    <w:rsid w:val="00075D69"/>
    <w:rsid w:val="00076617"/>
    <w:rsid w:val="00077820"/>
    <w:rsid w:val="00077901"/>
    <w:rsid w:val="00080D22"/>
    <w:rsid w:val="00080DCB"/>
    <w:rsid w:val="00080EF6"/>
    <w:rsid w:val="00083316"/>
    <w:rsid w:val="00086B72"/>
    <w:rsid w:val="00087668"/>
    <w:rsid w:val="00092D97"/>
    <w:rsid w:val="00095742"/>
    <w:rsid w:val="000975D4"/>
    <w:rsid w:val="000A05E1"/>
    <w:rsid w:val="000A447F"/>
    <w:rsid w:val="000A6801"/>
    <w:rsid w:val="000A685E"/>
    <w:rsid w:val="000A68B8"/>
    <w:rsid w:val="000B0B9E"/>
    <w:rsid w:val="000C0432"/>
    <w:rsid w:val="000C18C3"/>
    <w:rsid w:val="000C3705"/>
    <w:rsid w:val="000C3E30"/>
    <w:rsid w:val="000C4136"/>
    <w:rsid w:val="000C483D"/>
    <w:rsid w:val="000C4BF9"/>
    <w:rsid w:val="000C71C9"/>
    <w:rsid w:val="000D0FDE"/>
    <w:rsid w:val="000D2092"/>
    <w:rsid w:val="000D2BA0"/>
    <w:rsid w:val="000D4F4C"/>
    <w:rsid w:val="000D5097"/>
    <w:rsid w:val="000D5211"/>
    <w:rsid w:val="000D669F"/>
    <w:rsid w:val="000D6D8F"/>
    <w:rsid w:val="000D7DBE"/>
    <w:rsid w:val="000E0F78"/>
    <w:rsid w:val="000E0F7E"/>
    <w:rsid w:val="000E2011"/>
    <w:rsid w:val="000E2569"/>
    <w:rsid w:val="000E54C0"/>
    <w:rsid w:val="000E54F6"/>
    <w:rsid w:val="000E69BF"/>
    <w:rsid w:val="000F18C4"/>
    <w:rsid w:val="000F1902"/>
    <w:rsid w:val="000F4A0C"/>
    <w:rsid w:val="000F645F"/>
    <w:rsid w:val="000F6A2E"/>
    <w:rsid w:val="000F6C75"/>
    <w:rsid w:val="00100645"/>
    <w:rsid w:val="00102088"/>
    <w:rsid w:val="001035A4"/>
    <w:rsid w:val="00103A3A"/>
    <w:rsid w:val="00103BB7"/>
    <w:rsid w:val="00104E33"/>
    <w:rsid w:val="00105808"/>
    <w:rsid w:val="001059BA"/>
    <w:rsid w:val="00112B13"/>
    <w:rsid w:val="00114C7B"/>
    <w:rsid w:val="00115413"/>
    <w:rsid w:val="001200A6"/>
    <w:rsid w:val="00120632"/>
    <w:rsid w:val="001216C3"/>
    <w:rsid w:val="001217D6"/>
    <w:rsid w:val="00122228"/>
    <w:rsid w:val="00122BB3"/>
    <w:rsid w:val="00122D4A"/>
    <w:rsid w:val="001243E9"/>
    <w:rsid w:val="00124AD9"/>
    <w:rsid w:val="00125AFA"/>
    <w:rsid w:val="001261EE"/>
    <w:rsid w:val="00127719"/>
    <w:rsid w:val="0013691B"/>
    <w:rsid w:val="00136F8D"/>
    <w:rsid w:val="00137528"/>
    <w:rsid w:val="00140191"/>
    <w:rsid w:val="001417C5"/>
    <w:rsid w:val="001422F4"/>
    <w:rsid w:val="00142794"/>
    <w:rsid w:val="001469E7"/>
    <w:rsid w:val="00146C6A"/>
    <w:rsid w:val="00151738"/>
    <w:rsid w:val="00151764"/>
    <w:rsid w:val="001518AB"/>
    <w:rsid w:val="00153254"/>
    <w:rsid w:val="00153899"/>
    <w:rsid w:val="00156D26"/>
    <w:rsid w:val="00160FB6"/>
    <w:rsid w:val="00160FFC"/>
    <w:rsid w:val="00161351"/>
    <w:rsid w:val="00161514"/>
    <w:rsid w:val="00163F97"/>
    <w:rsid w:val="00170DC4"/>
    <w:rsid w:val="00170DFA"/>
    <w:rsid w:val="001720F1"/>
    <w:rsid w:val="00173B4F"/>
    <w:rsid w:val="0017492F"/>
    <w:rsid w:val="00176E0D"/>
    <w:rsid w:val="00176E8A"/>
    <w:rsid w:val="00182C6C"/>
    <w:rsid w:val="00183477"/>
    <w:rsid w:val="00183CAB"/>
    <w:rsid w:val="001842E5"/>
    <w:rsid w:val="00184677"/>
    <w:rsid w:val="00187EC7"/>
    <w:rsid w:val="00192F26"/>
    <w:rsid w:val="001937A9"/>
    <w:rsid w:val="00193A97"/>
    <w:rsid w:val="00195BCF"/>
    <w:rsid w:val="00196B5B"/>
    <w:rsid w:val="00197C80"/>
    <w:rsid w:val="00197E82"/>
    <w:rsid w:val="001A2C02"/>
    <w:rsid w:val="001A31B4"/>
    <w:rsid w:val="001A4886"/>
    <w:rsid w:val="001A4E4D"/>
    <w:rsid w:val="001A4E97"/>
    <w:rsid w:val="001A6450"/>
    <w:rsid w:val="001A662D"/>
    <w:rsid w:val="001B0A06"/>
    <w:rsid w:val="001B24D3"/>
    <w:rsid w:val="001B7221"/>
    <w:rsid w:val="001B73B2"/>
    <w:rsid w:val="001C06F3"/>
    <w:rsid w:val="001C106D"/>
    <w:rsid w:val="001C22C9"/>
    <w:rsid w:val="001C4C96"/>
    <w:rsid w:val="001C5E53"/>
    <w:rsid w:val="001C7C1B"/>
    <w:rsid w:val="001D0499"/>
    <w:rsid w:val="001D276F"/>
    <w:rsid w:val="001E04CD"/>
    <w:rsid w:val="001E0715"/>
    <w:rsid w:val="001E1228"/>
    <w:rsid w:val="001E27AD"/>
    <w:rsid w:val="001E61AE"/>
    <w:rsid w:val="001F36A0"/>
    <w:rsid w:val="001F475F"/>
    <w:rsid w:val="001F4D97"/>
    <w:rsid w:val="00200E87"/>
    <w:rsid w:val="0020265F"/>
    <w:rsid w:val="00207905"/>
    <w:rsid w:val="00211FD9"/>
    <w:rsid w:val="002138DA"/>
    <w:rsid w:val="002140A4"/>
    <w:rsid w:val="00215174"/>
    <w:rsid w:val="00217C73"/>
    <w:rsid w:val="00220564"/>
    <w:rsid w:val="00221ABF"/>
    <w:rsid w:val="00222495"/>
    <w:rsid w:val="002224FF"/>
    <w:rsid w:val="00223285"/>
    <w:rsid w:val="002241FF"/>
    <w:rsid w:val="00227974"/>
    <w:rsid w:val="00233809"/>
    <w:rsid w:val="00240BBD"/>
    <w:rsid w:val="002414A2"/>
    <w:rsid w:val="00241839"/>
    <w:rsid w:val="00241CA7"/>
    <w:rsid w:val="002421B1"/>
    <w:rsid w:val="002454D6"/>
    <w:rsid w:val="00245E2A"/>
    <w:rsid w:val="002479E0"/>
    <w:rsid w:val="00247FF9"/>
    <w:rsid w:val="00251D88"/>
    <w:rsid w:val="00254852"/>
    <w:rsid w:val="00255D60"/>
    <w:rsid w:val="00256EEC"/>
    <w:rsid w:val="00263A53"/>
    <w:rsid w:val="00263DE0"/>
    <w:rsid w:val="002676EE"/>
    <w:rsid w:val="002718FB"/>
    <w:rsid w:val="00271E71"/>
    <w:rsid w:val="00272102"/>
    <w:rsid w:val="00281EF4"/>
    <w:rsid w:val="0028203A"/>
    <w:rsid w:val="0028637D"/>
    <w:rsid w:val="00287CEE"/>
    <w:rsid w:val="00287F5E"/>
    <w:rsid w:val="002937F2"/>
    <w:rsid w:val="0029511C"/>
    <w:rsid w:val="00295564"/>
    <w:rsid w:val="00295CBB"/>
    <w:rsid w:val="002967D8"/>
    <w:rsid w:val="002A023C"/>
    <w:rsid w:val="002A71A9"/>
    <w:rsid w:val="002B0D6C"/>
    <w:rsid w:val="002B2F0A"/>
    <w:rsid w:val="002B6932"/>
    <w:rsid w:val="002B72BE"/>
    <w:rsid w:val="002C1029"/>
    <w:rsid w:val="002C51A7"/>
    <w:rsid w:val="002C593F"/>
    <w:rsid w:val="002C59CA"/>
    <w:rsid w:val="002D1ADE"/>
    <w:rsid w:val="002D2758"/>
    <w:rsid w:val="002D4BB0"/>
    <w:rsid w:val="002D52A5"/>
    <w:rsid w:val="002E1EB9"/>
    <w:rsid w:val="002E4BA5"/>
    <w:rsid w:val="002E51BA"/>
    <w:rsid w:val="002E5C52"/>
    <w:rsid w:val="002E5F9C"/>
    <w:rsid w:val="002E6020"/>
    <w:rsid w:val="002E7AC4"/>
    <w:rsid w:val="002E7C1F"/>
    <w:rsid w:val="002F228F"/>
    <w:rsid w:val="002F47CC"/>
    <w:rsid w:val="00301AF1"/>
    <w:rsid w:val="003030C9"/>
    <w:rsid w:val="003030F5"/>
    <w:rsid w:val="003039CD"/>
    <w:rsid w:val="003041E7"/>
    <w:rsid w:val="00304BBC"/>
    <w:rsid w:val="00305134"/>
    <w:rsid w:val="0030798D"/>
    <w:rsid w:val="00307FC8"/>
    <w:rsid w:val="00310514"/>
    <w:rsid w:val="00314007"/>
    <w:rsid w:val="003170C8"/>
    <w:rsid w:val="00325E0F"/>
    <w:rsid w:val="00326002"/>
    <w:rsid w:val="00326CD4"/>
    <w:rsid w:val="00326E2A"/>
    <w:rsid w:val="00330CE6"/>
    <w:rsid w:val="0033236F"/>
    <w:rsid w:val="00332DE5"/>
    <w:rsid w:val="003332B9"/>
    <w:rsid w:val="00333692"/>
    <w:rsid w:val="003341E2"/>
    <w:rsid w:val="0033713B"/>
    <w:rsid w:val="003374C4"/>
    <w:rsid w:val="00340745"/>
    <w:rsid w:val="00340C67"/>
    <w:rsid w:val="0034162D"/>
    <w:rsid w:val="00345422"/>
    <w:rsid w:val="00350152"/>
    <w:rsid w:val="003516B1"/>
    <w:rsid w:val="003547A1"/>
    <w:rsid w:val="00357F66"/>
    <w:rsid w:val="00362624"/>
    <w:rsid w:val="003626E1"/>
    <w:rsid w:val="00363196"/>
    <w:rsid w:val="00363449"/>
    <w:rsid w:val="003634A8"/>
    <w:rsid w:val="00364E43"/>
    <w:rsid w:val="0036501B"/>
    <w:rsid w:val="003659CC"/>
    <w:rsid w:val="00365C4D"/>
    <w:rsid w:val="00367690"/>
    <w:rsid w:val="003706DB"/>
    <w:rsid w:val="0037119B"/>
    <w:rsid w:val="00371BDB"/>
    <w:rsid w:val="00373E66"/>
    <w:rsid w:val="00376364"/>
    <w:rsid w:val="00376AA6"/>
    <w:rsid w:val="003772BE"/>
    <w:rsid w:val="0038071E"/>
    <w:rsid w:val="0038118B"/>
    <w:rsid w:val="00383CA8"/>
    <w:rsid w:val="003845D7"/>
    <w:rsid w:val="003849B0"/>
    <w:rsid w:val="003864E5"/>
    <w:rsid w:val="003934F4"/>
    <w:rsid w:val="003948A6"/>
    <w:rsid w:val="00394DE9"/>
    <w:rsid w:val="00396354"/>
    <w:rsid w:val="00396E0D"/>
    <w:rsid w:val="003A0A65"/>
    <w:rsid w:val="003A0FD0"/>
    <w:rsid w:val="003A571F"/>
    <w:rsid w:val="003A6296"/>
    <w:rsid w:val="003B2ECE"/>
    <w:rsid w:val="003B5257"/>
    <w:rsid w:val="003B5311"/>
    <w:rsid w:val="003B60F6"/>
    <w:rsid w:val="003B6A02"/>
    <w:rsid w:val="003B6C02"/>
    <w:rsid w:val="003B6CD7"/>
    <w:rsid w:val="003B75DC"/>
    <w:rsid w:val="003C0FE7"/>
    <w:rsid w:val="003C3A0B"/>
    <w:rsid w:val="003C687C"/>
    <w:rsid w:val="003C6CE2"/>
    <w:rsid w:val="003C6E64"/>
    <w:rsid w:val="003C705B"/>
    <w:rsid w:val="003D0FD5"/>
    <w:rsid w:val="003D1DFF"/>
    <w:rsid w:val="003D28AE"/>
    <w:rsid w:val="003D3009"/>
    <w:rsid w:val="003D457B"/>
    <w:rsid w:val="003D574D"/>
    <w:rsid w:val="003D66A1"/>
    <w:rsid w:val="003D71BD"/>
    <w:rsid w:val="003D7F89"/>
    <w:rsid w:val="003E1B46"/>
    <w:rsid w:val="003E23B5"/>
    <w:rsid w:val="003E70CE"/>
    <w:rsid w:val="003F259D"/>
    <w:rsid w:val="003F343D"/>
    <w:rsid w:val="003F6DDE"/>
    <w:rsid w:val="003F70F5"/>
    <w:rsid w:val="004022DB"/>
    <w:rsid w:val="0040382E"/>
    <w:rsid w:val="004049B4"/>
    <w:rsid w:val="00405017"/>
    <w:rsid w:val="00407534"/>
    <w:rsid w:val="00413604"/>
    <w:rsid w:val="0041536D"/>
    <w:rsid w:val="00415765"/>
    <w:rsid w:val="00415C14"/>
    <w:rsid w:val="00417354"/>
    <w:rsid w:val="004173BC"/>
    <w:rsid w:val="0042049F"/>
    <w:rsid w:val="004208B5"/>
    <w:rsid w:val="004217DF"/>
    <w:rsid w:val="00424011"/>
    <w:rsid w:val="004243BC"/>
    <w:rsid w:val="004245ED"/>
    <w:rsid w:val="00426607"/>
    <w:rsid w:val="00434895"/>
    <w:rsid w:val="00435E73"/>
    <w:rsid w:val="00436ACA"/>
    <w:rsid w:val="00436B6E"/>
    <w:rsid w:val="00436BE7"/>
    <w:rsid w:val="0043797E"/>
    <w:rsid w:val="00440E7E"/>
    <w:rsid w:val="00441172"/>
    <w:rsid w:val="00442540"/>
    <w:rsid w:val="00443166"/>
    <w:rsid w:val="004447C3"/>
    <w:rsid w:val="00444814"/>
    <w:rsid w:val="00446F21"/>
    <w:rsid w:val="00450443"/>
    <w:rsid w:val="00456D45"/>
    <w:rsid w:val="00456F72"/>
    <w:rsid w:val="00457C4A"/>
    <w:rsid w:val="0046258F"/>
    <w:rsid w:val="004642AC"/>
    <w:rsid w:val="00465B23"/>
    <w:rsid w:val="00465E27"/>
    <w:rsid w:val="00466328"/>
    <w:rsid w:val="00466BC8"/>
    <w:rsid w:val="004673B2"/>
    <w:rsid w:val="00472EC1"/>
    <w:rsid w:val="00473C4B"/>
    <w:rsid w:val="00475929"/>
    <w:rsid w:val="0047692A"/>
    <w:rsid w:val="00480060"/>
    <w:rsid w:val="00482107"/>
    <w:rsid w:val="00482DDC"/>
    <w:rsid w:val="004832AC"/>
    <w:rsid w:val="00485C6A"/>
    <w:rsid w:val="00490B2F"/>
    <w:rsid w:val="00494AAE"/>
    <w:rsid w:val="00494D32"/>
    <w:rsid w:val="00494E26"/>
    <w:rsid w:val="00497E2A"/>
    <w:rsid w:val="004A1AAF"/>
    <w:rsid w:val="004A2A4B"/>
    <w:rsid w:val="004A51EC"/>
    <w:rsid w:val="004A5ADA"/>
    <w:rsid w:val="004A5F13"/>
    <w:rsid w:val="004B2F53"/>
    <w:rsid w:val="004B46CD"/>
    <w:rsid w:val="004B4CAB"/>
    <w:rsid w:val="004B755F"/>
    <w:rsid w:val="004C07B3"/>
    <w:rsid w:val="004C0E2F"/>
    <w:rsid w:val="004C1346"/>
    <w:rsid w:val="004C222E"/>
    <w:rsid w:val="004C2C1C"/>
    <w:rsid w:val="004C3B44"/>
    <w:rsid w:val="004C4233"/>
    <w:rsid w:val="004C4707"/>
    <w:rsid w:val="004C5518"/>
    <w:rsid w:val="004C5AD8"/>
    <w:rsid w:val="004C7E96"/>
    <w:rsid w:val="004D05FC"/>
    <w:rsid w:val="004D4B31"/>
    <w:rsid w:val="004D4CDB"/>
    <w:rsid w:val="004E1BF7"/>
    <w:rsid w:val="004E4B41"/>
    <w:rsid w:val="004E5B52"/>
    <w:rsid w:val="004E6F89"/>
    <w:rsid w:val="004F1010"/>
    <w:rsid w:val="004F1B32"/>
    <w:rsid w:val="004F3C6D"/>
    <w:rsid w:val="004F4CC3"/>
    <w:rsid w:val="005003D0"/>
    <w:rsid w:val="00500B53"/>
    <w:rsid w:val="0050271E"/>
    <w:rsid w:val="0050596B"/>
    <w:rsid w:val="005063EA"/>
    <w:rsid w:val="00511873"/>
    <w:rsid w:val="005125F3"/>
    <w:rsid w:val="005134F5"/>
    <w:rsid w:val="005144ED"/>
    <w:rsid w:val="005148E0"/>
    <w:rsid w:val="0051494A"/>
    <w:rsid w:val="005157DD"/>
    <w:rsid w:val="00520C79"/>
    <w:rsid w:val="005234D6"/>
    <w:rsid w:val="00523A54"/>
    <w:rsid w:val="00524AE8"/>
    <w:rsid w:val="005276B8"/>
    <w:rsid w:val="005312B7"/>
    <w:rsid w:val="005321E4"/>
    <w:rsid w:val="0053453A"/>
    <w:rsid w:val="00534885"/>
    <w:rsid w:val="00534B2F"/>
    <w:rsid w:val="00537FEC"/>
    <w:rsid w:val="00561A01"/>
    <w:rsid w:val="00564E70"/>
    <w:rsid w:val="00570029"/>
    <w:rsid w:val="00570B23"/>
    <w:rsid w:val="00571CF7"/>
    <w:rsid w:val="00572381"/>
    <w:rsid w:val="0057568F"/>
    <w:rsid w:val="005761CB"/>
    <w:rsid w:val="005764E6"/>
    <w:rsid w:val="00580A8C"/>
    <w:rsid w:val="005815C1"/>
    <w:rsid w:val="0058263E"/>
    <w:rsid w:val="005850CD"/>
    <w:rsid w:val="00590836"/>
    <w:rsid w:val="00592B31"/>
    <w:rsid w:val="00592C54"/>
    <w:rsid w:val="00595A27"/>
    <w:rsid w:val="00595F78"/>
    <w:rsid w:val="005966D3"/>
    <w:rsid w:val="00597E79"/>
    <w:rsid w:val="005A1484"/>
    <w:rsid w:val="005A4028"/>
    <w:rsid w:val="005B08FC"/>
    <w:rsid w:val="005B39F7"/>
    <w:rsid w:val="005B6D32"/>
    <w:rsid w:val="005B7453"/>
    <w:rsid w:val="005B7833"/>
    <w:rsid w:val="005C100F"/>
    <w:rsid w:val="005C1809"/>
    <w:rsid w:val="005C365E"/>
    <w:rsid w:val="005C62BF"/>
    <w:rsid w:val="005C6797"/>
    <w:rsid w:val="005C6F45"/>
    <w:rsid w:val="005C7C02"/>
    <w:rsid w:val="005D2DC1"/>
    <w:rsid w:val="005D3A92"/>
    <w:rsid w:val="005D7AEB"/>
    <w:rsid w:val="005E1232"/>
    <w:rsid w:val="005E1386"/>
    <w:rsid w:val="005E1F89"/>
    <w:rsid w:val="005E4334"/>
    <w:rsid w:val="005E4D1F"/>
    <w:rsid w:val="005E5358"/>
    <w:rsid w:val="005E76C2"/>
    <w:rsid w:val="005E77F5"/>
    <w:rsid w:val="005F072E"/>
    <w:rsid w:val="005F0A98"/>
    <w:rsid w:val="005F25D2"/>
    <w:rsid w:val="005F3D7D"/>
    <w:rsid w:val="005F3E7C"/>
    <w:rsid w:val="005F4C47"/>
    <w:rsid w:val="005F5E64"/>
    <w:rsid w:val="006012AA"/>
    <w:rsid w:val="00601826"/>
    <w:rsid w:val="00602963"/>
    <w:rsid w:val="0060515A"/>
    <w:rsid w:val="00606802"/>
    <w:rsid w:val="006070AB"/>
    <w:rsid w:val="006135E2"/>
    <w:rsid w:val="006152E3"/>
    <w:rsid w:val="006155B3"/>
    <w:rsid w:val="00617C94"/>
    <w:rsid w:val="00620627"/>
    <w:rsid w:val="00621335"/>
    <w:rsid w:val="00631098"/>
    <w:rsid w:val="0063270C"/>
    <w:rsid w:val="00634718"/>
    <w:rsid w:val="006362A8"/>
    <w:rsid w:val="0064187E"/>
    <w:rsid w:val="00646714"/>
    <w:rsid w:val="00646B19"/>
    <w:rsid w:val="00647F84"/>
    <w:rsid w:val="0065309B"/>
    <w:rsid w:val="006568F5"/>
    <w:rsid w:val="00656FD5"/>
    <w:rsid w:val="006570A8"/>
    <w:rsid w:val="00657153"/>
    <w:rsid w:val="006572A3"/>
    <w:rsid w:val="00666FF6"/>
    <w:rsid w:val="00667424"/>
    <w:rsid w:val="00667C98"/>
    <w:rsid w:val="0067323E"/>
    <w:rsid w:val="00674047"/>
    <w:rsid w:val="00674325"/>
    <w:rsid w:val="00674D72"/>
    <w:rsid w:val="0067572A"/>
    <w:rsid w:val="006758AC"/>
    <w:rsid w:val="006760F7"/>
    <w:rsid w:val="00677891"/>
    <w:rsid w:val="0068055F"/>
    <w:rsid w:val="00690E09"/>
    <w:rsid w:val="00691C98"/>
    <w:rsid w:val="00691EF1"/>
    <w:rsid w:val="00692309"/>
    <w:rsid w:val="00695140"/>
    <w:rsid w:val="00696833"/>
    <w:rsid w:val="006A164E"/>
    <w:rsid w:val="006A363E"/>
    <w:rsid w:val="006A38BF"/>
    <w:rsid w:val="006A3AB1"/>
    <w:rsid w:val="006A672E"/>
    <w:rsid w:val="006A7743"/>
    <w:rsid w:val="006B0787"/>
    <w:rsid w:val="006B186B"/>
    <w:rsid w:val="006B41FC"/>
    <w:rsid w:val="006B43C1"/>
    <w:rsid w:val="006B58A4"/>
    <w:rsid w:val="006C0C33"/>
    <w:rsid w:val="006C1005"/>
    <w:rsid w:val="006C23AF"/>
    <w:rsid w:val="006C2D19"/>
    <w:rsid w:val="006C5FD9"/>
    <w:rsid w:val="006C6032"/>
    <w:rsid w:val="006C6493"/>
    <w:rsid w:val="006C7D1F"/>
    <w:rsid w:val="006D187E"/>
    <w:rsid w:val="006D1A58"/>
    <w:rsid w:val="006D276F"/>
    <w:rsid w:val="006D2AF0"/>
    <w:rsid w:val="006D2BB8"/>
    <w:rsid w:val="006D3276"/>
    <w:rsid w:val="006D3BCB"/>
    <w:rsid w:val="006D3D0D"/>
    <w:rsid w:val="006E0311"/>
    <w:rsid w:val="006E0641"/>
    <w:rsid w:val="006E0BA4"/>
    <w:rsid w:val="006E2D57"/>
    <w:rsid w:val="006E2E89"/>
    <w:rsid w:val="006E42B9"/>
    <w:rsid w:val="006E4831"/>
    <w:rsid w:val="006E4C70"/>
    <w:rsid w:val="006E5055"/>
    <w:rsid w:val="006F0D17"/>
    <w:rsid w:val="006F2F8B"/>
    <w:rsid w:val="006F3F68"/>
    <w:rsid w:val="006F4572"/>
    <w:rsid w:val="006F7345"/>
    <w:rsid w:val="006F7FCA"/>
    <w:rsid w:val="00700122"/>
    <w:rsid w:val="00700455"/>
    <w:rsid w:val="0070145D"/>
    <w:rsid w:val="007023B8"/>
    <w:rsid w:val="007060C2"/>
    <w:rsid w:val="007101E3"/>
    <w:rsid w:val="0071208F"/>
    <w:rsid w:val="0071296F"/>
    <w:rsid w:val="00715684"/>
    <w:rsid w:val="00716BE0"/>
    <w:rsid w:val="007172E7"/>
    <w:rsid w:val="00717BAD"/>
    <w:rsid w:val="00721548"/>
    <w:rsid w:val="00730DAF"/>
    <w:rsid w:val="0073211E"/>
    <w:rsid w:val="007327A9"/>
    <w:rsid w:val="00732C9D"/>
    <w:rsid w:val="00734ED6"/>
    <w:rsid w:val="00734FD2"/>
    <w:rsid w:val="00735B4B"/>
    <w:rsid w:val="007366DE"/>
    <w:rsid w:val="00737CDC"/>
    <w:rsid w:val="00741C31"/>
    <w:rsid w:val="007420E0"/>
    <w:rsid w:val="007421A0"/>
    <w:rsid w:val="00742610"/>
    <w:rsid w:val="0074316F"/>
    <w:rsid w:val="00743C9D"/>
    <w:rsid w:val="007505C5"/>
    <w:rsid w:val="0075356A"/>
    <w:rsid w:val="0075491D"/>
    <w:rsid w:val="0076035B"/>
    <w:rsid w:val="007616B7"/>
    <w:rsid w:val="00761CF6"/>
    <w:rsid w:val="007639DE"/>
    <w:rsid w:val="007668C0"/>
    <w:rsid w:val="0076721B"/>
    <w:rsid w:val="00767E3E"/>
    <w:rsid w:val="007722C3"/>
    <w:rsid w:val="00772361"/>
    <w:rsid w:val="007723BD"/>
    <w:rsid w:val="007730BD"/>
    <w:rsid w:val="00774205"/>
    <w:rsid w:val="007757B9"/>
    <w:rsid w:val="00777990"/>
    <w:rsid w:val="007804BC"/>
    <w:rsid w:val="00781AED"/>
    <w:rsid w:val="007831EA"/>
    <w:rsid w:val="00785DA7"/>
    <w:rsid w:val="007860C4"/>
    <w:rsid w:val="00790FD1"/>
    <w:rsid w:val="0079464F"/>
    <w:rsid w:val="00794FC4"/>
    <w:rsid w:val="007A14AB"/>
    <w:rsid w:val="007A1DE8"/>
    <w:rsid w:val="007A217F"/>
    <w:rsid w:val="007A3918"/>
    <w:rsid w:val="007A3B07"/>
    <w:rsid w:val="007A52A6"/>
    <w:rsid w:val="007A5753"/>
    <w:rsid w:val="007A7561"/>
    <w:rsid w:val="007B22A7"/>
    <w:rsid w:val="007B3EB6"/>
    <w:rsid w:val="007B4DEC"/>
    <w:rsid w:val="007B5168"/>
    <w:rsid w:val="007B5E9B"/>
    <w:rsid w:val="007B6093"/>
    <w:rsid w:val="007B6796"/>
    <w:rsid w:val="007B6B89"/>
    <w:rsid w:val="007B7769"/>
    <w:rsid w:val="007C19BA"/>
    <w:rsid w:val="007C1A58"/>
    <w:rsid w:val="007C3E41"/>
    <w:rsid w:val="007C74DF"/>
    <w:rsid w:val="007D1A8E"/>
    <w:rsid w:val="007D26AC"/>
    <w:rsid w:val="007D290C"/>
    <w:rsid w:val="007D2A7B"/>
    <w:rsid w:val="007E1974"/>
    <w:rsid w:val="007E1D60"/>
    <w:rsid w:val="007E224E"/>
    <w:rsid w:val="007E4327"/>
    <w:rsid w:val="007E453D"/>
    <w:rsid w:val="007E5993"/>
    <w:rsid w:val="007F1B19"/>
    <w:rsid w:val="007F393C"/>
    <w:rsid w:val="007F54A8"/>
    <w:rsid w:val="0080178C"/>
    <w:rsid w:val="0080216F"/>
    <w:rsid w:val="00805C75"/>
    <w:rsid w:val="008156AF"/>
    <w:rsid w:val="00815C28"/>
    <w:rsid w:val="00815C6C"/>
    <w:rsid w:val="00815E35"/>
    <w:rsid w:val="00817336"/>
    <w:rsid w:val="008174E5"/>
    <w:rsid w:val="0081762C"/>
    <w:rsid w:val="00817947"/>
    <w:rsid w:val="00820CF5"/>
    <w:rsid w:val="00820FFF"/>
    <w:rsid w:val="0082125E"/>
    <w:rsid w:val="008246C4"/>
    <w:rsid w:val="0082624C"/>
    <w:rsid w:val="008268E9"/>
    <w:rsid w:val="00830699"/>
    <w:rsid w:val="008307C4"/>
    <w:rsid w:val="00831DCA"/>
    <w:rsid w:val="008320F2"/>
    <w:rsid w:val="00833781"/>
    <w:rsid w:val="00834941"/>
    <w:rsid w:val="00835A31"/>
    <w:rsid w:val="00836D39"/>
    <w:rsid w:val="008417F8"/>
    <w:rsid w:val="00843927"/>
    <w:rsid w:val="00843DBA"/>
    <w:rsid w:val="00844381"/>
    <w:rsid w:val="00844C5F"/>
    <w:rsid w:val="00846C67"/>
    <w:rsid w:val="00852BA1"/>
    <w:rsid w:val="0085478F"/>
    <w:rsid w:val="008547EF"/>
    <w:rsid w:val="00854E28"/>
    <w:rsid w:val="008568B3"/>
    <w:rsid w:val="008630CE"/>
    <w:rsid w:val="0086330C"/>
    <w:rsid w:val="008639A9"/>
    <w:rsid w:val="00863C07"/>
    <w:rsid w:val="00863D68"/>
    <w:rsid w:val="0086463B"/>
    <w:rsid w:val="00865140"/>
    <w:rsid w:val="008710AE"/>
    <w:rsid w:val="008714CB"/>
    <w:rsid w:val="0087232C"/>
    <w:rsid w:val="00873DE6"/>
    <w:rsid w:val="008745EE"/>
    <w:rsid w:val="00874C4C"/>
    <w:rsid w:val="00875071"/>
    <w:rsid w:val="0087544B"/>
    <w:rsid w:val="00877397"/>
    <w:rsid w:val="00877D41"/>
    <w:rsid w:val="008818CA"/>
    <w:rsid w:val="00881C14"/>
    <w:rsid w:val="008824A5"/>
    <w:rsid w:val="00886A86"/>
    <w:rsid w:val="00895783"/>
    <w:rsid w:val="0089675A"/>
    <w:rsid w:val="008979A8"/>
    <w:rsid w:val="00897E69"/>
    <w:rsid w:val="008A1ACB"/>
    <w:rsid w:val="008A35E1"/>
    <w:rsid w:val="008A412B"/>
    <w:rsid w:val="008A6F67"/>
    <w:rsid w:val="008A7A30"/>
    <w:rsid w:val="008B0877"/>
    <w:rsid w:val="008B18BE"/>
    <w:rsid w:val="008B411A"/>
    <w:rsid w:val="008B581C"/>
    <w:rsid w:val="008B6D7E"/>
    <w:rsid w:val="008C5A29"/>
    <w:rsid w:val="008D121C"/>
    <w:rsid w:val="008D49BC"/>
    <w:rsid w:val="008D50C7"/>
    <w:rsid w:val="008D6A71"/>
    <w:rsid w:val="008E23C6"/>
    <w:rsid w:val="008E2972"/>
    <w:rsid w:val="008E4902"/>
    <w:rsid w:val="008E5D93"/>
    <w:rsid w:val="008E6722"/>
    <w:rsid w:val="008F056F"/>
    <w:rsid w:val="008F08E9"/>
    <w:rsid w:val="008F0AE9"/>
    <w:rsid w:val="008F5E31"/>
    <w:rsid w:val="008F620E"/>
    <w:rsid w:val="008F7717"/>
    <w:rsid w:val="008F79D7"/>
    <w:rsid w:val="00901BBD"/>
    <w:rsid w:val="00901D1F"/>
    <w:rsid w:val="00902543"/>
    <w:rsid w:val="0090407F"/>
    <w:rsid w:val="0090410E"/>
    <w:rsid w:val="009050B6"/>
    <w:rsid w:val="00910421"/>
    <w:rsid w:val="009105FE"/>
    <w:rsid w:val="00914C1B"/>
    <w:rsid w:val="00916F2E"/>
    <w:rsid w:val="00921B85"/>
    <w:rsid w:val="00924589"/>
    <w:rsid w:val="00926B46"/>
    <w:rsid w:val="009276FB"/>
    <w:rsid w:val="00927877"/>
    <w:rsid w:val="00930C49"/>
    <w:rsid w:val="00930E4F"/>
    <w:rsid w:val="00932F4D"/>
    <w:rsid w:val="009349C8"/>
    <w:rsid w:val="00935230"/>
    <w:rsid w:val="00936E25"/>
    <w:rsid w:val="009376E0"/>
    <w:rsid w:val="009412AE"/>
    <w:rsid w:val="00941577"/>
    <w:rsid w:val="00943B0D"/>
    <w:rsid w:val="00944997"/>
    <w:rsid w:val="009528F6"/>
    <w:rsid w:val="00952937"/>
    <w:rsid w:val="0095629A"/>
    <w:rsid w:val="00957439"/>
    <w:rsid w:val="00961A05"/>
    <w:rsid w:val="00961CCE"/>
    <w:rsid w:val="0096300A"/>
    <w:rsid w:val="00964609"/>
    <w:rsid w:val="009677F9"/>
    <w:rsid w:val="00971C86"/>
    <w:rsid w:val="00974FFC"/>
    <w:rsid w:val="00977664"/>
    <w:rsid w:val="00980775"/>
    <w:rsid w:val="00980C39"/>
    <w:rsid w:val="00983307"/>
    <w:rsid w:val="009857F0"/>
    <w:rsid w:val="00985F99"/>
    <w:rsid w:val="0098623A"/>
    <w:rsid w:val="009862CB"/>
    <w:rsid w:val="00987156"/>
    <w:rsid w:val="00987E1A"/>
    <w:rsid w:val="009926C5"/>
    <w:rsid w:val="009930DE"/>
    <w:rsid w:val="0099330E"/>
    <w:rsid w:val="00993654"/>
    <w:rsid w:val="009952DE"/>
    <w:rsid w:val="00996B1A"/>
    <w:rsid w:val="00996D19"/>
    <w:rsid w:val="00997082"/>
    <w:rsid w:val="009A0002"/>
    <w:rsid w:val="009A1A25"/>
    <w:rsid w:val="009A4DFD"/>
    <w:rsid w:val="009A5D8F"/>
    <w:rsid w:val="009B171F"/>
    <w:rsid w:val="009B2A34"/>
    <w:rsid w:val="009B2E92"/>
    <w:rsid w:val="009B3B54"/>
    <w:rsid w:val="009B6534"/>
    <w:rsid w:val="009B6F56"/>
    <w:rsid w:val="009C2F43"/>
    <w:rsid w:val="009C4860"/>
    <w:rsid w:val="009C4B98"/>
    <w:rsid w:val="009C4DF4"/>
    <w:rsid w:val="009D1D67"/>
    <w:rsid w:val="009D237E"/>
    <w:rsid w:val="009D5259"/>
    <w:rsid w:val="009D6B56"/>
    <w:rsid w:val="009D736A"/>
    <w:rsid w:val="009E150F"/>
    <w:rsid w:val="009E172B"/>
    <w:rsid w:val="009E44B8"/>
    <w:rsid w:val="009E7322"/>
    <w:rsid w:val="009E7937"/>
    <w:rsid w:val="009F0B70"/>
    <w:rsid w:val="009F3386"/>
    <w:rsid w:val="009F3CA5"/>
    <w:rsid w:val="009F448A"/>
    <w:rsid w:val="009F7CDA"/>
    <w:rsid w:val="00A019BF"/>
    <w:rsid w:val="00A01B89"/>
    <w:rsid w:val="00A0497D"/>
    <w:rsid w:val="00A0617D"/>
    <w:rsid w:val="00A207E1"/>
    <w:rsid w:val="00A23525"/>
    <w:rsid w:val="00A25231"/>
    <w:rsid w:val="00A2714B"/>
    <w:rsid w:val="00A27B9A"/>
    <w:rsid w:val="00A32051"/>
    <w:rsid w:val="00A3436F"/>
    <w:rsid w:val="00A3745D"/>
    <w:rsid w:val="00A4110F"/>
    <w:rsid w:val="00A42FE0"/>
    <w:rsid w:val="00A43F55"/>
    <w:rsid w:val="00A4547F"/>
    <w:rsid w:val="00A50CDC"/>
    <w:rsid w:val="00A50D57"/>
    <w:rsid w:val="00A52063"/>
    <w:rsid w:val="00A5573E"/>
    <w:rsid w:val="00A57092"/>
    <w:rsid w:val="00A60261"/>
    <w:rsid w:val="00A62AF8"/>
    <w:rsid w:val="00A64326"/>
    <w:rsid w:val="00A65DC2"/>
    <w:rsid w:val="00A663F4"/>
    <w:rsid w:val="00A70608"/>
    <w:rsid w:val="00A70741"/>
    <w:rsid w:val="00A70EAA"/>
    <w:rsid w:val="00A73284"/>
    <w:rsid w:val="00A73B36"/>
    <w:rsid w:val="00A74905"/>
    <w:rsid w:val="00A74FC0"/>
    <w:rsid w:val="00A762C7"/>
    <w:rsid w:val="00A76888"/>
    <w:rsid w:val="00A77D02"/>
    <w:rsid w:val="00A810A7"/>
    <w:rsid w:val="00A82C65"/>
    <w:rsid w:val="00A9129A"/>
    <w:rsid w:val="00A918A1"/>
    <w:rsid w:val="00A91ACA"/>
    <w:rsid w:val="00A9224A"/>
    <w:rsid w:val="00A94D64"/>
    <w:rsid w:val="00A95EA0"/>
    <w:rsid w:val="00AA2191"/>
    <w:rsid w:val="00AA2904"/>
    <w:rsid w:val="00AA39A7"/>
    <w:rsid w:val="00AA4259"/>
    <w:rsid w:val="00AA49B0"/>
    <w:rsid w:val="00AA5477"/>
    <w:rsid w:val="00AA7026"/>
    <w:rsid w:val="00AB28DB"/>
    <w:rsid w:val="00AB368A"/>
    <w:rsid w:val="00AB5798"/>
    <w:rsid w:val="00AB5C11"/>
    <w:rsid w:val="00AB680B"/>
    <w:rsid w:val="00AB7E1C"/>
    <w:rsid w:val="00AC2730"/>
    <w:rsid w:val="00AC47CC"/>
    <w:rsid w:val="00AC47E8"/>
    <w:rsid w:val="00AC7454"/>
    <w:rsid w:val="00AD0822"/>
    <w:rsid w:val="00AD607E"/>
    <w:rsid w:val="00AE21FA"/>
    <w:rsid w:val="00AE2BC3"/>
    <w:rsid w:val="00AE5536"/>
    <w:rsid w:val="00AE6041"/>
    <w:rsid w:val="00AE73BB"/>
    <w:rsid w:val="00AE7CDF"/>
    <w:rsid w:val="00AF07F5"/>
    <w:rsid w:val="00AF18DD"/>
    <w:rsid w:val="00AF39A7"/>
    <w:rsid w:val="00AF3E59"/>
    <w:rsid w:val="00AF7707"/>
    <w:rsid w:val="00B0021F"/>
    <w:rsid w:val="00B0024A"/>
    <w:rsid w:val="00B02E36"/>
    <w:rsid w:val="00B03ECF"/>
    <w:rsid w:val="00B14AEE"/>
    <w:rsid w:val="00B159FA"/>
    <w:rsid w:val="00B20DB8"/>
    <w:rsid w:val="00B271E2"/>
    <w:rsid w:val="00B317C5"/>
    <w:rsid w:val="00B35331"/>
    <w:rsid w:val="00B3731D"/>
    <w:rsid w:val="00B40528"/>
    <w:rsid w:val="00B42F27"/>
    <w:rsid w:val="00B4487F"/>
    <w:rsid w:val="00B45223"/>
    <w:rsid w:val="00B46823"/>
    <w:rsid w:val="00B5190B"/>
    <w:rsid w:val="00B51B29"/>
    <w:rsid w:val="00B51BDE"/>
    <w:rsid w:val="00B60323"/>
    <w:rsid w:val="00B61437"/>
    <w:rsid w:val="00B61E11"/>
    <w:rsid w:val="00B632EF"/>
    <w:rsid w:val="00B644F2"/>
    <w:rsid w:val="00B64DDA"/>
    <w:rsid w:val="00B66E06"/>
    <w:rsid w:val="00B67CD2"/>
    <w:rsid w:val="00B703E5"/>
    <w:rsid w:val="00B71243"/>
    <w:rsid w:val="00B71A58"/>
    <w:rsid w:val="00B71BA5"/>
    <w:rsid w:val="00B72177"/>
    <w:rsid w:val="00B72223"/>
    <w:rsid w:val="00B7248E"/>
    <w:rsid w:val="00B72679"/>
    <w:rsid w:val="00B72859"/>
    <w:rsid w:val="00B74A9B"/>
    <w:rsid w:val="00B75A40"/>
    <w:rsid w:val="00B810E6"/>
    <w:rsid w:val="00B853A5"/>
    <w:rsid w:val="00B93788"/>
    <w:rsid w:val="00B94CE9"/>
    <w:rsid w:val="00B97508"/>
    <w:rsid w:val="00BA0C27"/>
    <w:rsid w:val="00BA24EF"/>
    <w:rsid w:val="00BA32F2"/>
    <w:rsid w:val="00BA47B5"/>
    <w:rsid w:val="00BA531C"/>
    <w:rsid w:val="00BB2555"/>
    <w:rsid w:val="00BB6F12"/>
    <w:rsid w:val="00BB6F69"/>
    <w:rsid w:val="00BB7DF0"/>
    <w:rsid w:val="00BC00A5"/>
    <w:rsid w:val="00BC0485"/>
    <w:rsid w:val="00BC0805"/>
    <w:rsid w:val="00BC0ECE"/>
    <w:rsid w:val="00BC1D1B"/>
    <w:rsid w:val="00BC670B"/>
    <w:rsid w:val="00BC6F94"/>
    <w:rsid w:val="00BC7D96"/>
    <w:rsid w:val="00BC7EAE"/>
    <w:rsid w:val="00BD0C5E"/>
    <w:rsid w:val="00BD4608"/>
    <w:rsid w:val="00BD46C8"/>
    <w:rsid w:val="00BD4C2F"/>
    <w:rsid w:val="00BD50F1"/>
    <w:rsid w:val="00BD5BE6"/>
    <w:rsid w:val="00BD6112"/>
    <w:rsid w:val="00BE25B5"/>
    <w:rsid w:val="00BE32D0"/>
    <w:rsid w:val="00BE36D0"/>
    <w:rsid w:val="00BE7418"/>
    <w:rsid w:val="00BF23BC"/>
    <w:rsid w:val="00BF3B2D"/>
    <w:rsid w:val="00BF3D31"/>
    <w:rsid w:val="00BF3FBE"/>
    <w:rsid w:val="00BF58D9"/>
    <w:rsid w:val="00BF716A"/>
    <w:rsid w:val="00BF7EE6"/>
    <w:rsid w:val="00C02AD4"/>
    <w:rsid w:val="00C03AB8"/>
    <w:rsid w:val="00C046D5"/>
    <w:rsid w:val="00C072F3"/>
    <w:rsid w:val="00C11B09"/>
    <w:rsid w:val="00C12E4A"/>
    <w:rsid w:val="00C1415C"/>
    <w:rsid w:val="00C151C7"/>
    <w:rsid w:val="00C20FF6"/>
    <w:rsid w:val="00C24930"/>
    <w:rsid w:val="00C30C66"/>
    <w:rsid w:val="00C30EB4"/>
    <w:rsid w:val="00C31825"/>
    <w:rsid w:val="00C32329"/>
    <w:rsid w:val="00C348BA"/>
    <w:rsid w:val="00C35886"/>
    <w:rsid w:val="00C37666"/>
    <w:rsid w:val="00C41C72"/>
    <w:rsid w:val="00C43FE6"/>
    <w:rsid w:val="00C44533"/>
    <w:rsid w:val="00C44784"/>
    <w:rsid w:val="00C449F1"/>
    <w:rsid w:val="00C44CB3"/>
    <w:rsid w:val="00C5214A"/>
    <w:rsid w:val="00C522E5"/>
    <w:rsid w:val="00C534A6"/>
    <w:rsid w:val="00C5469E"/>
    <w:rsid w:val="00C57629"/>
    <w:rsid w:val="00C6173D"/>
    <w:rsid w:val="00C6421A"/>
    <w:rsid w:val="00C64546"/>
    <w:rsid w:val="00C6475F"/>
    <w:rsid w:val="00C65ECB"/>
    <w:rsid w:val="00C66E20"/>
    <w:rsid w:val="00C70C38"/>
    <w:rsid w:val="00C740A6"/>
    <w:rsid w:val="00C82822"/>
    <w:rsid w:val="00C842A7"/>
    <w:rsid w:val="00C84E05"/>
    <w:rsid w:val="00C85979"/>
    <w:rsid w:val="00C90D53"/>
    <w:rsid w:val="00C92A99"/>
    <w:rsid w:val="00C94F50"/>
    <w:rsid w:val="00C950F3"/>
    <w:rsid w:val="00C9542C"/>
    <w:rsid w:val="00C95D9A"/>
    <w:rsid w:val="00CA1F02"/>
    <w:rsid w:val="00CA430B"/>
    <w:rsid w:val="00CA49FF"/>
    <w:rsid w:val="00CA5073"/>
    <w:rsid w:val="00CA51C3"/>
    <w:rsid w:val="00CB2FD6"/>
    <w:rsid w:val="00CB3062"/>
    <w:rsid w:val="00CB396D"/>
    <w:rsid w:val="00CC7380"/>
    <w:rsid w:val="00CD17DD"/>
    <w:rsid w:val="00CD3837"/>
    <w:rsid w:val="00CD683F"/>
    <w:rsid w:val="00CE055A"/>
    <w:rsid w:val="00CE060C"/>
    <w:rsid w:val="00CE19F2"/>
    <w:rsid w:val="00CE2204"/>
    <w:rsid w:val="00CE4771"/>
    <w:rsid w:val="00CE60E9"/>
    <w:rsid w:val="00CE61AF"/>
    <w:rsid w:val="00CE6361"/>
    <w:rsid w:val="00CE70EE"/>
    <w:rsid w:val="00CF141D"/>
    <w:rsid w:val="00CF27CB"/>
    <w:rsid w:val="00CF5F2C"/>
    <w:rsid w:val="00CF6C1E"/>
    <w:rsid w:val="00D00AAF"/>
    <w:rsid w:val="00D00EFF"/>
    <w:rsid w:val="00D00FE6"/>
    <w:rsid w:val="00D02A47"/>
    <w:rsid w:val="00D02FFA"/>
    <w:rsid w:val="00D03E96"/>
    <w:rsid w:val="00D04A08"/>
    <w:rsid w:val="00D06197"/>
    <w:rsid w:val="00D06659"/>
    <w:rsid w:val="00D06B4A"/>
    <w:rsid w:val="00D10B99"/>
    <w:rsid w:val="00D10D78"/>
    <w:rsid w:val="00D110E5"/>
    <w:rsid w:val="00D11D8A"/>
    <w:rsid w:val="00D12D59"/>
    <w:rsid w:val="00D13743"/>
    <w:rsid w:val="00D16023"/>
    <w:rsid w:val="00D1786D"/>
    <w:rsid w:val="00D206D6"/>
    <w:rsid w:val="00D24DA0"/>
    <w:rsid w:val="00D26798"/>
    <w:rsid w:val="00D27F27"/>
    <w:rsid w:val="00D31BC9"/>
    <w:rsid w:val="00D323CB"/>
    <w:rsid w:val="00D325BB"/>
    <w:rsid w:val="00D328C6"/>
    <w:rsid w:val="00D3451A"/>
    <w:rsid w:val="00D3657C"/>
    <w:rsid w:val="00D409A1"/>
    <w:rsid w:val="00D4275D"/>
    <w:rsid w:val="00D42F7C"/>
    <w:rsid w:val="00D4389D"/>
    <w:rsid w:val="00D454F5"/>
    <w:rsid w:val="00D462F4"/>
    <w:rsid w:val="00D471C3"/>
    <w:rsid w:val="00D47465"/>
    <w:rsid w:val="00D50F35"/>
    <w:rsid w:val="00D51483"/>
    <w:rsid w:val="00D5389F"/>
    <w:rsid w:val="00D53F23"/>
    <w:rsid w:val="00D60E73"/>
    <w:rsid w:val="00D61F0D"/>
    <w:rsid w:val="00D6415F"/>
    <w:rsid w:val="00D652E4"/>
    <w:rsid w:val="00D6635D"/>
    <w:rsid w:val="00D70F3C"/>
    <w:rsid w:val="00D7134E"/>
    <w:rsid w:val="00D72639"/>
    <w:rsid w:val="00D72D50"/>
    <w:rsid w:val="00D77A5A"/>
    <w:rsid w:val="00D80443"/>
    <w:rsid w:val="00D8231E"/>
    <w:rsid w:val="00D83318"/>
    <w:rsid w:val="00D837F2"/>
    <w:rsid w:val="00D84F4E"/>
    <w:rsid w:val="00D92271"/>
    <w:rsid w:val="00DA12CF"/>
    <w:rsid w:val="00DA136D"/>
    <w:rsid w:val="00DA159E"/>
    <w:rsid w:val="00DA22F7"/>
    <w:rsid w:val="00DA235A"/>
    <w:rsid w:val="00DA2FA3"/>
    <w:rsid w:val="00DA3425"/>
    <w:rsid w:val="00DA4CA0"/>
    <w:rsid w:val="00DA507A"/>
    <w:rsid w:val="00DA7E97"/>
    <w:rsid w:val="00DB2119"/>
    <w:rsid w:val="00DB3A22"/>
    <w:rsid w:val="00DB4600"/>
    <w:rsid w:val="00DB4F30"/>
    <w:rsid w:val="00DB5D72"/>
    <w:rsid w:val="00DB5F49"/>
    <w:rsid w:val="00DC1483"/>
    <w:rsid w:val="00DC3F5E"/>
    <w:rsid w:val="00DC633C"/>
    <w:rsid w:val="00DC7779"/>
    <w:rsid w:val="00DD0419"/>
    <w:rsid w:val="00DD225E"/>
    <w:rsid w:val="00DD2E7B"/>
    <w:rsid w:val="00DD4ED2"/>
    <w:rsid w:val="00DD5D07"/>
    <w:rsid w:val="00DE099F"/>
    <w:rsid w:val="00DE1426"/>
    <w:rsid w:val="00DE25D1"/>
    <w:rsid w:val="00DE6069"/>
    <w:rsid w:val="00DF2958"/>
    <w:rsid w:val="00DF2C46"/>
    <w:rsid w:val="00E006C7"/>
    <w:rsid w:val="00E06CF2"/>
    <w:rsid w:val="00E1065F"/>
    <w:rsid w:val="00E110AD"/>
    <w:rsid w:val="00E122D2"/>
    <w:rsid w:val="00E12417"/>
    <w:rsid w:val="00E12541"/>
    <w:rsid w:val="00E12758"/>
    <w:rsid w:val="00E179F5"/>
    <w:rsid w:val="00E17E08"/>
    <w:rsid w:val="00E2064E"/>
    <w:rsid w:val="00E2066E"/>
    <w:rsid w:val="00E20C73"/>
    <w:rsid w:val="00E20D35"/>
    <w:rsid w:val="00E24640"/>
    <w:rsid w:val="00E24D8B"/>
    <w:rsid w:val="00E26C51"/>
    <w:rsid w:val="00E309FA"/>
    <w:rsid w:val="00E31BEF"/>
    <w:rsid w:val="00E352A7"/>
    <w:rsid w:val="00E35390"/>
    <w:rsid w:val="00E3664D"/>
    <w:rsid w:val="00E36A8A"/>
    <w:rsid w:val="00E46F36"/>
    <w:rsid w:val="00E5002D"/>
    <w:rsid w:val="00E503F8"/>
    <w:rsid w:val="00E53730"/>
    <w:rsid w:val="00E537A3"/>
    <w:rsid w:val="00E5527A"/>
    <w:rsid w:val="00E56A54"/>
    <w:rsid w:val="00E56E99"/>
    <w:rsid w:val="00E57294"/>
    <w:rsid w:val="00E6056B"/>
    <w:rsid w:val="00E6060A"/>
    <w:rsid w:val="00E620AD"/>
    <w:rsid w:val="00E63DF3"/>
    <w:rsid w:val="00E63F4F"/>
    <w:rsid w:val="00E64121"/>
    <w:rsid w:val="00E65D77"/>
    <w:rsid w:val="00E666ED"/>
    <w:rsid w:val="00E70F78"/>
    <w:rsid w:val="00E76DD5"/>
    <w:rsid w:val="00E83980"/>
    <w:rsid w:val="00E83F79"/>
    <w:rsid w:val="00E84EF8"/>
    <w:rsid w:val="00E851CE"/>
    <w:rsid w:val="00E8690B"/>
    <w:rsid w:val="00E90A50"/>
    <w:rsid w:val="00E90ACD"/>
    <w:rsid w:val="00E90B2A"/>
    <w:rsid w:val="00E90B70"/>
    <w:rsid w:val="00E928B4"/>
    <w:rsid w:val="00E92A3C"/>
    <w:rsid w:val="00E935A0"/>
    <w:rsid w:val="00E956B9"/>
    <w:rsid w:val="00EA22D1"/>
    <w:rsid w:val="00EA42F1"/>
    <w:rsid w:val="00EA63E1"/>
    <w:rsid w:val="00EA6AC2"/>
    <w:rsid w:val="00EB36AD"/>
    <w:rsid w:val="00EB65A8"/>
    <w:rsid w:val="00EB6F47"/>
    <w:rsid w:val="00EB7B3E"/>
    <w:rsid w:val="00EC0135"/>
    <w:rsid w:val="00EC4C8A"/>
    <w:rsid w:val="00ED1CC8"/>
    <w:rsid w:val="00EE08C7"/>
    <w:rsid w:val="00EE09DB"/>
    <w:rsid w:val="00EE4B05"/>
    <w:rsid w:val="00EE4B4D"/>
    <w:rsid w:val="00EE52FA"/>
    <w:rsid w:val="00EE656E"/>
    <w:rsid w:val="00EE7184"/>
    <w:rsid w:val="00EE75A3"/>
    <w:rsid w:val="00EE769C"/>
    <w:rsid w:val="00EE7739"/>
    <w:rsid w:val="00EE7A9D"/>
    <w:rsid w:val="00EF2FCE"/>
    <w:rsid w:val="00EF32AC"/>
    <w:rsid w:val="00EF3CA3"/>
    <w:rsid w:val="00EF5B83"/>
    <w:rsid w:val="00F00BC4"/>
    <w:rsid w:val="00F01A0D"/>
    <w:rsid w:val="00F01A2E"/>
    <w:rsid w:val="00F022B6"/>
    <w:rsid w:val="00F022BD"/>
    <w:rsid w:val="00F02808"/>
    <w:rsid w:val="00F02EBB"/>
    <w:rsid w:val="00F04C00"/>
    <w:rsid w:val="00F04F23"/>
    <w:rsid w:val="00F05F05"/>
    <w:rsid w:val="00F062B6"/>
    <w:rsid w:val="00F06D73"/>
    <w:rsid w:val="00F074BE"/>
    <w:rsid w:val="00F12D58"/>
    <w:rsid w:val="00F12D9E"/>
    <w:rsid w:val="00F13A11"/>
    <w:rsid w:val="00F13F92"/>
    <w:rsid w:val="00F143BB"/>
    <w:rsid w:val="00F14EFF"/>
    <w:rsid w:val="00F160F7"/>
    <w:rsid w:val="00F16771"/>
    <w:rsid w:val="00F211E8"/>
    <w:rsid w:val="00F21318"/>
    <w:rsid w:val="00F22B5A"/>
    <w:rsid w:val="00F2425A"/>
    <w:rsid w:val="00F2489A"/>
    <w:rsid w:val="00F255F0"/>
    <w:rsid w:val="00F25E6F"/>
    <w:rsid w:val="00F271E7"/>
    <w:rsid w:val="00F27BDA"/>
    <w:rsid w:val="00F32646"/>
    <w:rsid w:val="00F3513A"/>
    <w:rsid w:val="00F35BF8"/>
    <w:rsid w:val="00F40AAD"/>
    <w:rsid w:val="00F42377"/>
    <w:rsid w:val="00F42AE4"/>
    <w:rsid w:val="00F42BEB"/>
    <w:rsid w:val="00F4373C"/>
    <w:rsid w:val="00F479F8"/>
    <w:rsid w:val="00F521AC"/>
    <w:rsid w:val="00F53143"/>
    <w:rsid w:val="00F53F13"/>
    <w:rsid w:val="00F55B22"/>
    <w:rsid w:val="00F578E5"/>
    <w:rsid w:val="00F606BE"/>
    <w:rsid w:val="00F611AA"/>
    <w:rsid w:val="00F65FA4"/>
    <w:rsid w:val="00F669C1"/>
    <w:rsid w:val="00F67035"/>
    <w:rsid w:val="00F77C6C"/>
    <w:rsid w:val="00F77E40"/>
    <w:rsid w:val="00F8273D"/>
    <w:rsid w:val="00F8336B"/>
    <w:rsid w:val="00F8662D"/>
    <w:rsid w:val="00F8717A"/>
    <w:rsid w:val="00F90620"/>
    <w:rsid w:val="00F92FB1"/>
    <w:rsid w:val="00F937C7"/>
    <w:rsid w:val="00F94A0B"/>
    <w:rsid w:val="00F951A2"/>
    <w:rsid w:val="00FA3063"/>
    <w:rsid w:val="00FA5454"/>
    <w:rsid w:val="00FA5DC8"/>
    <w:rsid w:val="00FA5F70"/>
    <w:rsid w:val="00FA7817"/>
    <w:rsid w:val="00FA7939"/>
    <w:rsid w:val="00FB0BF3"/>
    <w:rsid w:val="00FB184E"/>
    <w:rsid w:val="00FB2F75"/>
    <w:rsid w:val="00FB3AA5"/>
    <w:rsid w:val="00FB4268"/>
    <w:rsid w:val="00FB4EBD"/>
    <w:rsid w:val="00FB6A3E"/>
    <w:rsid w:val="00FC13B2"/>
    <w:rsid w:val="00FC2186"/>
    <w:rsid w:val="00FC32E8"/>
    <w:rsid w:val="00FC3E8C"/>
    <w:rsid w:val="00FC6321"/>
    <w:rsid w:val="00FC7313"/>
    <w:rsid w:val="00FC7418"/>
    <w:rsid w:val="00FD0F7E"/>
    <w:rsid w:val="00FD107F"/>
    <w:rsid w:val="00FD13E6"/>
    <w:rsid w:val="00FD3065"/>
    <w:rsid w:val="00FD4725"/>
    <w:rsid w:val="00FD4A0A"/>
    <w:rsid w:val="00FD4A77"/>
    <w:rsid w:val="00FD5132"/>
    <w:rsid w:val="00FD63A5"/>
    <w:rsid w:val="00FE01AC"/>
    <w:rsid w:val="00FE25CB"/>
    <w:rsid w:val="00FE3099"/>
    <w:rsid w:val="00FE3AFC"/>
    <w:rsid w:val="00FE68C2"/>
    <w:rsid w:val="00FF085C"/>
    <w:rsid w:val="00FF1677"/>
    <w:rsid w:val="00FF16B7"/>
    <w:rsid w:val="00FF32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8851A"/>
  <w15:docId w15:val="{75A94C91-D505-499D-A7D6-22A57A5D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659CC"/>
    <w:pPr>
      <w:spacing w:before="120" w:after="120" w:line="360" w:lineRule="auto"/>
      <w:jc w:val="both"/>
    </w:pPr>
    <w:rPr>
      <w:rFonts w:ascii="Arial" w:eastAsia="Times New Roman" w:hAnsi="Arial" w:cs="Times New Roman"/>
      <w:szCs w:val="24"/>
      <w:lang w:eastAsia="pl-PL"/>
    </w:rPr>
  </w:style>
  <w:style w:type="paragraph" w:styleId="Nagwek1">
    <w:name w:val="heading 1"/>
    <w:basedOn w:val="Normalny"/>
    <w:next w:val="Normalny"/>
    <w:link w:val="Nagwek1Znak"/>
    <w:uiPriority w:val="9"/>
    <w:qFormat/>
    <w:rsid w:val="00197C80"/>
    <w:pPr>
      <w:keepNext/>
      <w:keepLines/>
      <w:outlineLvl w:val="0"/>
    </w:pPr>
    <w:rPr>
      <w:b/>
      <w:bCs/>
      <w:sz w:val="28"/>
      <w:szCs w:val="28"/>
    </w:rPr>
  </w:style>
  <w:style w:type="paragraph" w:styleId="Nagwek2">
    <w:name w:val="heading 2"/>
    <w:basedOn w:val="Normalny"/>
    <w:next w:val="Normalny"/>
    <w:link w:val="Nagwek2Znak"/>
    <w:uiPriority w:val="9"/>
    <w:unhideWhenUsed/>
    <w:qFormat/>
    <w:rsid w:val="00952937"/>
    <w:pPr>
      <w:keepNext/>
      <w:keepLines/>
      <w:outlineLvl w:val="1"/>
    </w:pPr>
    <w:rPr>
      <w:b/>
      <w:bCs/>
      <w:szCs w:val="26"/>
    </w:rPr>
  </w:style>
  <w:style w:type="paragraph" w:styleId="Nagwek3">
    <w:name w:val="heading 3"/>
    <w:basedOn w:val="Normalny"/>
    <w:next w:val="Normalny"/>
    <w:link w:val="Nagwek3Znak"/>
    <w:uiPriority w:val="9"/>
    <w:unhideWhenUsed/>
    <w:qFormat/>
    <w:rsid w:val="00E90B70"/>
    <w:pPr>
      <w:keepNext/>
      <w:keepLines/>
      <w:outlineLvl w:val="2"/>
    </w:pPr>
    <w:rPr>
      <w:b/>
      <w:bCs/>
      <w:szCs w:val="20"/>
    </w:rPr>
  </w:style>
  <w:style w:type="paragraph" w:styleId="Nagwek4">
    <w:name w:val="heading 4"/>
    <w:basedOn w:val="Normalny"/>
    <w:next w:val="Normalny"/>
    <w:link w:val="Nagwek4Znak"/>
    <w:uiPriority w:val="9"/>
    <w:unhideWhenUsed/>
    <w:qFormat/>
    <w:rsid w:val="00E90B70"/>
    <w:pPr>
      <w:keepNext/>
      <w:keepLines/>
      <w:outlineLvl w:val="3"/>
    </w:pPr>
    <w:rPr>
      <w:b/>
      <w:bCs/>
      <w:iCs/>
      <w:szCs w:val="20"/>
    </w:rPr>
  </w:style>
  <w:style w:type="paragraph" w:styleId="Nagwek6">
    <w:name w:val="heading 6"/>
    <w:basedOn w:val="Normalny"/>
    <w:next w:val="Normalny"/>
    <w:link w:val="Nagwek6Znak"/>
    <w:uiPriority w:val="9"/>
    <w:semiHidden/>
    <w:unhideWhenUsed/>
    <w:qFormat/>
    <w:rsid w:val="00F611AA"/>
    <w:pPr>
      <w:keepNext/>
      <w:keepLines/>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90B70"/>
    <w:pPr>
      <w:spacing w:before="240" w:after="60"/>
      <w:outlineLvl w:val="6"/>
    </w:pPr>
    <w:rPr>
      <w:rFonts w:ascii="Calibri" w:hAnsi="Calibri"/>
      <w:lang w:eastAsia="en-US"/>
    </w:rPr>
  </w:style>
  <w:style w:type="paragraph" w:styleId="Nagwek9">
    <w:name w:val="heading 9"/>
    <w:basedOn w:val="Normalny"/>
    <w:next w:val="Normalny"/>
    <w:link w:val="Nagwek9Znak"/>
    <w:uiPriority w:val="9"/>
    <w:unhideWhenUsed/>
    <w:qFormat/>
    <w:rsid w:val="00E90B70"/>
    <w:pPr>
      <w:spacing w:before="240" w:after="60"/>
      <w:outlineLvl w:val="8"/>
    </w:pPr>
    <w:rPr>
      <w:rFonts w:ascii="Calibri Light" w:hAnsi="Calibri Light"/>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0B70"/>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0B70"/>
    <w:rPr>
      <w:rFonts w:ascii="Segoe UI" w:hAnsi="Segoe UI" w:cs="Segoe UI"/>
      <w:sz w:val="18"/>
      <w:szCs w:val="18"/>
    </w:rPr>
  </w:style>
  <w:style w:type="character" w:customStyle="1" w:styleId="Nagwek1Znak">
    <w:name w:val="Nagłówek 1 Znak"/>
    <w:basedOn w:val="Domylnaczcionkaakapitu"/>
    <w:link w:val="Nagwek1"/>
    <w:uiPriority w:val="9"/>
    <w:rsid w:val="00197C80"/>
    <w:rPr>
      <w:rFonts w:ascii="Arial" w:eastAsia="Times New Roman" w:hAnsi="Arial" w:cs="Times New Roman"/>
      <w:b/>
      <w:bCs/>
      <w:sz w:val="28"/>
      <w:szCs w:val="28"/>
      <w:lang w:eastAsia="pl-PL"/>
    </w:rPr>
  </w:style>
  <w:style w:type="character" w:customStyle="1" w:styleId="Nagwek2Znak">
    <w:name w:val="Nagłówek 2 Znak"/>
    <w:basedOn w:val="Domylnaczcionkaakapitu"/>
    <w:link w:val="Nagwek2"/>
    <w:uiPriority w:val="9"/>
    <w:rsid w:val="00952937"/>
    <w:rPr>
      <w:rFonts w:ascii="Arial" w:eastAsia="Times New Roman" w:hAnsi="Arial" w:cs="Times New Roman"/>
      <w:b/>
      <w:bCs/>
      <w:szCs w:val="26"/>
      <w:lang w:eastAsia="pl-PL"/>
    </w:rPr>
  </w:style>
  <w:style w:type="character" w:customStyle="1" w:styleId="Nagwek3Znak">
    <w:name w:val="Nagłówek 3 Znak"/>
    <w:basedOn w:val="Domylnaczcionkaakapitu"/>
    <w:link w:val="Nagwek3"/>
    <w:uiPriority w:val="9"/>
    <w:rsid w:val="00E90B70"/>
    <w:rPr>
      <w:rFonts w:ascii="Arial" w:eastAsia="Times New Roman" w:hAnsi="Arial" w:cs="Times New Roman"/>
      <w:b/>
      <w:bCs/>
      <w:szCs w:val="20"/>
    </w:rPr>
  </w:style>
  <w:style w:type="character" w:customStyle="1" w:styleId="Nagwek4Znak">
    <w:name w:val="Nagłówek 4 Znak"/>
    <w:basedOn w:val="Domylnaczcionkaakapitu"/>
    <w:link w:val="Nagwek4"/>
    <w:uiPriority w:val="9"/>
    <w:rsid w:val="00E90B70"/>
    <w:rPr>
      <w:rFonts w:ascii="Arial" w:eastAsia="Times New Roman" w:hAnsi="Arial" w:cs="Times New Roman"/>
      <w:b/>
      <w:bCs/>
      <w:iCs/>
      <w:szCs w:val="20"/>
    </w:rPr>
  </w:style>
  <w:style w:type="character" w:customStyle="1" w:styleId="Nagwek7Znak">
    <w:name w:val="Nagłówek 7 Znak"/>
    <w:basedOn w:val="Domylnaczcionkaakapitu"/>
    <w:link w:val="Nagwek7"/>
    <w:uiPriority w:val="9"/>
    <w:semiHidden/>
    <w:rsid w:val="00E90B70"/>
    <w:rPr>
      <w:rFonts w:ascii="Calibri" w:eastAsia="Times New Roman" w:hAnsi="Calibri" w:cs="Times New Roman"/>
      <w:sz w:val="24"/>
      <w:szCs w:val="24"/>
    </w:rPr>
  </w:style>
  <w:style w:type="character" w:customStyle="1" w:styleId="Nagwek9Znak">
    <w:name w:val="Nagłówek 9 Znak"/>
    <w:basedOn w:val="Domylnaczcionkaakapitu"/>
    <w:link w:val="Nagwek9"/>
    <w:uiPriority w:val="9"/>
    <w:rsid w:val="00E90B70"/>
    <w:rPr>
      <w:rFonts w:ascii="Calibri Light" w:eastAsia="Times New Roman" w:hAnsi="Calibri Light" w:cs="Times New Roman"/>
    </w:rPr>
  </w:style>
  <w:style w:type="character" w:styleId="Hipercze">
    <w:name w:val="Hyperlink"/>
    <w:uiPriority w:val="99"/>
    <w:unhideWhenUsed/>
    <w:rsid w:val="00E90B70"/>
    <w:rPr>
      <w:color w:val="0000FF"/>
      <w:u w:val="single"/>
    </w:rPr>
  </w:style>
  <w:style w:type="character" w:styleId="Tytuksiki">
    <w:name w:val="Book Title"/>
    <w:uiPriority w:val="33"/>
    <w:qFormat/>
    <w:rsid w:val="00E90B70"/>
    <w:rPr>
      <w:b/>
      <w:bCs/>
      <w:smallCaps/>
      <w:spacing w:val="5"/>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E90B70"/>
    <w:pPr>
      <w:ind w:left="720"/>
      <w:contextualSpacing/>
    </w:pPr>
    <w:rPr>
      <w:rFonts w:eastAsia="Calibri"/>
      <w:sz w:val="20"/>
      <w:szCs w:val="20"/>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34"/>
    <w:qFormat/>
    <w:locked/>
    <w:rsid w:val="00E90B70"/>
    <w:rPr>
      <w:rFonts w:ascii="Arial" w:eastAsia="Calibri" w:hAnsi="Arial" w:cs="Times New Roman"/>
      <w:sz w:val="20"/>
      <w:szCs w:val="20"/>
    </w:rPr>
  </w:style>
  <w:style w:type="table" w:styleId="Tabela-Siatka">
    <w:name w:val="Table Grid"/>
    <w:basedOn w:val="Standardowy"/>
    <w:uiPriority w:val="39"/>
    <w:rsid w:val="00E90B7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A019BF"/>
    <w:pPr>
      <w:spacing w:before="240" w:line="240" w:lineRule="auto"/>
      <w:jc w:val="center"/>
    </w:pPr>
    <w:rPr>
      <w:b/>
      <w:bCs/>
      <w:color w:val="4F81BD"/>
      <w:sz w:val="20"/>
      <w:szCs w:val="18"/>
    </w:rPr>
  </w:style>
  <w:style w:type="character" w:styleId="Odwoaniedokomentarza">
    <w:name w:val="annotation reference"/>
    <w:uiPriority w:val="99"/>
    <w:semiHidden/>
    <w:unhideWhenUsed/>
    <w:qFormat/>
    <w:rsid w:val="00E90B70"/>
    <w:rPr>
      <w:sz w:val="16"/>
      <w:szCs w:val="16"/>
    </w:rPr>
  </w:style>
  <w:style w:type="paragraph" w:styleId="Tekstkomentarza">
    <w:name w:val="annotation text"/>
    <w:basedOn w:val="Normalny"/>
    <w:link w:val="TekstkomentarzaZnak"/>
    <w:uiPriority w:val="99"/>
    <w:unhideWhenUsed/>
    <w:qFormat/>
    <w:rsid w:val="00E90B70"/>
    <w:rPr>
      <w:rFonts w:eastAsia="Calibri"/>
      <w:sz w:val="20"/>
      <w:szCs w:val="20"/>
    </w:rPr>
  </w:style>
  <w:style w:type="character" w:customStyle="1" w:styleId="TekstkomentarzaZnak">
    <w:name w:val="Tekst komentarza Znak"/>
    <w:basedOn w:val="Domylnaczcionkaakapitu"/>
    <w:link w:val="Tekstkomentarza"/>
    <w:uiPriority w:val="99"/>
    <w:qFormat/>
    <w:rsid w:val="00E90B70"/>
    <w:rPr>
      <w:rFonts w:ascii="Arial" w:eastAsia="Calibri" w:hAnsi="Arial" w:cs="Times New Roman"/>
      <w:sz w:val="20"/>
      <w:szCs w:val="20"/>
    </w:rPr>
  </w:style>
  <w:style w:type="paragraph" w:customStyle="1" w:styleId="aaanita">
    <w:name w:val="aaanita"/>
    <w:basedOn w:val="Normalny"/>
    <w:link w:val="aaanitaZnak"/>
    <w:rsid w:val="00E90B70"/>
    <w:pPr>
      <w:tabs>
        <w:tab w:val="left" w:pos="0"/>
      </w:tabs>
    </w:pPr>
    <w:rPr>
      <w:sz w:val="20"/>
      <w:szCs w:val="20"/>
    </w:rPr>
  </w:style>
  <w:style w:type="character" w:customStyle="1" w:styleId="aaanitaZnak">
    <w:name w:val="aaanita Znak"/>
    <w:link w:val="aaanita"/>
    <w:rsid w:val="00E90B70"/>
    <w:rPr>
      <w:rFonts w:ascii="Times New Roman" w:eastAsia="Times New Roman" w:hAnsi="Times New Roman" w:cs="Times New Roman"/>
      <w:sz w:val="20"/>
      <w:szCs w:val="20"/>
      <w:lang w:eastAsia="pl-PL"/>
    </w:rPr>
  </w:style>
  <w:style w:type="paragraph" w:customStyle="1" w:styleId="Standard">
    <w:name w:val="Standard"/>
    <w:basedOn w:val="Normalny"/>
    <w:rsid w:val="00E90B70"/>
    <w:pPr>
      <w:spacing w:line="336" w:lineRule="auto"/>
      <w:ind w:firstLine="851"/>
    </w:pPr>
    <w:rPr>
      <w:szCs w:val="20"/>
    </w:rPr>
  </w:style>
  <w:style w:type="paragraph" w:styleId="NormalnyWeb">
    <w:name w:val="Normal (Web)"/>
    <w:basedOn w:val="Normalny"/>
    <w:uiPriority w:val="99"/>
    <w:unhideWhenUsed/>
    <w:rsid w:val="00E90B70"/>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E90B70"/>
    <w:rPr>
      <w:b/>
      <w:bCs/>
    </w:rPr>
  </w:style>
  <w:style w:type="character" w:customStyle="1" w:styleId="TematkomentarzaZnak">
    <w:name w:val="Temat komentarza Znak"/>
    <w:basedOn w:val="TekstkomentarzaZnak"/>
    <w:link w:val="Tematkomentarza"/>
    <w:uiPriority w:val="99"/>
    <w:semiHidden/>
    <w:rsid w:val="00E90B70"/>
    <w:rPr>
      <w:rFonts w:ascii="Arial" w:eastAsia="Calibri" w:hAnsi="Arial" w:cs="Times New Roman"/>
      <w:b/>
      <w:bCs/>
      <w:sz w:val="20"/>
      <w:szCs w:val="20"/>
    </w:rPr>
  </w:style>
  <w:style w:type="character" w:styleId="Uwydatnienie">
    <w:name w:val="Emphasis"/>
    <w:uiPriority w:val="20"/>
    <w:qFormat/>
    <w:rsid w:val="00E90B70"/>
    <w:rPr>
      <w:i/>
      <w:iCs/>
    </w:rPr>
  </w:style>
  <w:style w:type="character" w:customStyle="1" w:styleId="apple-converted-space">
    <w:name w:val="apple-converted-space"/>
    <w:basedOn w:val="Domylnaczcionkaakapitu"/>
    <w:rsid w:val="00E90B70"/>
  </w:style>
  <w:style w:type="character" w:customStyle="1" w:styleId="st1">
    <w:name w:val="st1"/>
    <w:basedOn w:val="Domylnaczcionkaakapitu"/>
    <w:rsid w:val="00E90B70"/>
  </w:style>
  <w:style w:type="character" w:styleId="Pogrubienie">
    <w:name w:val="Strong"/>
    <w:aliases w:val="Normalny + 11 pt"/>
    <w:uiPriority w:val="22"/>
    <w:qFormat/>
    <w:rsid w:val="00E90B70"/>
    <w:rPr>
      <w:b/>
      <w:bCs/>
    </w:rPr>
  </w:style>
  <w:style w:type="character" w:customStyle="1" w:styleId="plainlinks">
    <w:name w:val="plainlinks"/>
    <w:basedOn w:val="Domylnaczcionkaakapitu"/>
    <w:rsid w:val="00E90B70"/>
  </w:style>
  <w:style w:type="paragraph" w:styleId="Tekstpodstawowy3">
    <w:name w:val="Body Text 3"/>
    <w:basedOn w:val="Normalny"/>
    <w:link w:val="Tekstpodstawowy3Znak"/>
    <w:uiPriority w:val="99"/>
    <w:unhideWhenUsed/>
    <w:rsid w:val="00E90B70"/>
    <w:pPr>
      <w:spacing w:line="264" w:lineRule="atLeast"/>
      <w:ind w:left="1134" w:right="-6"/>
    </w:pPr>
    <w:rPr>
      <w:sz w:val="16"/>
      <w:szCs w:val="16"/>
    </w:rPr>
  </w:style>
  <w:style w:type="character" w:customStyle="1" w:styleId="Tekstpodstawowy3Znak">
    <w:name w:val="Tekst podstawowy 3 Znak"/>
    <w:basedOn w:val="Domylnaczcionkaakapitu"/>
    <w:link w:val="Tekstpodstawowy3"/>
    <w:uiPriority w:val="99"/>
    <w:rsid w:val="00E90B70"/>
    <w:rPr>
      <w:rFonts w:ascii="Times New Roman" w:eastAsia="Times New Roman" w:hAnsi="Times New Roman" w:cs="Times New Roman"/>
      <w:sz w:val="16"/>
      <w:szCs w:val="16"/>
    </w:rPr>
  </w:style>
  <w:style w:type="paragraph" w:customStyle="1" w:styleId="Default">
    <w:name w:val="Default"/>
    <w:rsid w:val="00E90B7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
    <w:name w:val="Tabela - Siatka1"/>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E90B70"/>
  </w:style>
  <w:style w:type="paragraph" w:styleId="Nagwek">
    <w:name w:val="header"/>
    <w:basedOn w:val="Normalny"/>
    <w:link w:val="NagwekZnak"/>
    <w:uiPriority w:val="99"/>
    <w:unhideWhenUsed/>
    <w:rsid w:val="00E90B70"/>
    <w:pPr>
      <w:tabs>
        <w:tab w:val="center" w:pos="4536"/>
        <w:tab w:val="right" w:pos="9072"/>
      </w:tabs>
    </w:pPr>
    <w:rPr>
      <w:rFonts w:eastAsia="Calibri"/>
      <w:sz w:val="20"/>
      <w:szCs w:val="20"/>
    </w:rPr>
  </w:style>
  <w:style w:type="character" w:customStyle="1" w:styleId="NagwekZnak">
    <w:name w:val="Nagłówek Znak"/>
    <w:basedOn w:val="Domylnaczcionkaakapitu"/>
    <w:link w:val="Nagwek"/>
    <w:uiPriority w:val="99"/>
    <w:rsid w:val="00E90B70"/>
    <w:rPr>
      <w:rFonts w:ascii="Arial" w:eastAsia="Calibri" w:hAnsi="Arial" w:cs="Times New Roman"/>
      <w:sz w:val="20"/>
      <w:szCs w:val="20"/>
    </w:rPr>
  </w:style>
  <w:style w:type="paragraph" w:styleId="Stopka">
    <w:name w:val="footer"/>
    <w:basedOn w:val="Normalny"/>
    <w:link w:val="StopkaZnak"/>
    <w:uiPriority w:val="99"/>
    <w:unhideWhenUsed/>
    <w:rsid w:val="00E90B70"/>
    <w:pPr>
      <w:tabs>
        <w:tab w:val="center" w:pos="4536"/>
        <w:tab w:val="right" w:pos="9072"/>
      </w:tabs>
    </w:pPr>
    <w:rPr>
      <w:rFonts w:eastAsia="Calibri"/>
      <w:sz w:val="20"/>
      <w:szCs w:val="20"/>
    </w:rPr>
  </w:style>
  <w:style w:type="character" w:customStyle="1" w:styleId="StopkaZnak">
    <w:name w:val="Stopka Znak"/>
    <w:basedOn w:val="Domylnaczcionkaakapitu"/>
    <w:link w:val="Stopka"/>
    <w:uiPriority w:val="99"/>
    <w:rsid w:val="00E90B70"/>
    <w:rPr>
      <w:rFonts w:ascii="Arial" w:eastAsia="Calibri" w:hAnsi="Arial" w:cs="Times New Roman"/>
      <w:sz w:val="20"/>
      <w:szCs w:val="20"/>
    </w:rPr>
  </w:style>
  <w:style w:type="character" w:styleId="HTML-cytat">
    <w:name w:val="HTML Cite"/>
    <w:uiPriority w:val="99"/>
    <w:semiHidden/>
    <w:unhideWhenUsed/>
    <w:rsid w:val="00E90B70"/>
    <w:rPr>
      <w:i/>
      <w:iCs/>
    </w:rPr>
  </w:style>
  <w:style w:type="paragraph" w:customStyle="1" w:styleId="program">
    <w:name w:val="program"/>
    <w:basedOn w:val="Normalny"/>
    <w:rsid w:val="00E90B70"/>
    <w:pPr>
      <w:suppressAutoHyphens/>
      <w:ind w:firstLine="709"/>
    </w:pPr>
    <w:rPr>
      <w:szCs w:val="20"/>
    </w:rPr>
  </w:style>
  <w:style w:type="paragraph" w:customStyle="1" w:styleId="tekst">
    <w:name w:val="tekst"/>
    <w:basedOn w:val="Normalny"/>
    <w:rsid w:val="00E90B70"/>
    <w:pPr>
      <w:ind w:firstLine="709"/>
    </w:pPr>
    <w:rPr>
      <w:szCs w:val="20"/>
    </w:rPr>
  </w:style>
  <w:style w:type="paragraph" w:styleId="Spisilustracji">
    <w:name w:val="table of figures"/>
    <w:basedOn w:val="Normalny"/>
    <w:next w:val="Normalny"/>
    <w:uiPriority w:val="99"/>
    <w:unhideWhenUsed/>
    <w:rsid w:val="00E90B70"/>
  </w:style>
  <w:style w:type="paragraph" w:styleId="Nagwekspisutreci">
    <w:name w:val="TOC Heading"/>
    <w:basedOn w:val="Nagwek1"/>
    <w:next w:val="Normalny"/>
    <w:uiPriority w:val="39"/>
    <w:unhideWhenUsed/>
    <w:qFormat/>
    <w:rsid w:val="00E90B70"/>
    <w:pPr>
      <w:outlineLvl w:val="9"/>
    </w:pPr>
    <w:rPr>
      <w:rFonts w:ascii="Cambria" w:hAnsi="Cambria"/>
      <w:color w:val="365F91"/>
    </w:rPr>
  </w:style>
  <w:style w:type="paragraph" w:styleId="Spistreci1">
    <w:name w:val="toc 1"/>
    <w:basedOn w:val="Normalny"/>
    <w:next w:val="Normalny"/>
    <w:autoRedefine/>
    <w:uiPriority w:val="39"/>
    <w:unhideWhenUsed/>
    <w:rsid w:val="004642AC"/>
    <w:pPr>
      <w:tabs>
        <w:tab w:val="right" w:leader="dot" w:pos="9060"/>
      </w:tabs>
      <w:spacing w:after="100"/>
    </w:pPr>
    <w:rPr>
      <w:rFonts w:cs="Arial"/>
      <w:noProof/>
    </w:rPr>
  </w:style>
  <w:style w:type="paragraph" w:styleId="Spistreci2">
    <w:name w:val="toc 2"/>
    <w:basedOn w:val="Normalny"/>
    <w:next w:val="Normalny"/>
    <w:autoRedefine/>
    <w:uiPriority w:val="39"/>
    <w:unhideWhenUsed/>
    <w:rsid w:val="004642AC"/>
    <w:pPr>
      <w:spacing w:after="100"/>
      <w:ind w:left="220"/>
    </w:pPr>
  </w:style>
  <w:style w:type="paragraph" w:styleId="Spistreci3">
    <w:name w:val="toc 3"/>
    <w:basedOn w:val="Normalny"/>
    <w:next w:val="Normalny"/>
    <w:autoRedefine/>
    <w:uiPriority w:val="39"/>
    <w:unhideWhenUsed/>
    <w:rsid w:val="004642AC"/>
    <w:pPr>
      <w:tabs>
        <w:tab w:val="right" w:leader="dot" w:pos="9060"/>
      </w:tabs>
      <w:spacing w:after="100"/>
      <w:ind w:left="440"/>
    </w:pPr>
    <w:rPr>
      <w:rFonts w:cs="Arial"/>
      <w:noProof/>
    </w:rPr>
  </w:style>
  <w:style w:type="paragraph" w:customStyle="1" w:styleId="celp">
    <w:name w:val="cel_p"/>
    <w:basedOn w:val="Normalny"/>
    <w:rsid w:val="00E90B70"/>
    <w:pPr>
      <w:spacing w:after="15"/>
      <w:ind w:left="15" w:right="15"/>
      <w:textAlignment w:val="top"/>
    </w:pPr>
  </w:style>
  <w:style w:type="paragraph" w:styleId="Bezodstpw">
    <w:name w:val="No Spacing"/>
    <w:aliases w:val="Tekst"/>
    <w:link w:val="BezodstpwZnak"/>
    <w:qFormat/>
    <w:rsid w:val="00E90B70"/>
    <w:pPr>
      <w:spacing w:before="120" w:after="120" w:line="360" w:lineRule="auto"/>
      <w:ind w:right="-6"/>
      <w:jc w:val="both"/>
    </w:pPr>
    <w:rPr>
      <w:rFonts w:ascii="Arial" w:eastAsia="Times New Roman" w:hAnsi="Arial" w:cs="Times New Roman"/>
      <w:szCs w:val="20"/>
    </w:rPr>
  </w:style>
  <w:style w:type="paragraph" w:styleId="Mapadokumentu">
    <w:name w:val="Document Map"/>
    <w:basedOn w:val="Normalny"/>
    <w:link w:val="MapadokumentuZnak1"/>
    <w:uiPriority w:val="99"/>
    <w:semiHidden/>
    <w:unhideWhenUsed/>
    <w:rsid w:val="00E90B70"/>
    <w:rPr>
      <w:rFonts w:ascii="Segoe UI" w:hAnsi="Segoe UI" w:cs="Segoe UI"/>
      <w:sz w:val="16"/>
      <w:szCs w:val="16"/>
    </w:rPr>
  </w:style>
  <w:style w:type="character" w:customStyle="1" w:styleId="PlandokumentuZnak">
    <w:name w:val="Plan dokumentu Znak"/>
    <w:uiPriority w:val="99"/>
    <w:semiHidden/>
    <w:rsid w:val="00E90B70"/>
    <w:rPr>
      <w:rFonts w:ascii="Tahoma" w:hAnsi="Tahoma" w:cs="Tahoma"/>
      <w:sz w:val="16"/>
      <w:szCs w:val="16"/>
      <w:lang w:eastAsia="en-US"/>
    </w:rPr>
  </w:style>
  <w:style w:type="character" w:customStyle="1" w:styleId="Teksttreci2">
    <w:name w:val="Tekst treści (2)_"/>
    <w:link w:val="Teksttreci20"/>
    <w:rsid w:val="00E90B70"/>
    <w:rPr>
      <w:rFonts w:ascii="Times New Roman" w:eastAsia="Times New Roman" w:hAnsi="Times New Roman"/>
      <w:shd w:val="clear" w:color="auto" w:fill="FFFFFF"/>
    </w:rPr>
  </w:style>
  <w:style w:type="character" w:customStyle="1" w:styleId="PogrubienieTeksttreci2Calibri85pt">
    <w:name w:val="Pogrubienie;Tekst treści (2) + Calibri;8;5 pt"/>
    <w:rsid w:val="00E90B70"/>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E90B70"/>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E90B70"/>
    <w:pPr>
      <w:widowControl w:val="0"/>
      <w:shd w:val="clear" w:color="auto" w:fill="FFFFFF"/>
    </w:pPr>
    <w:rPr>
      <w:rFonts w:cstheme="minorBidi"/>
      <w:szCs w:val="22"/>
      <w:lang w:eastAsia="en-US"/>
    </w:rPr>
  </w:style>
  <w:style w:type="paragraph" w:styleId="Tekstpodstawowy">
    <w:name w:val="Body Text"/>
    <w:basedOn w:val="Normalny"/>
    <w:link w:val="TekstpodstawowyZnak"/>
    <w:uiPriority w:val="99"/>
    <w:unhideWhenUsed/>
    <w:rsid w:val="00E90B70"/>
    <w:rPr>
      <w:rFonts w:eastAsia="Calibri"/>
      <w:szCs w:val="22"/>
      <w:lang w:eastAsia="en-US"/>
    </w:rPr>
  </w:style>
  <w:style w:type="character" w:customStyle="1" w:styleId="TekstpodstawowyZnak">
    <w:name w:val="Tekst podstawowy Znak"/>
    <w:basedOn w:val="Domylnaczcionkaakapitu"/>
    <w:link w:val="Tekstpodstawowy"/>
    <w:uiPriority w:val="99"/>
    <w:rsid w:val="00E90B70"/>
    <w:rPr>
      <w:rFonts w:ascii="Arial" w:eastAsia="Calibri" w:hAnsi="Arial" w:cs="Times New Roman"/>
    </w:rPr>
  </w:style>
  <w:style w:type="paragraph" w:styleId="Tekstprzypisudolnego">
    <w:name w:val="footnote text"/>
    <w:aliases w:val="Podrozdział"/>
    <w:basedOn w:val="Normalny"/>
    <w:link w:val="TekstprzypisudolnegoZnak"/>
    <w:uiPriority w:val="99"/>
    <w:rsid w:val="00E90B70"/>
    <w:rPr>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E90B70"/>
    <w:rPr>
      <w:rFonts w:ascii="Times New Roman" w:eastAsia="Times New Roman" w:hAnsi="Times New Roman" w:cs="Times New Roman"/>
      <w:sz w:val="20"/>
      <w:szCs w:val="20"/>
    </w:rPr>
  </w:style>
  <w:style w:type="paragraph" w:customStyle="1" w:styleId="BodyText21">
    <w:name w:val="Body Text 21"/>
    <w:basedOn w:val="Normalny"/>
    <w:rsid w:val="00E90B70"/>
    <w:pPr>
      <w:overflowPunct w:val="0"/>
      <w:autoSpaceDE w:val="0"/>
      <w:autoSpaceDN w:val="0"/>
      <w:adjustRightInd w:val="0"/>
      <w:textAlignment w:val="baseline"/>
    </w:pPr>
    <w:rPr>
      <w:i/>
      <w:color w:val="000000"/>
      <w:szCs w:val="20"/>
      <w:u w:val="single"/>
    </w:rPr>
  </w:style>
  <w:style w:type="paragraph" w:customStyle="1" w:styleId="BodyText24">
    <w:name w:val="Body Text 24"/>
    <w:basedOn w:val="Normalny"/>
    <w:rsid w:val="00E90B70"/>
    <w:pPr>
      <w:overflowPunct w:val="0"/>
      <w:autoSpaceDE w:val="0"/>
      <w:autoSpaceDN w:val="0"/>
      <w:adjustRightInd w:val="0"/>
      <w:textAlignment w:val="baseline"/>
    </w:pPr>
    <w:rPr>
      <w:color w:val="800000"/>
      <w:szCs w:val="20"/>
    </w:rPr>
  </w:style>
  <w:style w:type="paragraph" w:styleId="Lista">
    <w:name w:val="List"/>
    <w:basedOn w:val="Normalny"/>
    <w:rsid w:val="00E90B70"/>
    <w:pPr>
      <w:ind w:left="283" w:hanging="283"/>
    </w:pPr>
    <w:rPr>
      <w:b/>
      <w:snapToGrid w:val="0"/>
      <w:sz w:val="32"/>
      <w:szCs w:val="20"/>
    </w:rPr>
  </w:style>
  <w:style w:type="paragraph" w:styleId="Lista2">
    <w:name w:val="List 2"/>
    <w:basedOn w:val="Normalny"/>
    <w:uiPriority w:val="99"/>
    <w:semiHidden/>
    <w:unhideWhenUsed/>
    <w:rsid w:val="00E90B70"/>
    <w:pPr>
      <w:ind w:left="566" w:hanging="283"/>
      <w:contextualSpacing/>
    </w:pPr>
  </w:style>
  <w:style w:type="paragraph" w:styleId="Tekstpodstawowy2">
    <w:name w:val="Body Text 2"/>
    <w:basedOn w:val="Normalny"/>
    <w:link w:val="Tekstpodstawowy2Znak"/>
    <w:uiPriority w:val="99"/>
    <w:unhideWhenUsed/>
    <w:rsid w:val="00E90B70"/>
    <w:pPr>
      <w:spacing w:line="480" w:lineRule="auto"/>
    </w:pPr>
    <w:rPr>
      <w:rFonts w:eastAsia="Calibri"/>
      <w:szCs w:val="22"/>
      <w:lang w:eastAsia="en-US"/>
    </w:rPr>
  </w:style>
  <w:style w:type="character" w:customStyle="1" w:styleId="Tekstpodstawowy2Znak">
    <w:name w:val="Tekst podstawowy 2 Znak"/>
    <w:basedOn w:val="Domylnaczcionkaakapitu"/>
    <w:link w:val="Tekstpodstawowy2"/>
    <w:uiPriority w:val="99"/>
    <w:rsid w:val="00E90B70"/>
    <w:rPr>
      <w:rFonts w:ascii="Arial" w:eastAsia="Calibri" w:hAnsi="Arial" w:cs="Times New Roman"/>
    </w:rPr>
  </w:style>
  <w:style w:type="paragraph" w:styleId="Tekstpodstawowywcity">
    <w:name w:val="Body Text Indent"/>
    <w:basedOn w:val="Normalny"/>
    <w:link w:val="TekstpodstawowywcityZnak"/>
    <w:uiPriority w:val="99"/>
    <w:unhideWhenUsed/>
    <w:rsid w:val="00E90B70"/>
    <w:pPr>
      <w:ind w:left="283"/>
    </w:pPr>
    <w:rPr>
      <w:rFonts w:eastAsia="Calibri"/>
      <w:szCs w:val="22"/>
      <w:lang w:eastAsia="en-US"/>
    </w:rPr>
  </w:style>
  <w:style w:type="character" w:customStyle="1" w:styleId="TekstpodstawowywcityZnak">
    <w:name w:val="Tekst podstawowy wcięty Znak"/>
    <w:basedOn w:val="Domylnaczcionkaakapitu"/>
    <w:link w:val="Tekstpodstawowywcity"/>
    <w:uiPriority w:val="99"/>
    <w:rsid w:val="00E90B70"/>
    <w:rPr>
      <w:rFonts w:ascii="Arial" w:eastAsia="Calibri" w:hAnsi="Arial" w:cs="Times New Roman"/>
    </w:rPr>
  </w:style>
  <w:style w:type="paragraph" w:customStyle="1" w:styleId="Tekstpodstawowy31">
    <w:name w:val="Tekst podstawowy 31"/>
    <w:basedOn w:val="Normalny"/>
    <w:rsid w:val="00E90B70"/>
    <w:pPr>
      <w:overflowPunct w:val="0"/>
      <w:autoSpaceDE w:val="0"/>
      <w:autoSpaceDN w:val="0"/>
      <w:adjustRightInd w:val="0"/>
      <w:textAlignment w:val="baseline"/>
    </w:pPr>
    <w:rPr>
      <w:b/>
      <w:color w:val="000000"/>
      <w:sz w:val="72"/>
      <w:szCs w:val="20"/>
    </w:rPr>
  </w:style>
  <w:style w:type="paragraph" w:styleId="Tekstpodstawowywcity3">
    <w:name w:val="Body Text Indent 3"/>
    <w:basedOn w:val="Normalny"/>
    <w:link w:val="Tekstpodstawowywcity3Znak"/>
    <w:uiPriority w:val="99"/>
    <w:unhideWhenUsed/>
    <w:rsid w:val="00E90B70"/>
    <w:pPr>
      <w:ind w:left="283"/>
    </w:pPr>
    <w:rPr>
      <w:rFonts w:eastAsia="Calibri"/>
      <w:sz w:val="16"/>
      <w:szCs w:val="16"/>
      <w:lang w:eastAsia="en-US"/>
    </w:rPr>
  </w:style>
  <w:style w:type="character" w:customStyle="1" w:styleId="Tekstpodstawowywcity3Znak">
    <w:name w:val="Tekst podstawowy wcięty 3 Znak"/>
    <w:basedOn w:val="Domylnaczcionkaakapitu"/>
    <w:link w:val="Tekstpodstawowywcity3"/>
    <w:uiPriority w:val="99"/>
    <w:rsid w:val="00E90B70"/>
    <w:rPr>
      <w:rFonts w:ascii="Arial" w:eastAsia="Calibri" w:hAnsi="Arial" w:cs="Times New Roman"/>
      <w:sz w:val="16"/>
      <w:szCs w:val="16"/>
    </w:rPr>
  </w:style>
  <w:style w:type="paragraph" w:styleId="Tekstpodstawowywcity2">
    <w:name w:val="Body Text Indent 2"/>
    <w:basedOn w:val="Normalny"/>
    <w:link w:val="Tekstpodstawowywcity2Znak"/>
    <w:uiPriority w:val="99"/>
    <w:unhideWhenUsed/>
    <w:rsid w:val="00E90B70"/>
    <w:pPr>
      <w:spacing w:line="480" w:lineRule="auto"/>
      <w:ind w:left="283" w:right="-6"/>
    </w:pPr>
    <w:rPr>
      <w:szCs w:val="20"/>
      <w:lang w:eastAsia="en-US"/>
    </w:rPr>
  </w:style>
  <w:style w:type="character" w:customStyle="1" w:styleId="Tekstpodstawowywcity2Znak">
    <w:name w:val="Tekst podstawowy wcięty 2 Znak"/>
    <w:basedOn w:val="Domylnaczcionkaakapitu"/>
    <w:link w:val="Tekstpodstawowywcity2"/>
    <w:uiPriority w:val="99"/>
    <w:rsid w:val="00E90B70"/>
    <w:rPr>
      <w:rFonts w:ascii="Times New Roman" w:eastAsia="Times New Roman" w:hAnsi="Times New Roman" w:cs="Times New Roman"/>
      <w:szCs w:val="20"/>
    </w:rPr>
  </w:style>
  <w:style w:type="paragraph" w:styleId="Tekstprzypisukocowego">
    <w:name w:val="endnote text"/>
    <w:basedOn w:val="Normalny"/>
    <w:link w:val="TekstprzypisukocowegoZnak"/>
    <w:uiPriority w:val="99"/>
    <w:semiHidden/>
    <w:unhideWhenUsed/>
    <w:rsid w:val="00E90B70"/>
    <w:rPr>
      <w:rFonts w:eastAsia="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90B70"/>
    <w:rPr>
      <w:rFonts w:ascii="Arial" w:eastAsia="Calibri" w:hAnsi="Arial" w:cs="Times New Roman"/>
      <w:sz w:val="20"/>
      <w:szCs w:val="20"/>
    </w:rPr>
  </w:style>
  <w:style w:type="character" w:styleId="Odwoanieprzypisukocowego">
    <w:name w:val="endnote reference"/>
    <w:uiPriority w:val="99"/>
    <w:semiHidden/>
    <w:unhideWhenUsed/>
    <w:rsid w:val="00E90B70"/>
    <w:rPr>
      <w:vertAlign w:val="superscript"/>
    </w:rPr>
  </w:style>
  <w:style w:type="character" w:customStyle="1" w:styleId="ff17">
    <w:name w:val="ff17"/>
    <w:rsid w:val="00E90B70"/>
    <w:rPr>
      <w:vertAlign w:val="baseline"/>
    </w:rPr>
  </w:style>
  <w:style w:type="character" w:customStyle="1" w:styleId="ffb">
    <w:name w:val="ffb"/>
    <w:rsid w:val="00E90B70"/>
    <w:rPr>
      <w:vertAlign w:val="baseline"/>
    </w:rPr>
  </w:style>
  <w:style w:type="paragraph" w:customStyle="1" w:styleId="BodySingle">
    <w:name w:val="Body Single"/>
    <w:rsid w:val="00E90B70"/>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E90B70"/>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kropkan">
    <w:name w:val="kropka_n"/>
    <w:basedOn w:val="Normalny"/>
    <w:rsid w:val="00E90B70"/>
    <w:pPr>
      <w:tabs>
        <w:tab w:val="left" w:pos="1097"/>
      </w:tabs>
      <w:suppressAutoHyphens/>
      <w:ind w:left="1077" w:hanging="360"/>
    </w:pPr>
    <w:rPr>
      <w:sz w:val="26"/>
      <w:szCs w:val="20"/>
      <w:lang w:eastAsia="ar-SA"/>
    </w:rPr>
  </w:style>
  <w:style w:type="character" w:styleId="Odwoanieprzypisudolnego">
    <w:name w:val="footnote reference"/>
    <w:aliases w:val="Odwo³anie przypisu"/>
    <w:uiPriority w:val="99"/>
    <w:unhideWhenUsed/>
    <w:rsid w:val="00E90B70"/>
    <w:rPr>
      <w:vertAlign w:val="superscript"/>
    </w:rPr>
  </w:style>
  <w:style w:type="character" w:customStyle="1" w:styleId="h2">
    <w:name w:val="h2"/>
    <w:rsid w:val="00E90B70"/>
  </w:style>
  <w:style w:type="character" w:customStyle="1" w:styleId="h1">
    <w:name w:val="h1"/>
    <w:rsid w:val="00E90B70"/>
  </w:style>
  <w:style w:type="paragraph" w:customStyle="1" w:styleId="Zawartotabeli">
    <w:name w:val="Zawartość tabeli"/>
    <w:basedOn w:val="Normalny"/>
    <w:rsid w:val="00E90B70"/>
    <w:pPr>
      <w:suppressLineNumbers/>
      <w:suppressAutoHyphens/>
    </w:pPr>
    <w:rPr>
      <w:szCs w:val="20"/>
      <w:lang w:eastAsia="ar-SA"/>
    </w:rPr>
  </w:style>
  <w:style w:type="paragraph" w:customStyle="1" w:styleId="Textbody">
    <w:name w:val="Text body"/>
    <w:basedOn w:val="Standard"/>
    <w:rsid w:val="00E90B70"/>
    <w:pPr>
      <w:widowControl w:val="0"/>
      <w:suppressAutoHyphens/>
      <w:autoSpaceDN w:val="0"/>
      <w:spacing w:line="240" w:lineRule="auto"/>
      <w:ind w:firstLine="0"/>
      <w:jc w:val="left"/>
      <w:textAlignment w:val="baseline"/>
    </w:pPr>
    <w:rPr>
      <w:rFonts w:eastAsia="Lucida Sans Unicode" w:cs="Mangal"/>
      <w:kern w:val="3"/>
      <w:szCs w:val="24"/>
      <w:lang w:eastAsia="zh-CN" w:bidi="hi-IN"/>
    </w:rPr>
  </w:style>
  <w:style w:type="paragraph" w:styleId="Tytu">
    <w:name w:val="Title"/>
    <w:basedOn w:val="Normalny"/>
    <w:next w:val="Normalny"/>
    <w:link w:val="TytuZnak"/>
    <w:qFormat/>
    <w:rsid w:val="00E90B70"/>
    <w:pPr>
      <w:spacing w:before="240" w:after="60"/>
      <w:jc w:val="center"/>
      <w:outlineLvl w:val="0"/>
    </w:pPr>
    <w:rPr>
      <w:rFonts w:ascii="Calibri Light" w:hAnsi="Calibri Light"/>
      <w:b/>
      <w:bCs/>
      <w:kern w:val="28"/>
      <w:sz w:val="32"/>
      <w:szCs w:val="32"/>
      <w:lang w:eastAsia="en-US"/>
    </w:rPr>
  </w:style>
  <w:style w:type="character" w:customStyle="1" w:styleId="TytuZnak">
    <w:name w:val="Tytuł Znak"/>
    <w:basedOn w:val="Domylnaczcionkaakapitu"/>
    <w:link w:val="Tytu"/>
    <w:rsid w:val="00E90B70"/>
    <w:rPr>
      <w:rFonts w:ascii="Calibri Light" w:eastAsia="Times New Roman" w:hAnsi="Calibri Light" w:cs="Times New Roman"/>
      <w:b/>
      <w:bCs/>
      <w:kern w:val="28"/>
      <w:sz w:val="32"/>
      <w:szCs w:val="32"/>
    </w:rPr>
  </w:style>
  <w:style w:type="paragraph" w:styleId="Spistreci4">
    <w:name w:val="toc 4"/>
    <w:basedOn w:val="Normalny"/>
    <w:next w:val="Normalny"/>
    <w:autoRedefine/>
    <w:uiPriority w:val="39"/>
    <w:unhideWhenUsed/>
    <w:rsid w:val="00E90B70"/>
    <w:pPr>
      <w:tabs>
        <w:tab w:val="right" w:leader="dot" w:pos="9060"/>
      </w:tabs>
      <w:ind w:left="720"/>
    </w:pPr>
    <w:rPr>
      <w:rFonts w:cs="Arial"/>
      <w:b/>
      <w:bCs/>
      <w:iCs/>
      <w:noProof/>
    </w:rPr>
  </w:style>
  <w:style w:type="table" w:customStyle="1" w:styleId="Tabela-Siatka7">
    <w:name w:val="Tabela - Siatka7"/>
    <w:basedOn w:val="Standardowy"/>
    <w:next w:val="Tabela-Siatka"/>
    <w:uiPriority w:val="39"/>
    <w:rsid w:val="00E90B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E90B70"/>
  </w:style>
  <w:style w:type="character" w:customStyle="1" w:styleId="Nierozpoznanawzmianka1">
    <w:name w:val="Nierozpoznana wzmianka1"/>
    <w:uiPriority w:val="99"/>
    <w:semiHidden/>
    <w:unhideWhenUsed/>
    <w:rsid w:val="00E90B70"/>
    <w:rPr>
      <w:color w:val="605E5C"/>
      <w:shd w:val="clear" w:color="auto" w:fill="E1DFDD"/>
    </w:rPr>
  </w:style>
  <w:style w:type="character" w:customStyle="1" w:styleId="style1">
    <w:name w:val="style1"/>
    <w:rsid w:val="00E90B70"/>
  </w:style>
  <w:style w:type="character" w:styleId="UyteHipercze">
    <w:name w:val="FollowedHyperlink"/>
    <w:uiPriority w:val="99"/>
    <w:semiHidden/>
    <w:unhideWhenUsed/>
    <w:rsid w:val="00E90B70"/>
    <w:rPr>
      <w:color w:val="954F72"/>
      <w:u w:val="single"/>
    </w:rPr>
  </w:style>
  <w:style w:type="character" w:customStyle="1" w:styleId="isbn">
    <w:name w:val="isbn"/>
    <w:basedOn w:val="Domylnaczcionkaakapitu"/>
    <w:rsid w:val="00E90B70"/>
  </w:style>
  <w:style w:type="character" w:customStyle="1" w:styleId="Teksttreci26pt">
    <w:name w:val="Tekst treści (2) + 6 pt"/>
    <w:rsid w:val="00E90B70"/>
    <w:rPr>
      <w:rFonts w:ascii="Times New Roman" w:eastAsia="Times New Roman" w:hAnsi="Times New Roman" w:cs="Times New Roman"/>
      <w:b w:val="0"/>
      <w:bCs w:val="0"/>
      <w:i w:val="0"/>
      <w:iCs w:val="0"/>
      <w:strike w:val="0"/>
      <w:dstrike w:val="0"/>
      <w:color w:val="000000"/>
      <w:spacing w:val="0"/>
      <w:w w:val="100"/>
      <w:position w:val="0"/>
      <w:sz w:val="12"/>
      <w:szCs w:val="12"/>
      <w:u w:val="none"/>
      <w:shd w:val="clear" w:color="auto" w:fill="FFFFFF"/>
      <w:vertAlign w:val="baseline"/>
      <w:lang w:val="pl-PL" w:eastAsia="pl-PL" w:bidi="pl-PL"/>
    </w:rPr>
  </w:style>
  <w:style w:type="character" w:customStyle="1" w:styleId="MapadokumentuZnak">
    <w:name w:val="Mapa dokumentu Znak"/>
    <w:uiPriority w:val="99"/>
    <w:semiHidden/>
    <w:rsid w:val="00E90B70"/>
    <w:rPr>
      <w:rFonts w:ascii="Tahoma" w:hAnsi="Tahoma" w:cs="Tahoma"/>
      <w:sz w:val="16"/>
      <w:szCs w:val="16"/>
      <w:lang w:eastAsia="en-US"/>
    </w:rPr>
  </w:style>
  <w:style w:type="paragraph" w:customStyle="1" w:styleId="Tekstpodstawowy310">
    <w:name w:val="Tekst podstawowy 31"/>
    <w:basedOn w:val="Normalny"/>
    <w:rsid w:val="00E90B70"/>
    <w:pPr>
      <w:overflowPunct w:val="0"/>
      <w:autoSpaceDE w:val="0"/>
      <w:autoSpaceDN w:val="0"/>
      <w:adjustRightInd w:val="0"/>
      <w:textAlignment w:val="baseline"/>
    </w:pPr>
    <w:rPr>
      <w:b/>
      <w:color w:val="000000"/>
      <w:sz w:val="72"/>
      <w:szCs w:val="20"/>
    </w:rPr>
  </w:style>
  <w:style w:type="character" w:customStyle="1" w:styleId="Nierozpoznanawzmianka10">
    <w:name w:val="Nierozpoznana wzmianka1"/>
    <w:uiPriority w:val="99"/>
    <w:semiHidden/>
    <w:unhideWhenUsed/>
    <w:rsid w:val="00E90B70"/>
    <w:rPr>
      <w:color w:val="808080"/>
      <w:shd w:val="clear" w:color="auto" w:fill="E6E6E6"/>
    </w:rPr>
  </w:style>
  <w:style w:type="character" w:customStyle="1" w:styleId="ng-binding">
    <w:name w:val="ng-binding"/>
    <w:rsid w:val="00E90B70"/>
  </w:style>
  <w:style w:type="character" w:customStyle="1" w:styleId="Teksttreci285ptOdstpy0pt">
    <w:name w:val="Tekst treści (2) + 8;5 pt;Odstępy 0 pt"/>
    <w:rsid w:val="00E90B70"/>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Teksttreci295pt">
    <w:name w:val="Tekst treści (2) + 9;5 pt"/>
    <w:rsid w:val="00E90B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LucidaSansUnicode8pt">
    <w:name w:val="Pogrubienie;Tekst treści (2) + Lucida Sans Unicode;8 pt"/>
    <w:rsid w:val="00E90B70"/>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E90B70"/>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E90B70"/>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E90B70"/>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E90B70"/>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E90B70"/>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E90B70"/>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E90B70"/>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table" w:styleId="rednialista2akcent1">
    <w:name w:val="Medium List 2 Accent 1"/>
    <w:basedOn w:val="Standardowy"/>
    <w:uiPriority w:val="66"/>
    <w:rsid w:val="00E90B70"/>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Poprawka">
    <w:name w:val="Revision"/>
    <w:hidden/>
    <w:uiPriority w:val="99"/>
    <w:semiHidden/>
    <w:rsid w:val="00E90B70"/>
    <w:pPr>
      <w:spacing w:after="0" w:line="240" w:lineRule="auto"/>
    </w:pPr>
    <w:rPr>
      <w:rFonts w:ascii="Times New Roman" w:eastAsia="Times New Roman" w:hAnsi="Times New Roman" w:cs="Times New Roman"/>
      <w:sz w:val="24"/>
      <w:szCs w:val="24"/>
      <w:lang w:eastAsia="pl-PL"/>
    </w:rPr>
  </w:style>
  <w:style w:type="character" w:styleId="Wyrnieniedelikatne">
    <w:name w:val="Subtle Emphasis"/>
    <w:uiPriority w:val="19"/>
    <w:qFormat/>
    <w:rsid w:val="00E90B70"/>
    <w:rPr>
      <w:i/>
      <w:iCs/>
      <w:color w:val="808080"/>
    </w:rPr>
  </w:style>
  <w:style w:type="character" w:customStyle="1" w:styleId="item-fieldvalue">
    <w:name w:val="item-fieldvalue"/>
    <w:rsid w:val="00E90B70"/>
  </w:style>
  <w:style w:type="character" w:customStyle="1" w:styleId="item-fieldname">
    <w:name w:val="item-fieldname"/>
    <w:rsid w:val="00E90B70"/>
  </w:style>
  <w:style w:type="numbering" w:customStyle="1" w:styleId="Styl1">
    <w:name w:val="Styl1"/>
    <w:rsid w:val="00E90B70"/>
    <w:pPr>
      <w:numPr>
        <w:numId w:val="1"/>
      </w:numPr>
    </w:pPr>
  </w:style>
  <w:style w:type="paragraph" w:customStyle="1" w:styleId="dtn">
    <w:name w:val="dtn"/>
    <w:basedOn w:val="Normalny"/>
    <w:rsid w:val="00E90B70"/>
    <w:pPr>
      <w:spacing w:after="300"/>
    </w:pPr>
    <w:rPr>
      <w:rFonts w:ascii="inherit" w:hAnsi="inherit"/>
    </w:rPr>
  </w:style>
  <w:style w:type="paragraph" w:customStyle="1" w:styleId="dtz">
    <w:name w:val="dtz"/>
    <w:basedOn w:val="Normalny"/>
    <w:rsid w:val="00E90B70"/>
    <w:pPr>
      <w:spacing w:after="300"/>
    </w:pPr>
    <w:rPr>
      <w:rFonts w:ascii="inherit" w:hAnsi="inherit"/>
    </w:rPr>
  </w:style>
  <w:style w:type="paragraph" w:customStyle="1" w:styleId="dtu">
    <w:name w:val="dtu"/>
    <w:basedOn w:val="Normalny"/>
    <w:rsid w:val="00E90B70"/>
    <w:pPr>
      <w:spacing w:after="300"/>
    </w:pPr>
    <w:rPr>
      <w:rFonts w:ascii="inherit" w:hAnsi="inherit"/>
    </w:rPr>
  </w:style>
  <w:style w:type="character" w:customStyle="1" w:styleId="Teksttreci285pt">
    <w:name w:val="Tekst treści (2) + 8;5 pt"/>
    <w:rsid w:val="00E90B70"/>
    <w:rPr>
      <w:rFonts w:ascii="Times New Roman" w:eastAsia="Times New Roman" w:hAnsi="Times New Roman" w:cs="Times New Roman"/>
      <w:b w:val="0"/>
      <w:bCs w:val="0"/>
      <w:i w:val="0"/>
      <w:iCs w:val="0"/>
      <w:smallCaps w:val="0"/>
      <w:strike w:val="0"/>
      <w:color w:val="0E1545"/>
      <w:spacing w:val="0"/>
      <w:w w:val="100"/>
      <w:position w:val="0"/>
      <w:sz w:val="17"/>
      <w:szCs w:val="17"/>
      <w:u w:val="none"/>
      <w:shd w:val="clear" w:color="auto" w:fill="FFFFFF"/>
      <w:lang w:val="pl-PL" w:eastAsia="pl-PL" w:bidi="pl-PL"/>
    </w:rPr>
  </w:style>
  <w:style w:type="character" w:customStyle="1" w:styleId="Teksttreci285ptKursywa">
    <w:name w:val="Tekst treści (2) + 8;5 pt;Kursywa"/>
    <w:rsid w:val="00E90B7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9pt">
    <w:name w:val="Tekst treści (2) + Garamond;9 pt"/>
    <w:rsid w:val="00E90B70"/>
    <w:rPr>
      <w:rFonts w:ascii="Garamond" w:eastAsia="Garamond" w:hAnsi="Garamond" w:cs="Garamond"/>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5pt">
    <w:name w:val="Tekst treści (2) + 5 pt"/>
    <w:rsid w:val="00E90B7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PogrubienieTeksttreci285pt">
    <w:name w:val="Pogrubienie;Tekst treści (2) + 8;5 pt"/>
    <w:rsid w:val="00E90B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6ptKursywa">
    <w:name w:val="Tekst treści (2) + Garamond;6 pt;Kursywa"/>
    <w:rsid w:val="00E90B70"/>
    <w:rPr>
      <w:rFonts w:ascii="Garamond" w:eastAsia="Garamond" w:hAnsi="Garamond" w:cs="Garamond"/>
      <w:b w:val="0"/>
      <w:bCs w:val="0"/>
      <w:i/>
      <w:iCs/>
      <w:smallCaps w:val="0"/>
      <w:strike w:val="0"/>
      <w:color w:val="502B2A"/>
      <w:spacing w:val="0"/>
      <w:w w:val="100"/>
      <w:position w:val="0"/>
      <w:sz w:val="12"/>
      <w:szCs w:val="12"/>
      <w:u w:val="none"/>
      <w:shd w:val="clear" w:color="auto" w:fill="FFFFFF"/>
      <w:lang w:val="pl-PL" w:eastAsia="pl-PL" w:bidi="pl-PL"/>
    </w:rPr>
  </w:style>
  <w:style w:type="character" w:customStyle="1" w:styleId="highlight">
    <w:name w:val="highlight"/>
    <w:rsid w:val="00E90B70"/>
  </w:style>
  <w:style w:type="character" w:customStyle="1" w:styleId="FontStyle31">
    <w:name w:val="Font Style31"/>
    <w:uiPriority w:val="99"/>
    <w:rsid w:val="00E90B70"/>
    <w:rPr>
      <w:rFonts w:ascii="Arial Unicode MS" w:eastAsia="Arial Unicode MS" w:hAnsi="Arial Unicode MS" w:cs="Arial Unicode MS" w:hint="eastAsia"/>
      <w:color w:val="000000"/>
    </w:rPr>
  </w:style>
  <w:style w:type="character" w:customStyle="1" w:styleId="BodyText2Znak">
    <w:name w:val="Body Text 2 Znak"/>
    <w:link w:val="Tekstpodstawowy21"/>
    <w:locked/>
    <w:rsid w:val="00E90B70"/>
    <w:rPr>
      <w:rFonts w:ascii="Arial" w:hAnsi="Arial" w:cs="Arial"/>
    </w:rPr>
  </w:style>
  <w:style w:type="paragraph" w:customStyle="1" w:styleId="Tekstpodstawowy21">
    <w:name w:val="Tekst podstawowy 21"/>
    <w:basedOn w:val="Normalny"/>
    <w:link w:val="BodyText2Znak"/>
    <w:rsid w:val="00E90B70"/>
    <w:pPr>
      <w:widowControl w:val="0"/>
    </w:pPr>
    <w:rPr>
      <w:rFonts w:eastAsiaTheme="minorHAnsi" w:cs="Arial"/>
      <w:szCs w:val="22"/>
      <w:lang w:eastAsia="en-US"/>
    </w:rPr>
  </w:style>
  <w:style w:type="paragraph" w:customStyle="1" w:styleId="TableText">
    <w:name w:val="Table Text"/>
    <w:rsid w:val="00E90B70"/>
    <w:pPr>
      <w:widowControl w:val="0"/>
      <w:spacing w:before="20" w:after="10" w:line="240" w:lineRule="auto"/>
      <w:jc w:val="center"/>
    </w:pPr>
    <w:rPr>
      <w:rFonts w:ascii="Arial Narrow" w:eastAsia="Times New Roman" w:hAnsi="Arial Narrow" w:cs="Times New Roman"/>
      <w:color w:val="000000"/>
      <w:sz w:val="19"/>
      <w:szCs w:val="20"/>
      <w:lang w:eastAsia="pl-PL"/>
    </w:rPr>
  </w:style>
  <w:style w:type="character" w:customStyle="1" w:styleId="Teksttreci295ptKursywa">
    <w:name w:val="Tekst treści (2) + 9;5 pt;Kursywa"/>
    <w:rsid w:val="00E90B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Teksttreci2Exact">
    <w:name w:val="Tekst treści (2) Exact"/>
    <w:rsid w:val="00E90B70"/>
    <w:rPr>
      <w:rFonts w:ascii="Arial" w:eastAsia="Arial" w:hAnsi="Arial" w:cs="Arial"/>
      <w:b w:val="0"/>
      <w:bCs w:val="0"/>
      <w:i w:val="0"/>
      <w:iCs w:val="0"/>
      <w:smallCaps w:val="0"/>
      <w:strike w:val="0"/>
      <w:sz w:val="20"/>
      <w:szCs w:val="20"/>
      <w:u w:val="none"/>
    </w:rPr>
  </w:style>
  <w:style w:type="character" w:customStyle="1" w:styleId="Teksttreci28pt">
    <w:name w:val="Tekst treści (2) + 8 pt"/>
    <w:rsid w:val="00E90B70"/>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Kursywa">
    <w:name w:val="Tekst treści (2) + Calibri;Kursywa"/>
    <w:rsid w:val="00E90B70"/>
    <w:rPr>
      <w:rFonts w:ascii="Calibri" w:eastAsia="Calibri" w:hAnsi="Calibri" w:cs="Calibri"/>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8pt">
    <w:name w:val="Pogrubienie;Tekst treści (2) + 8 pt"/>
    <w:rsid w:val="00E90B7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ArialNarrow7ptBezpogrubienia">
    <w:name w:val="Tekst treści (2) + Arial Narrow;7 pt;Bez pogrubienia"/>
    <w:rsid w:val="00E90B70"/>
    <w:rPr>
      <w:rFonts w:ascii="Arial Narrow" w:eastAsia="Arial Narrow" w:hAnsi="Arial Narrow" w:cs="Arial Narrow"/>
      <w:b/>
      <w:bCs/>
      <w:i w:val="0"/>
      <w:iCs w:val="0"/>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7ptBezpogrubieniaKursywa">
    <w:name w:val="Tekst treści (2) + Arial Narrow;7 pt;Bez pogrubienia;Kursywa"/>
    <w:rsid w:val="00E90B70"/>
    <w:rPr>
      <w:rFonts w:ascii="Arial Narrow" w:eastAsia="Arial Narrow" w:hAnsi="Arial Narrow" w:cs="Arial Narrow"/>
      <w:b/>
      <w:bCs/>
      <w:i/>
      <w:iCs/>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8ptBezpogrubienia">
    <w:name w:val="Tekst treści (2) + Arial Narrow;8 pt;Bez pogrubienia"/>
    <w:rsid w:val="00E90B70"/>
    <w:rPr>
      <w:rFonts w:ascii="Arial Narrow" w:eastAsia="Arial Narrow" w:hAnsi="Arial Narrow" w:cs="Arial Narrow"/>
      <w:b/>
      <w:bCs/>
      <w:i w:val="0"/>
      <w:iCs w:val="0"/>
      <w:smallCaps w:val="0"/>
      <w:strike w:val="0"/>
      <w:color w:val="443F51"/>
      <w:spacing w:val="0"/>
      <w:w w:val="100"/>
      <w:position w:val="0"/>
      <w:sz w:val="16"/>
      <w:szCs w:val="16"/>
      <w:u w:val="none"/>
      <w:shd w:val="clear" w:color="auto" w:fill="FFFFFF"/>
      <w:lang w:val="pl-PL" w:eastAsia="pl-PL" w:bidi="pl-PL"/>
    </w:rPr>
  </w:style>
  <w:style w:type="character" w:customStyle="1" w:styleId="Teksttreci2ArialNarrow8ptBezpogrubieniaKursywa">
    <w:name w:val="Tekst treści (2) + Arial Narrow;8 pt;Bez pogrubienia;Kursywa"/>
    <w:rsid w:val="00E90B70"/>
    <w:rPr>
      <w:rFonts w:ascii="Arial Narrow" w:eastAsia="Arial Narrow" w:hAnsi="Arial Narrow" w:cs="Arial Narrow"/>
      <w:b/>
      <w:bCs/>
      <w:i/>
      <w:iCs/>
      <w:smallCaps w:val="0"/>
      <w:strike w:val="0"/>
      <w:color w:val="2B233D"/>
      <w:spacing w:val="0"/>
      <w:w w:val="100"/>
      <w:position w:val="0"/>
      <w:sz w:val="16"/>
      <w:szCs w:val="16"/>
      <w:u w:val="none"/>
      <w:shd w:val="clear" w:color="auto" w:fill="FFFFFF"/>
      <w:lang w:val="pl-PL" w:eastAsia="pl-PL" w:bidi="pl-PL"/>
    </w:rPr>
  </w:style>
  <w:style w:type="character" w:customStyle="1" w:styleId="esrinumericvalue">
    <w:name w:val="esrinumericvalue"/>
    <w:rsid w:val="00E90B70"/>
  </w:style>
  <w:style w:type="character" w:customStyle="1" w:styleId="Teksttreci2Kursywa">
    <w:name w:val="Tekst treści (2) + Kursywa"/>
    <w:rsid w:val="00E90B70"/>
    <w:rPr>
      <w:rFonts w:ascii="Arial" w:eastAsia="Arial" w:hAnsi="Arial" w:cs="Arial"/>
      <w:b w:val="0"/>
      <w:bCs w:val="0"/>
      <w:i/>
      <w:iCs/>
      <w:smallCaps w:val="0"/>
      <w:strike w:val="0"/>
      <w:color w:val="4B4B4B"/>
      <w:spacing w:val="0"/>
      <w:w w:val="100"/>
      <w:position w:val="0"/>
      <w:sz w:val="15"/>
      <w:szCs w:val="15"/>
      <w:u w:val="none"/>
      <w:shd w:val="clear" w:color="auto" w:fill="FFFFFF"/>
      <w:lang w:val="pl-PL" w:eastAsia="pl-PL" w:bidi="pl-PL"/>
    </w:rPr>
  </w:style>
  <w:style w:type="character" w:customStyle="1" w:styleId="Teksttreci2Bezpogrubienia">
    <w:name w:val="Tekst treści (2) + Bez pogrubienia"/>
    <w:rsid w:val="00E90B70"/>
    <w:rPr>
      <w:rFonts w:ascii="Arial" w:eastAsia="Arial" w:hAnsi="Arial" w:cs="Arial"/>
      <w:b/>
      <w:bCs/>
      <w:i w:val="0"/>
      <w:iCs w:val="0"/>
      <w:smallCaps w:val="0"/>
      <w:strike w:val="0"/>
      <w:color w:val="4D4D4D"/>
      <w:spacing w:val="0"/>
      <w:w w:val="100"/>
      <w:position w:val="0"/>
      <w:sz w:val="16"/>
      <w:szCs w:val="16"/>
      <w:u w:val="none"/>
      <w:shd w:val="clear" w:color="auto" w:fill="FFFFFF"/>
      <w:lang w:val="pl-PL" w:eastAsia="pl-PL" w:bidi="pl-PL"/>
    </w:rPr>
  </w:style>
  <w:style w:type="character" w:customStyle="1" w:styleId="Teksttreci2BezpogrubieniaKursywa">
    <w:name w:val="Tekst treści (2) + Bez pogrubienia;Kursywa"/>
    <w:rsid w:val="00E90B70"/>
    <w:rPr>
      <w:rFonts w:ascii="Arial" w:eastAsia="Arial" w:hAnsi="Arial" w:cs="Arial"/>
      <w:b/>
      <w:bCs/>
      <w:i/>
      <w:iCs/>
      <w:smallCaps w:val="0"/>
      <w:strike w:val="0"/>
      <w:color w:val="4D4D4D"/>
      <w:spacing w:val="0"/>
      <w:w w:val="100"/>
      <w:position w:val="0"/>
      <w:sz w:val="16"/>
      <w:szCs w:val="16"/>
      <w:u w:val="none"/>
      <w:shd w:val="clear" w:color="auto" w:fill="FFFFFF"/>
      <w:lang w:val="pl-PL" w:eastAsia="pl-PL" w:bidi="pl-PL"/>
    </w:rPr>
  </w:style>
  <w:style w:type="character" w:customStyle="1" w:styleId="Teksttreci2Gulim9ptBezpogrubieniaKursywa">
    <w:name w:val="Tekst treści (2) + Gulim;9 pt;Bez pogrubienia;Kursywa"/>
    <w:rsid w:val="00E90B70"/>
    <w:rPr>
      <w:rFonts w:ascii="Gulim" w:eastAsia="Gulim" w:hAnsi="Gulim" w:cs="Gulim"/>
      <w:b/>
      <w:bCs/>
      <w:i/>
      <w:iCs/>
      <w:smallCaps w:val="0"/>
      <w:strike w:val="0"/>
      <w:color w:val="4D4D4D"/>
      <w:spacing w:val="0"/>
      <w:w w:val="100"/>
      <w:position w:val="0"/>
      <w:sz w:val="18"/>
      <w:szCs w:val="18"/>
      <w:u w:val="none"/>
      <w:shd w:val="clear" w:color="auto" w:fill="FFFFFF"/>
      <w:lang w:val="pl-PL" w:eastAsia="pl-PL" w:bidi="pl-PL"/>
    </w:rPr>
  </w:style>
  <w:style w:type="character" w:customStyle="1" w:styleId="MapadokumentuZnak1">
    <w:name w:val="Mapa dokumentu Znak1"/>
    <w:basedOn w:val="Domylnaczcionkaakapitu"/>
    <w:link w:val="Mapadokumentu"/>
    <w:uiPriority w:val="99"/>
    <w:semiHidden/>
    <w:rsid w:val="00E90B70"/>
    <w:rPr>
      <w:rFonts w:ascii="Segoe UI" w:eastAsia="Times New Roman" w:hAnsi="Segoe UI" w:cs="Segoe UI"/>
      <w:sz w:val="16"/>
      <w:szCs w:val="16"/>
      <w:lang w:eastAsia="pl-PL"/>
    </w:rPr>
  </w:style>
  <w:style w:type="character" w:customStyle="1" w:styleId="Nierozpoznanawzmianka2">
    <w:name w:val="Nierozpoznana wzmianka2"/>
    <w:basedOn w:val="Domylnaczcionkaakapitu"/>
    <w:uiPriority w:val="99"/>
    <w:semiHidden/>
    <w:unhideWhenUsed/>
    <w:rsid w:val="008417F8"/>
    <w:rPr>
      <w:color w:val="605E5C"/>
      <w:shd w:val="clear" w:color="auto" w:fill="E1DFDD"/>
    </w:rPr>
  </w:style>
  <w:style w:type="paragraph" w:customStyle="1" w:styleId="spip">
    <w:name w:val="spip"/>
    <w:basedOn w:val="Normalny"/>
    <w:rsid w:val="00245E2A"/>
    <w:pPr>
      <w:spacing w:before="100" w:beforeAutospacing="1" w:after="100" w:afterAutospacing="1"/>
    </w:pPr>
  </w:style>
  <w:style w:type="character" w:customStyle="1" w:styleId="BezodstpwZnak">
    <w:name w:val="Bez odstępów Znak"/>
    <w:aliases w:val="Tekst Znak"/>
    <w:link w:val="Bezodstpw"/>
    <w:uiPriority w:val="1"/>
    <w:qFormat/>
    <w:rsid w:val="002224FF"/>
    <w:rPr>
      <w:rFonts w:ascii="Arial" w:eastAsia="Times New Roman" w:hAnsi="Arial" w:cs="Times New Roman"/>
      <w:szCs w:val="20"/>
    </w:rPr>
  </w:style>
  <w:style w:type="character" w:customStyle="1" w:styleId="reference-text">
    <w:name w:val="reference-text"/>
    <w:rsid w:val="006B0787"/>
  </w:style>
  <w:style w:type="character" w:styleId="Nierozpoznanawzmianka">
    <w:name w:val="Unresolved Mention"/>
    <w:basedOn w:val="Domylnaczcionkaakapitu"/>
    <w:uiPriority w:val="99"/>
    <w:semiHidden/>
    <w:unhideWhenUsed/>
    <w:rsid w:val="006B0787"/>
    <w:rPr>
      <w:color w:val="605E5C"/>
      <w:shd w:val="clear" w:color="auto" w:fill="E1DFDD"/>
    </w:rPr>
  </w:style>
  <w:style w:type="character" w:customStyle="1" w:styleId="markedcontent">
    <w:name w:val="markedcontent"/>
    <w:basedOn w:val="Domylnaczcionkaakapitu"/>
    <w:rsid w:val="006B0787"/>
  </w:style>
  <w:style w:type="numbering" w:customStyle="1" w:styleId="Bezlisty1">
    <w:name w:val="Bez listy1"/>
    <w:next w:val="Bezlisty"/>
    <w:uiPriority w:val="99"/>
    <w:semiHidden/>
    <w:unhideWhenUsed/>
    <w:rsid w:val="004245ED"/>
  </w:style>
  <w:style w:type="character" w:customStyle="1" w:styleId="hgkelc">
    <w:name w:val="hgkelc"/>
    <w:basedOn w:val="Domylnaczcionkaakapitu"/>
    <w:rsid w:val="00B35331"/>
  </w:style>
  <w:style w:type="character" w:customStyle="1" w:styleId="ui-provider">
    <w:name w:val="ui-provider"/>
    <w:basedOn w:val="Domylnaczcionkaakapitu"/>
    <w:rsid w:val="00475929"/>
  </w:style>
  <w:style w:type="table" w:customStyle="1" w:styleId="Tabela-Siatka9">
    <w:name w:val="Tabela - Siatka9"/>
    <w:basedOn w:val="Standardowy"/>
    <w:next w:val="Tabela-Siatka"/>
    <w:uiPriority w:val="59"/>
    <w:rsid w:val="006C6493"/>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istreci5">
    <w:name w:val="toc 5"/>
    <w:basedOn w:val="Normalny"/>
    <w:next w:val="Normalny"/>
    <w:autoRedefine/>
    <w:uiPriority w:val="39"/>
    <w:semiHidden/>
    <w:unhideWhenUsed/>
    <w:rsid w:val="00442540"/>
    <w:pPr>
      <w:spacing w:after="100"/>
      <w:ind w:left="880"/>
    </w:pPr>
  </w:style>
  <w:style w:type="table" w:customStyle="1" w:styleId="Tabela-Siatka8">
    <w:name w:val="Tabela - Siatka8"/>
    <w:basedOn w:val="Standardowy"/>
    <w:next w:val="Tabela-Siatka"/>
    <w:uiPriority w:val="59"/>
    <w:rsid w:val="00DA7E9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6Znak">
    <w:name w:val="Nagłówek 6 Znak"/>
    <w:basedOn w:val="Domylnaczcionkaakapitu"/>
    <w:link w:val="Nagwek6"/>
    <w:uiPriority w:val="9"/>
    <w:semiHidden/>
    <w:rsid w:val="00F611AA"/>
    <w:rPr>
      <w:rFonts w:asciiTheme="majorHAnsi" w:eastAsiaTheme="majorEastAsia" w:hAnsiTheme="majorHAnsi" w:cstheme="majorBidi"/>
      <w:color w:val="1F3763" w:themeColor="accent1" w:themeShade="7F"/>
      <w:szCs w:val="24"/>
      <w:lang w:eastAsia="pl-PL"/>
    </w:rPr>
  </w:style>
  <w:style w:type="character" w:customStyle="1" w:styleId="displayonly">
    <w:name w:val="display_only"/>
    <w:basedOn w:val="Domylnaczcionkaakapitu"/>
    <w:rsid w:val="00F90620"/>
  </w:style>
  <w:style w:type="character" w:customStyle="1" w:styleId="whitespace-nowrap">
    <w:name w:val="whitespace-nowrap!"/>
    <w:basedOn w:val="Domylnaczcionkaakapitu"/>
    <w:rsid w:val="005B6D32"/>
  </w:style>
  <w:style w:type="table" w:customStyle="1" w:styleId="TableGrid">
    <w:name w:val="TableGrid"/>
    <w:rsid w:val="007A7561"/>
    <w:pPr>
      <w:spacing w:after="0" w:line="240" w:lineRule="auto"/>
    </w:pPr>
    <w:rPr>
      <w:rFonts w:eastAsiaTheme="minorEastAsia"/>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6054">
      <w:bodyDiv w:val="1"/>
      <w:marLeft w:val="0"/>
      <w:marRight w:val="0"/>
      <w:marTop w:val="0"/>
      <w:marBottom w:val="0"/>
      <w:divBdr>
        <w:top w:val="none" w:sz="0" w:space="0" w:color="auto"/>
        <w:left w:val="none" w:sz="0" w:space="0" w:color="auto"/>
        <w:bottom w:val="none" w:sz="0" w:space="0" w:color="auto"/>
        <w:right w:val="none" w:sz="0" w:space="0" w:color="auto"/>
      </w:divBdr>
    </w:div>
    <w:div w:id="12265021">
      <w:bodyDiv w:val="1"/>
      <w:marLeft w:val="0"/>
      <w:marRight w:val="0"/>
      <w:marTop w:val="0"/>
      <w:marBottom w:val="0"/>
      <w:divBdr>
        <w:top w:val="none" w:sz="0" w:space="0" w:color="auto"/>
        <w:left w:val="none" w:sz="0" w:space="0" w:color="auto"/>
        <w:bottom w:val="none" w:sz="0" w:space="0" w:color="auto"/>
        <w:right w:val="none" w:sz="0" w:space="0" w:color="auto"/>
      </w:divBdr>
    </w:div>
    <w:div w:id="41251071">
      <w:bodyDiv w:val="1"/>
      <w:marLeft w:val="0"/>
      <w:marRight w:val="0"/>
      <w:marTop w:val="0"/>
      <w:marBottom w:val="0"/>
      <w:divBdr>
        <w:top w:val="none" w:sz="0" w:space="0" w:color="auto"/>
        <w:left w:val="none" w:sz="0" w:space="0" w:color="auto"/>
        <w:bottom w:val="none" w:sz="0" w:space="0" w:color="auto"/>
        <w:right w:val="none" w:sz="0" w:space="0" w:color="auto"/>
      </w:divBdr>
    </w:div>
    <w:div w:id="47654198">
      <w:bodyDiv w:val="1"/>
      <w:marLeft w:val="0"/>
      <w:marRight w:val="0"/>
      <w:marTop w:val="0"/>
      <w:marBottom w:val="0"/>
      <w:divBdr>
        <w:top w:val="none" w:sz="0" w:space="0" w:color="auto"/>
        <w:left w:val="none" w:sz="0" w:space="0" w:color="auto"/>
        <w:bottom w:val="none" w:sz="0" w:space="0" w:color="auto"/>
        <w:right w:val="none" w:sz="0" w:space="0" w:color="auto"/>
      </w:divBdr>
      <w:divsChild>
        <w:div w:id="644627584">
          <w:marLeft w:val="0"/>
          <w:marRight w:val="0"/>
          <w:marTop w:val="0"/>
          <w:marBottom w:val="0"/>
          <w:divBdr>
            <w:top w:val="none" w:sz="0" w:space="0" w:color="auto"/>
            <w:left w:val="none" w:sz="0" w:space="0" w:color="auto"/>
            <w:bottom w:val="none" w:sz="0" w:space="0" w:color="auto"/>
            <w:right w:val="none" w:sz="0" w:space="0" w:color="auto"/>
          </w:divBdr>
          <w:divsChild>
            <w:div w:id="1322082442">
              <w:marLeft w:val="0"/>
              <w:marRight w:val="0"/>
              <w:marTop w:val="0"/>
              <w:marBottom w:val="0"/>
              <w:divBdr>
                <w:top w:val="none" w:sz="0" w:space="0" w:color="auto"/>
                <w:left w:val="none" w:sz="0" w:space="0" w:color="auto"/>
                <w:bottom w:val="none" w:sz="0" w:space="0" w:color="auto"/>
                <w:right w:val="none" w:sz="0" w:space="0" w:color="auto"/>
              </w:divBdr>
              <w:divsChild>
                <w:div w:id="1695232436">
                  <w:marLeft w:val="0"/>
                  <w:marRight w:val="0"/>
                  <w:marTop w:val="0"/>
                  <w:marBottom w:val="0"/>
                  <w:divBdr>
                    <w:top w:val="none" w:sz="0" w:space="0" w:color="auto"/>
                    <w:left w:val="none" w:sz="0" w:space="0" w:color="auto"/>
                    <w:bottom w:val="none" w:sz="0" w:space="0" w:color="auto"/>
                    <w:right w:val="none" w:sz="0" w:space="0" w:color="auto"/>
                  </w:divBdr>
                  <w:divsChild>
                    <w:div w:id="809707415">
                      <w:marLeft w:val="0"/>
                      <w:marRight w:val="0"/>
                      <w:marTop w:val="0"/>
                      <w:marBottom w:val="0"/>
                      <w:divBdr>
                        <w:top w:val="none" w:sz="0" w:space="0" w:color="auto"/>
                        <w:left w:val="none" w:sz="0" w:space="0" w:color="auto"/>
                        <w:bottom w:val="none" w:sz="0" w:space="0" w:color="auto"/>
                        <w:right w:val="none" w:sz="0" w:space="0" w:color="auto"/>
                      </w:divBdr>
                      <w:divsChild>
                        <w:div w:id="1364598460">
                          <w:marLeft w:val="0"/>
                          <w:marRight w:val="0"/>
                          <w:marTop w:val="0"/>
                          <w:marBottom w:val="0"/>
                          <w:divBdr>
                            <w:top w:val="none" w:sz="0" w:space="0" w:color="auto"/>
                            <w:left w:val="none" w:sz="0" w:space="0" w:color="auto"/>
                            <w:bottom w:val="none" w:sz="0" w:space="0" w:color="auto"/>
                            <w:right w:val="none" w:sz="0" w:space="0" w:color="auto"/>
                          </w:divBdr>
                          <w:divsChild>
                            <w:div w:id="211362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4151">
                  <w:marLeft w:val="0"/>
                  <w:marRight w:val="0"/>
                  <w:marTop w:val="0"/>
                  <w:marBottom w:val="0"/>
                  <w:divBdr>
                    <w:top w:val="none" w:sz="0" w:space="0" w:color="auto"/>
                    <w:left w:val="none" w:sz="0" w:space="0" w:color="auto"/>
                    <w:bottom w:val="none" w:sz="0" w:space="0" w:color="auto"/>
                    <w:right w:val="none" w:sz="0" w:space="0" w:color="auto"/>
                  </w:divBdr>
                  <w:divsChild>
                    <w:div w:id="13443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4583">
      <w:bodyDiv w:val="1"/>
      <w:marLeft w:val="0"/>
      <w:marRight w:val="0"/>
      <w:marTop w:val="0"/>
      <w:marBottom w:val="0"/>
      <w:divBdr>
        <w:top w:val="none" w:sz="0" w:space="0" w:color="auto"/>
        <w:left w:val="none" w:sz="0" w:space="0" w:color="auto"/>
        <w:bottom w:val="none" w:sz="0" w:space="0" w:color="auto"/>
        <w:right w:val="none" w:sz="0" w:space="0" w:color="auto"/>
      </w:divBdr>
    </w:div>
    <w:div w:id="102919224">
      <w:bodyDiv w:val="1"/>
      <w:marLeft w:val="0"/>
      <w:marRight w:val="0"/>
      <w:marTop w:val="0"/>
      <w:marBottom w:val="0"/>
      <w:divBdr>
        <w:top w:val="none" w:sz="0" w:space="0" w:color="auto"/>
        <w:left w:val="none" w:sz="0" w:space="0" w:color="auto"/>
        <w:bottom w:val="none" w:sz="0" w:space="0" w:color="auto"/>
        <w:right w:val="none" w:sz="0" w:space="0" w:color="auto"/>
      </w:divBdr>
      <w:divsChild>
        <w:div w:id="449516258">
          <w:marLeft w:val="0"/>
          <w:marRight w:val="0"/>
          <w:marTop w:val="0"/>
          <w:marBottom w:val="0"/>
          <w:divBdr>
            <w:top w:val="none" w:sz="0" w:space="0" w:color="auto"/>
            <w:left w:val="none" w:sz="0" w:space="0" w:color="auto"/>
            <w:bottom w:val="none" w:sz="0" w:space="0" w:color="auto"/>
            <w:right w:val="none" w:sz="0" w:space="0" w:color="auto"/>
          </w:divBdr>
          <w:divsChild>
            <w:div w:id="333189839">
              <w:marLeft w:val="0"/>
              <w:marRight w:val="0"/>
              <w:marTop w:val="0"/>
              <w:marBottom w:val="0"/>
              <w:divBdr>
                <w:top w:val="none" w:sz="0" w:space="0" w:color="auto"/>
                <w:left w:val="none" w:sz="0" w:space="0" w:color="auto"/>
                <w:bottom w:val="none" w:sz="0" w:space="0" w:color="auto"/>
                <w:right w:val="none" w:sz="0" w:space="0" w:color="auto"/>
              </w:divBdr>
              <w:divsChild>
                <w:div w:id="633634495">
                  <w:marLeft w:val="0"/>
                  <w:marRight w:val="0"/>
                  <w:marTop w:val="0"/>
                  <w:marBottom w:val="0"/>
                  <w:divBdr>
                    <w:top w:val="none" w:sz="0" w:space="0" w:color="auto"/>
                    <w:left w:val="none" w:sz="0" w:space="0" w:color="auto"/>
                    <w:bottom w:val="none" w:sz="0" w:space="0" w:color="auto"/>
                    <w:right w:val="none" w:sz="0" w:space="0" w:color="auto"/>
                  </w:divBdr>
                  <w:divsChild>
                    <w:div w:id="463275553">
                      <w:marLeft w:val="0"/>
                      <w:marRight w:val="0"/>
                      <w:marTop w:val="0"/>
                      <w:marBottom w:val="0"/>
                      <w:divBdr>
                        <w:top w:val="none" w:sz="0" w:space="0" w:color="auto"/>
                        <w:left w:val="none" w:sz="0" w:space="0" w:color="auto"/>
                        <w:bottom w:val="none" w:sz="0" w:space="0" w:color="auto"/>
                        <w:right w:val="none" w:sz="0" w:space="0" w:color="auto"/>
                      </w:divBdr>
                      <w:divsChild>
                        <w:div w:id="1945917690">
                          <w:marLeft w:val="0"/>
                          <w:marRight w:val="0"/>
                          <w:marTop w:val="0"/>
                          <w:marBottom w:val="0"/>
                          <w:divBdr>
                            <w:top w:val="none" w:sz="0" w:space="0" w:color="auto"/>
                            <w:left w:val="none" w:sz="0" w:space="0" w:color="auto"/>
                            <w:bottom w:val="none" w:sz="0" w:space="0" w:color="auto"/>
                            <w:right w:val="none" w:sz="0" w:space="0" w:color="auto"/>
                          </w:divBdr>
                          <w:divsChild>
                            <w:div w:id="2032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3951">
      <w:bodyDiv w:val="1"/>
      <w:marLeft w:val="0"/>
      <w:marRight w:val="0"/>
      <w:marTop w:val="0"/>
      <w:marBottom w:val="0"/>
      <w:divBdr>
        <w:top w:val="none" w:sz="0" w:space="0" w:color="auto"/>
        <w:left w:val="none" w:sz="0" w:space="0" w:color="auto"/>
        <w:bottom w:val="none" w:sz="0" w:space="0" w:color="auto"/>
        <w:right w:val="none" w:sz="0" w:space="0" w:color="auto"/>
      </w:divBdr>
    </w:div>
    <w:div w:id="144467866">
      <w:bodyDiv w:val="1"/>
      <w:marLeft w:val="0"/>
      <w:marRight w:val="0"/>
      <w:marTop w:val="0"/>
      <w:marBottom w:val="0"/>
      <w:divBdr>
        <w:top w:val="none" w:sz="0" w:space="0" w:color="auto"/>
        <w:left w:val="none" w:sz="0" w:space="0" w:color="auto"/>
        <w:bottom w:val="none" w:sz="0" w:space="0" w:color="auto"/>
        <w:right w:val="none" w:sz="0" w:space="0" w:color="auto"/>
      </w:divBdr>
    </w:div>
    <w:div w:id="148057557">
      <w:bodyDiv w:val="1"/>
      <w:marLeft w:val="0"/>
      <w:marRight w:val="0"/>
      <w:marTop w:val="0"/>
      <w:marBottom w:val="0"/>
      <w:divBdr>
        <w:top w:val="none" w:sz="0" w:space="0" w:color="auto"/>
        <w:left w:val="none" w:sz="0" w:space="0" w:color="auto"/>
        <w:bottom w:val="none" w:sz="0" w:space="0" w:color="auto"/>
        <w:right w:val="none" w:sz="0" w:space="0" w:color="auto"/>
      </w:divBdr>
    </w:div>
    <w:div w:id="152264903">
      <w:bodyDiv w:val="1"/>
      <w:marLeft w:val="0"/>
      <w:marRight w:val="0"/>
      <w:marTop w:val="0"/>
      <w:marBottom w:val="0"/>
      <w:divBdr>
        <w:top w:val="none" w:sz="0" w:space="0" w:color="auto"/>
        <w:left w:val="none" w:sz="0" w:space="0" w:color="auto"/>
        <w:bottom w:val="none" w:sz="0" w:space="0" w:color="auto"/>
        <w:right w:val="none" w:sz="0" w:space="0" w:color="auto"/>
      </w:divBdr>
    </w:div>
    <w:div w:id="158666044">
      <w:bodyDiv w:val="1"/>
      <w:marLeft w:val="0"/>
      <w:marRight w:val="0"/>
      <w:marTop w:val="0"/>
      <w:marBottom w:val="0"/>
      <w:divBdr>
        <w:top w:val="none" w:sz="0" w:space="0" w:color="auto"/>
        <w:left w:val="none" w:sz="0" w:space="0" w:color="auto"/>
        <w:bottom w:val="none" w:sz="0" w:space="0" w:color="auto"/>
        <w:right w:val="none" w:sz="0" w:space="0" w:color="auto"/>
      </w:divBdr>
    </w:div>
    <w:div w:id="175075093">
      <w:bodyDiv w:val="1"/>
      <w:marLeft w:val="0"/>
      <w:marRight w:val="0"/>
      <w:marTop w:val="0"/>
      <w:marBottom w:val="0"/>
      <w:divBdr>
        <w:top w:val="none" w:sz="0" w:space="0" w:color="auto"/>
        <w:left w:val="none" w:sz="0" w:space="0" w:color="auto"/>
        <w:bottom w:val="none" w:sz="0" w:space="0" w:color="auto"/>
        <w:right w:val="none" w:sz="0" w:space="0" w:color="auto"/>
      </w:divBdr>
    </w:div>
    <w:div w:id="179320713">
      <w:bodyDiv w:val="1"/>
      <w:marLeft w:val="0"/>
      <w:marRight w:val="0"/>
      <w:marTop w:val="0"/>
      <w:marBottom w:val="0"/>
      <w:divBdr>
        <w:top w:val="none" w:sz="0" w:space="0" w:color="auto"/>
        <w:left w:val="none" w:sz="0" w:space="0" w:color="auto"/>
        <w:bottom w:val="none" w:sz="0" w:space="0" w:color="auto"/>
        <w:right w:val="none" w:sz="0" w:space="0" w:color="auto"/>
      </w:divBdr>
    </w:div>
    <w:div w:id="182060939">
      <w:bodyDiv w:val="1"/>
      <w:marLeft w:val="0"/>
      <w:marRight w:val="0"/>
      <w:marTop w:val="0"/>
      <w:marBottom w:val="0"/>
      <w:divBdr>
        <w:top w:val="none" w:sz="0" w:space="0" w:color="auto"/>
        <w:left w:val="none" w:sz="0" w:space="0" w:color="auto"/>
        <w:bottom w:val="none" w:sz="0" w:space="0" w:color="auto"/>
        <w:right w:val="none" w:sz="0" w:space="0" w:color="auto"/>
      </w:divBdr>
    </w:div>
    <w:div w:id="208955519">
      <w:bodyDiv w:val="1"/>
      <w:marLeft w:val="0"/>
      <w:marRight w:val="0"/>
      <w:marTop w:val="0"/>
      <w:marBottom w:val="0"/>
      <w:divBdr>
        <w:top w:val="none" w:sz="0" w:space="0" w:color="auto"/>
        <w:left w:val="none" w:sz="0" w:space="0" w:color="auto"/>
        <w:bottom w:val="none" w:sz="0" w:space="0" w:color="auto"/>
        <w:right w:val="none" w:sz="0" w:space="0" w:color="auto"/>
      </w:divBdr>
    </w:div>
    <w:div w:id="223224171">
      <w:bodyDiv w:val="1"/>
      <w:marLeft w:val="0"/>
      <w:marRight w:val="0"/>
      <w:marTop w:val="0"/>
      <w:marBottom w:val="0"/>
      <w:divBdr>
        <w:top w:val="none" w:sz="0" w:space="0" w:color="auto"/>
        <w:left w:val="none" w:sz="0" w:space="0" w:color="auto"/>
        <w:bottom w:val="none" w:sz="0" w:space="0" w:color="auto"/>
        <w:right w:val="none" w:sz="0" w:space="0" w:color="auto"/>
      </w:divBdr>
    </w:div>
    <w:div w:id="262500763">
      <w:bodyDiv w:val="1"/>
      <w:marLeft w:val="0"/>
      <w:marRight w:val="0"/>
      <w:marTop w:val="0"/>
      <w:marBottom w:val="0"/>
      <w:divBdr>
        <w:top w:val="none" w:sz="0" w:space="0" w:color="auto"/>
        <w:left w:val="none" w:sz="0" w:space="0" w:color="auto"/>
        <w:bottom w:val="none" w:sz="0" w:space="0" w:color="auto"/>
        <w:right w:val="none" w:sz="0" w:space="0" w:color="auto"/>
      </w:divBdr>
    </w:div>
    <w:div w:id="271136588">
      <w:bodyDiv w:val="1"/>
      <w:marLeft w:val="0"/>
      <w:marRight w:val="0"/>
      <w:marTop w:val="0"/>
      <w:marBottom w:val="0"/>
      <w:divBdr>
        <w:top w:val="none" w:sz="0" w:space="0" w:color="auto"/>
        <w:left w:val="none" w:sz="0" w:space="0" w:color="auto"/>
        <w:bottom w:val="none" w:sz="0" w:space="0" w:color="auto"/>
        <w:right w:val="none" w:sz="0" w:space="0" w:color="auto"/>
      </w:divBdr>
    </w:div>
    <w:div w:id="299503755">
      <w:bodyDiv w:val="1"/>
      <w:marLeft w:val="0"/>
      <w:marRight w:val="0"/>
      <w:marTop w:val="0"/>
      <w:marBottom w:val="0"/>
      <w:divBdr>
        <w:top w:val="none" w:sz="0" w:space="0" w:color="auto"/>
        <w:left w:val="none" w:sz="0" w:space="0" w:color="auto"/>
        <w:bottom w:val="none" w:sz="0" w:space="0" w:color="auto"/>
        <w:right w:val="none" w:sz="0" w:space="0" w:color="auto"/>
      </w:divBdr>
    </w:div>
    <w:div w:id="370308917">
      <w:bodyDiv w:val="1"/>
      <w:marLeft w:val="0"/>
      <w:marRight w:val="0"/>
      <w:marTop w:val="0"/>
      <w:marBottom w:val="0"/>
      <w:divBdr>
        <w:top w:val="none" w:sz="0" w:space="0" w:color="auto"/>
        <w:left w:val="none" w:sz="0" w:space="0" w:color="auto"/>
        <w:bottom w:val="none" w:sz="0" w:space="0" w:color="auto"/>
        <w:right w:val="none" w:sz="0" w:space="0" w:color="auto"/>
      </w:divBdr>
      <w:divsChild>
        <w:div w:id="1982423581">
          <w:marLeft w:val="0"/>
          <w:marRight w:val="0"/>
          <w:marTop w:val="0"/>
          <w:marBottom w:val="0"/>
          <w:divBdr>
            <w:top w:val="none" w:sz="0" w:space="0" w:color="auto"/>
            <w:left w:val="none" w:sz="0" w:space="0" w:color="auto"/>
            <w:bottom w:val="none" w:sz="0" w:space="0" w:color="auto"/>
            <w:right w:val="none" w:sz="0" w:space="0" w:color="auto"/>
          </w:divBdr>
        </w:div>
      </w:divsChild>
    </w:div>
    <w:div w:id="434641766">
      <w:bodyDiv w:val="1"/>
      <w:marLeft w:val="0"/>
      <w:marRight w:val="0"/>
      <w:marTop w:val="0"/>
      <w:marBottom w:val="0"/>
      <w:divBdr>
        <w:top w:val="none" w:sz="0" w:space="0" w:color="auto"/>
        <w:left w:val="none" w:sz="0" w:space="0" w:color="auto"/>
        <w:bottom w:val="none" w:sz="0" w:space="0" w:color="auto"/>
        <w:right w:val="none" w:sz="0" w:space="0" w:color="auto"/>
      </w:divBdr>
    </w:div>
    <w:div w:id="442917606">
      <w:bodyDiv w:val="1"/>
      <w:marLeft w:val="0"/>
      <w:marRight w:val="0"/>
      <w:marTop w:val="0"/>
      <w:marBottom w:val="0"/>
      <w:divBdr>
        <w:top w:val="none" w:sz="0" w:space="0" w:color="auto"/>
        <w:left w:val="none" w:sz="0" w:space="0" w:color="auto"/>
        <w:bottom w:val="none" w:sz="0" w:space="0" w:color="auto"/>
        <w:right w:val="none" w:sz="0" w:space="0" w:color="auto"/>
      </w:divBdr>
      <w:divsChild>
        <w:div w:id="833683934">
          <w:marLeft w:val="0"/>
          <w:marRight w:val="0"/>
          <w:marTop w:val="0"/>
          <w:marBottom w:val="0"/>
          <w:divBdr>
            <w:top w:val="none" w:sz="0" w:space="0" w:color="auto"/>
            <w:left w:val="none" w:sz="0" w:space="0" w:color="auto"/>
            <w:bottom w:val="none" w:sz="0" w:space="0" w:color="auto"/>
            <w:right w:val="none" w:sz="0" w:space="0" w:color="auto"/>
          </w:divBdr>
          <w:divsChild>
            <w:div w:id="1232305512">
              <w:marLeft w:val="0"/>
              <w:marRight w:val="0"/>
              <w:marTop w:val="0"/>
              <w:marBottom w:val="0"/>
              <w:divBdr>
                <w:top w:val="none" w:sz="0" w:space="0" w:color="auto"/>
                <w:left w:val="none" w:sz="0" w:space="0" w:color="auto"/>
                <w:bottom w:val="none" w:sz="0" w:space="0" w:color="auto"/>
                <w:right w:val="none" w:sz="0" w:space="0" w:color="auto"/>
              </w:divBdr>
              <w:divsChild>
                <w:div w:id="1327628529">
                  <w:marLeft w:val="0"/>
                  <w:marRight w:val="0"/>
                  <w:marTop w:val="0"/>
                  <w:marBottom w:val="0"/>
                  <w:divBdr>
                    <w:top w:val="none" w:sz="0" w:space="0" w:color="auto"/>
                    <w:left w:val="none" w:sz="0" w:space="0" w:color="auto"/>
                    <w:bottom w:val="none" w:sz="0" w:space="0" w:color="auto"/>
                    <w:right w:val="none" w:sz="0" w:space="0" w:color="auto"/>
                  </w:divBdr>
                  <w:divsChild>
                    <w:div w:id="1318148915">
                      <w:marLeft w:val="0"/>
                      <w:marRight w:val="0"/>
                      <w:marTop w:val="0"/>
                      <w:marBottom w:val="0"/>
                      <w:divBdr>
                        <w:top w:val="none" w:sz="0" w:space="0" w:color="auto"/>
                        <w:left w:val="none" w:sz="0" w:space="0" w:color="auto"/>
                        <w:bottom w:val="none" w:sz="0" w:space="0" w:color="auto"/>
                        <w:right w:val="none" w:sz="0" w:space="0" w:color="auto"/>
                      </w:divBdr>
                      <w:divsChild>
                        <w:div w:id="2078087445">
                          <w:marLeft w:val="0"/>
                          <w:marRight w:val="0"/>
                          <w:marTop w:val="0"/>
                          <w:marBottom w:val="0"/>
                          <w:divBdr>
                            <w:top w:val="none" w:sz="0" w:space="0" w:color="auto"/>
                            <w:left w:val="none" w:sz="0" w:space="0" w:color="auto"/>
                            <w:bottom w:val="none" w:sz="0" w:space="0" w:color="auto"/>
                            <w:right w:val="none" w:sz="0" w:space="0" w:color="auto"/>
                          </w:divBdr>
                          <w:divsChild>
                            <w:div w:id="14518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594">
                  <w:marLeft w:val="0"/>
                  <w:marRight w:val="0"/>
                  <w:marTop w:val="0"/>
                  <w:marBottom w:val="0"/>
                  <w:divBdr>
                    <w:top w:val="none" w:sz="0" w:space="0" w:color="auto"/>
                    <w:left w:val="none" w:sz="0" w:space="0" w:color="auto"/>
                    <w:bottom w:val="none" w:sz="0" w:space="0" w:color="auto"/>
                    <w:right w:val="none" w:sz="0" w:space="0" w:color="auto"/>
                  </w:divBdr>
                  <w:divsChild>
                    <w:div w:id="6777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02171">
      <w:bodyDiv w:val="1"/>
      <w:marLeft w:val="0"/>
      <w:marRight w:val="0"/>
      <w:marTop w:val="0"/>
      <w:marBottom w:val="0"/>
      <w:divBdr>
        <w:top w:val="none" w:sz="0" w:space="0" w:color="auto"/>
        <w:left w:val="none" w:sz="0" w:space="0" w:color="auto"/>
        <w:bottom w:val="none" w:sz="0" w:space="0" w:color="auto"/>
        <w:right w:val="none" w:sz="0" w:space="0" w:color="auto"/>
      </w:divBdr>
    </w:div>
    <w:div w:id="500507547">
      <w:bodyDiv w:val="1"/>
      <w:marLeft w:val="0"/>
      <w:marRight w:val="0"/>
      <w:marTop w:val="0"/>
      <w:marBottom w:val="0"/>
      <w:divBdr>
        <w:top w:val="none" w:sz="0" w:space="0" w:color="auto"/>
        <w:left w:val="none" w:sz="0" w:space="0" w:color="auto"/>
        <w:bottom w:val="none" w:sz="0" w:space="0" w:color="auto"/>
        <w:right w:val="none" w:sz="0" w:space="0" w:color="auto"/>
      </w:divBdr>
    </w:div>
    <w:div w:id="544026495">
      <w:bodyDiv w:val="1"/>
      <w:marLeft w:val="0"/>
      <w:marRight w:val="0"/>
      <w:marTop w:val="0"/>
      <w:marBottom w:val="0"/>
      <w:divBdr>
        <w:top w:val="none" w:sz="0" w:space="0" w:color="auto"/>
        <w:left w:val="none" w:sz="0" w:space="0" w:color="auto"/>
        <w:bottom w:val="none" w:sz="0" w:space="0" w:color="auto"/>
        <w:right w:val="none" w:sz="0" w:space="0" w:color="auto"/>
      </w:divBdr>
    </w:div>
    <w:div w:id="546068455">
      <w:bodyDiv w:val="1"/>
      <w:marLeft w:val="0"/>
      <w:marRight w:val="0"/>
      <w:marTop w:val="0"/>
      <w:marBottom w:val="0"/>
      <w:divBdr>
        <w:top w:val="none" w:sz="0" w:space="0" w:color="auto"/>
        <w:left w:val="none" w:sz="0" w:space="0" w:color="auto"/>
        <w:bottom w:val="none" w:sz="0" w:space="0" w:color="auto"/>
        <w:right w:val="none" w:sz="0" w:space="0" w:color="auto"/>
      </w:divBdr>
    </w:div>
    <w:div w:id="550458684">
      <w:bodyDiv w:val="1"/>
      <w:marLeft w:val="0"/>
      <w:marRight w:val="0"/>
      <w:marTop w:val="0"/>
      <w:marBottom w:val="0"/>
      <w:divBdr>
        <w:top w:val="none" w:sz="0" w:space="0" w:color="auto"/>
        <w:left w:val="none" w:sz="0" w:space="0" w:color="auto"/>
        <w:bottom w:val="none" w:sz="0" w:space="0" w:color="auto"/>
        <w:right w:val="none" w:sz="0" w:space="0" w:color="auto"/>
      </w:divBdr>
    </w:div>
    <w:div w:id="572158314">
      <w:bodyDiv w:val="1"/>
      <w:marLeft w:val="0"/>
      <w:marRight w:val="0"/>
      <w:marTop w:val="0"/>
      <w:marBottom w:val="0"/>
      <w:divBdr>
        <w:top w:val="none" w:sz="0" w:space="0" w:color="auto"/>
        <w:left w:val="none" w:sz="0" w:space="0" w:color="auto"/>
        <w:bottom w:val="none" w:sz="0" w:space="0" w:color="auto"/>
        <w:right w:val="none" w:sz="0" w:space="0" w:color="auto"/>
      </w:divBdr>
    </w:div>
    <w:div w:id="579482854">
      <w:bodyDiv w:val="1"/>
      <w:marLeft w:val="0"/>
      <w:marRight w:val="0"/>
      <w:marTop w:val="0"/>
      <w:marBottom w:val="0"/>
      <w:divBdr>
        <w:top w:val="none" w:sz="0" w:space="0" w:color="auto"/>
        <w:left w:val="none" w:sz="0" w:space="0" w:color="auto"/>
        <w:bottom w:val="none" w:sz="0" w:space="0" w:color="auto"/>
        <w:right w:val="none" w:sz="0" w:space="0" w:color="auto"/>
      </w:divBdr>
    </w:div>
    <w:div w:id="660623704">
      <w:bodyDiv w:val="1"/>
      <w:marLeft w:val="0"/>
      <w:marRight w:val="0"/>
      <w:marTop w:val="0"/>
      <w:marBottom w:val="0"/>
      <w:divBdr>
        <w:top w:val="none" w:sz="0" w:space="0" w:color="auto"/>
        <w:left w:val="none" w:sz="0" w:space="0" w:color="auto"/>
        <w:bottom w:val="none" w:sz="0" w:space="0" w:color="auto"/>
        <w:right w:val="none" w:sz="0" w:space="0" w:color="auto"/>
      </w:divBdr>
    </w:div>
    <w:div w:id="682322541">
      <w:bodyDiv w:val="1"/>
      <w:marLeft w:val="0"/>
      <w:marRight w:val="0"/>
      <w:marTop w:val="0"/>
      <w:marBottom w:val="0"/>
      <w:divBdr>
        <w:top w:val="none" w:sz="0" w:space="0" w:color="auto"/>
        <w:left w:val="none" w:sz="0" w:space="0" w:color="auto"/>
        <w:bottom w:val="none" w:sz="0" w:space="0" w:color="auto"/>
        <w:right w:val="none" w:sz="0" w:space="0" w:color="auto"/>
      </w:divBdr>
      <w:divsChild>
        <w:div w:id="517277961">
          <w:marLeft w:val="0"/>
          <w:marRight w:val="0"/>
          <w:marTop w:val="0"/>
          <w:marBottom w:val="0"/>
          <w:divBdr>
            <w:top w:val="none" w:sz="0" w:space="0" w:color="auto"/>
            <w:left w:val="none" w:sz="0" w:space="0" w:color="auto"/>
            <w:bottom w:val="none" w:sz="0" w:space="0" w:color="auto"/>
            <w:right w:val="none" w:sz="0" w:space="0" w:color="auto"/>
          </w:divBdr>
          <w:divsChild>
            <w:div w:id="2048481293">
              <w:marLeft w:val="0"/>
              <w:marRight w:val="0"/>
              <w:marTop w:val="0"/>
              <w:marBottom w:val="0"/>
              <w:divBdr>
                <w:top w:val="none" w:sz="0" w:space="0" w:color="auto"/>
                <w:left w:val="none" w:sz="0" w:space="0" w:color="auto"/>
                <w:bottom w:val="none" w:sz="0" w:space="0" w:color="auto"/>
                <w:right w:val="none" w:sz="0" w:space="0" w:color="auto"/>
              </w:divBdr>
              <w:divsChild>
                <w:div w:id="1579290314">
                  <w:marLeft w:val="0"/>
                  <w:marRight w:val="0"/>
                  <w:marTop w:val="0"/>
                  <w:marBottom w:val="0"/>
                  <w:divBdr>
                    <w:top w:val="none" w:sz="0" w:space="0" w:color="auto"/>
                    <w:left w:val="none" w:sz="0" w:space="0" w:color="auto"/>
                    <w:bottom w:val="none" w:sz="0" w:space="0" w:color="auto"/>
                    <w:right w:val="none" w:sz="0" w:space="0" w:color="auto"/>
                  </w:divBdr>
                  <w:divsChild>
                    <w:div w:id="1755854220">
                      <w:marLeft w:val="0"/>
                      <w:marRight w:val="0"/>
                      <w:marTop w:val="0"/>
                      <w:marBottom w:val="0"/>
                      <w:divBdr>
                        <w:top w:val="none" w:sz="0" w:space="0" w:color="auto"/>
                        <w:left w:val="none" w:sz="0" w:space="0" w:color="auto"/>
                        <w:bottom w:val="none" w:sz="0" w:space="0" w:color="auto"/>
                        <w:right w:val="none" w:sz="0" w:space="0" w:color="auto"/>
                      </w:divBdr>
                      <w:divsChild>
                        <w:div w:id="1269582993">
                          <w:marLeft w:val="0"/>
                          <w:marRight w:val="0"/>
                          <w:marTop w:val="0"/>
                          <w:marBottom w:val="0"/>
                          <w:divBdr>
                            <w:top w:val="none" w:sz="0" w:space="0" w:color="auto"/>
                            <w:left w:val="none" w:sz="0" w:space="0" w:color="auto"/>
                            <w:bottom w:val="none" w:sz="0" w:space="0" w:color="auto"/>
                            <w:right w:val="none" w:sz="0" w:space="0" w:color="auto"/>
                          </w:divBdr>
                          <w:divsChild>
                            <w:div w:id="11604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86196">
      <w:bodyDiv w:val="1"/>
      <w:marLeft w:val="0"/>
      <w:marRight w:val="0"/>
      <w:marTop w:val="0"/>
      <w:marBottom w:val="0"/>
      <w:divBdr>
        <w:top w:val="none" w:sz="0" w:space="0" w:color="auto"/>
        <w:left w:val="none" w:sz="0" w:space="0" w:color="auto"/>
        <w:bottom w:val="none" w:sz="0" w:space="0" w:color="auto"/>
        <w:right w:val="none" w:sz="0" w:space="0" w:color="auto"/>
      </w:divBdr>
    </w:div>
    <w:div w:id="692193608">
      <w:bodyDiv w:val="1"/>
      <w:marLeft w:val="0"/>
      <w:marRight w:val="0"/>
      <w:marTop w:val="0"/>
      <w:marBottom w:val="0"/>
      <w:divBdr>
        <w:top w:val="none" w:sz="0" w:space="0" w:color="auto"/>
        <w:left w:val="none" w:sz="0" w:space="0" w:color="auto"/>
        <w:bottom w:val="none" w:sz="0" w:space="0" w:color="auto"/>
        <w:right w:val="none" w:sz="0" w:space="0" w:color="auto"/>
      </w:divBdr>
    </w:div>
    <w:div w:id="701515758">
      <w:bodyDiv w:val="1"/>
      <w:marLeft w:val="0"/>
      <w:marRight w:val="0"/>
      <w:marTop w:val="0"/>
      <w:marBottom w:val="0"/>
      <w:divBdr>
        <w:top w:val="none" w:sz="0" w:space="0" w:color="auto"/>
        <w:left w:val="none" w:sz="0" w:space="0" w:color="auto"/>
        <w:bottom w:val="none" w:sz="0" w:space="0" w:color="auto"/>
        <w:right w:val="none" w:sz="0" w:space="0" w:color="auto"/>
      </w:divBdr>
    </w:div>
    <w:div w:id="707949908">
      <w:bodyDiv w:val="1"/>
      <w:marLeft w:val="0"/>
      <w:marRight w:val="0"/>
      <w:marTop w:val="0"/>
      <w:marBottom w:val="0"/>
      <w:divBdr>
        <w:top w:val="none" w:sz="0" w:space="0" w:color="auto"/>
        <w:left w:val="none" w:sz="0" w:space="0" w:color="auto"/>
        <w:bottom w:val="none" w:sz="0" w:space="0" w:color="auto"/>
        <w:right w:val="none" w:sz="0" w:space="0" w:color="auto"/>
      </w:divBdr>
    </w:div>
    <w:div w:id="711923512">
      <w:bodyDiv w:val="1"/>
      <w:marLeft w:val="0"/>
      <w:marRight w:val="0"/>
      <w:marTop w:val="0"/>
      <w:marBottom w:val="0"/>
      <w:divBdr>
        <w:top w:val="none" w:sz="0" w:space="0" w:color="auto"/>
        <w:left w:val="none" w:sz="0" w:space="0" w:color="auto"/>
        <w:bottom w:val="none" w:sz="0" w:space="0" w:color="auto"/>
        <w:right w:val="none" w:sz="0" w:space="0" w:color="auto"/>
      </w:divBdr>
      <w:divsChild>
        <w:div w:id="1418986260">
          <w:marLeft w:val="0"/>
          <w:marRight w:val="0"/>
          <w:marTop w:val="0"/>
          <w:marBottom w:val="0"/>
          <w:divBdr>
            <w:top w:val="none" w:sz="0" w:space="0" w:color="auto"/>
            <w:left w:val="none" w:sz="0" w:space="0" w:color="auto"/>
            <w:bottom w:val="none" w:sz="0" w:space="0" w:color="auto"/>
            <w:right w:val="none" w:sz="0" w:space="0" w:color="auto"/>
          </w:divBdr>
          <w:divsChild>
            <w:div w:id="640424410">
              <w:marLeft w:val="0"/>
              <w:marRight w:val="0"/>
              <w:marTop w:val="0"/>
              <w:marBottom w:val="0"/>
              <w:divBdr>
                <w:top w:val="none" w:sz="0" w:space="0" w:color="auto"/>
                <w:left w:val="none" w:sz="0" w:space="0" w:color="auto"/>
                <w:bottom w:val="none" w:sz="0" w:space="0" w:color="auto"/>
                <w:right w:val="none" w:sz="0" w:space="0" w:color="auto"/>
              </w:divBdr>
              <w:divsChild>
                <w:div w:id="1128547841">
                  <w:marLeft w:val="0"/>
                  <w:marRight w:val="0"/>
                  <w:marTop w:val="0"/>
                  <w:marBottom w:val="0"/>
                  <w:divBdr>
                    <w:top w:val="none" w:sz="0" w:space="0" w:color="auto"/>
                    <w:left w:val="none" w:sz="0" w:space="0" w:color="auto"/>
                    <w:bottom w:val="none" w:sz="0" w:space="0" w:color="auto"/>
                    <w:right w:val="none" w:sz="0" w:space="0" w:color="auto"/>
                  </w:divBdr>
                  <w:divsChild>
                    <w:div w:id="1395472393">
                      <w:marLeft w:val="0"/>
                      <w:marRight w:val="0"/>
                      <w:marTop w:val="0"/>
                      <w:marBottom w:val="0"/>
                      <w:divBdr>
                        <w:top w:val="none" w:sz="0" w:space="0" w:color="auto"/>
                        <w:left w:val="none" w:sz="0" w:space="0" w:color="auto"/>
                        <w:bottom w:val="none" w:sz="0" w:space="0" w:color="auto"/>
                        <w:right w:val="none" w:sz="0" w:space="0" w:color="auto"/>
                      </w:divBdr>
                      <w:divsChild>
                        <w:div w:id="1308317130">
                          <w:marLeft w:val="0"/>
                          <w:marRight w:val="0"/>
                          <w:marTop w:val="0"/>
                          <w:marBottom w:val="0"/>
                          <w:divBdr>
                            <w:top w:val="none" w:sz="0" w:space="0" w:color="auto"/>
                            <w:left w:val="none" w:sz="0" w:space="0" w:color="auto"/>
                            <w:bottom w:val="none" w:sz="0" w:space="0" w:color="auto"/>
                            <w:right w:val="none" w:sz="0" w:space="0" w:color="auto"/>
                          </w:divBdr>
                          <w:divsChild>
                            <w:div w:id="14011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67127">
      <w:bodyDiv w:val="1"/>
      <w:marLeft w:val="0"/>
      <w:marRight w:val="0"/>
      <w:marTop w:val="0"/>
      <w:marBottom w:val="0"/>
      <w:divBdr>
        <w:top w:val="none" w:sz="0" w:space="0" w:color="auto"/>
        <w:left w:val="none" w:sz="0" w:space="0" w:color="auto"/>
        <w:bottom w:val="none" w:sz="0" w:space="0" w:color="auto"/>
        <w:right w:val="none" w:sz="0" w:space="0" w:color="auto"/>
      </w:divBdr>
    </w:div>
    <w:div w:id="741873750">
      <w:bodyDiv w:val="1"/>
      <w:marLeft w:val="0"/>
      <w:marRight w:val="0"/>
      <w:marTop w:val="0"/>
      <w:marBottom w:val="0"/>
      <w:divBdr>
        <w:top w:val="none" w:sz="0" w:space="0" w:color="auto"/>
        <w:left w:val="none" w:sz="0" w:space="0" w:color="auto"/>
        <w:bottom w:val="none" w:sz="0" w:space="0" w:color="auto"/>
        <w:right w:val="none" w:sz="0" w:space="0" w:color="auto"/>
      </w:divBdr>
    </w:div>
    <w:div w:id="758907631">
      <w:bodyDiv w:val="1"/>
      <w:marLeft w:val="0"/>
      <w:marRight w:val="0"/>
      <w:marTop w:val="0"/>
      <w:marBottom w:val="0"/>
      <w:divBdr>
        <w:top w:val="none" w:sz="0" w:space="0" w:color="auto"/>
        <w:left w:val="none" w:sz="0" w:space="0" w:color="auto"/>
        <w:bottom w:val="none" w:sz="0" w:space="0" w:color="auto"/>
        <w:right w:val="none" w:sz="0" w:space="0" w:color="auto"/>
      </w:divBdr>
    </w:div>
    <w:div w:id="765925495">
      <w:bodyDiv w:val="1"/>
      <w:marLeft w:val="0"/>
      <w:marRight w:val="0"/>
      <w:marTop w:val="0"/>
      <w:marBottom w:val="0"/>
      <w:divBdr>
        <w:top w:val="none" w:sz="0" w:space="0" w:color="auto"/>
        <w:left w:val="none" w:sz="0" w:space="0" w:color="auto"/>
        <w:bottom w:val="none" w:sz="0" w:space="0" w:color="auto"/>
        <w:right w:val="none" w:sz="0" w:space="0" w:color="auto"/>
      </w:divBdr>
    </w:div>
    <w:div w:id="808935849">
      <w:bodyDiv w:val="1"/>
      <w:marLeft w:val="0"/>
      <w:marRight w:val="0"/>
      <w:marTop w:val="0"/>
      <w:marBottom w:val="0"/>
      <w:divBdr>
        <w:top w:val="none" w:sz="0" w:space="0" w:color="auto"/>
        <w:left w:val="none" w:sz="0" w:space="0" w:color="auto"/>
        <w:bottom w:val="none" w:sz="0" w:space="0" w:color="auto"/>
        <w:right w:val="none" w:sz="0" w:space="0" w:color="auto"/>
      </w:divBdr>
    </w:div>
    <w:div w:id="814027810">
      <w:bodyDiv w:val="1"/>
      <w:marLeft w:val="0"/>
      <w:marRight w:val="0"/>
      <w:marTop w:val="0"/>
      <w:marBottom w:val="0"/>
      <w:divBdr>
        <w:top w:val="none" w:sz="0" w:space="0" w:color="auto"/>
        <w:left w:val="none" w:sz="0" w:space="0" w:color="auto"/>
        <w:bottom w:val="none" w:sz="0" w:space="0" w:color="auto"/>
        <w:right w:val="none" w:sz="0" w:space="0" w:color="auto"/>
      </w:divBdr>
    </w:div>
    <w:div w:id="837188124">
      <w:bodyDiv w:val="1"/>
      <w:marLeft w:val="0"/>
      <w:marRight w:val="0"/>
      <w:marTop w:val="0"/>
      <w:marBottom w:val="0"/>
      <w:divBdr>
        <w:top w:val="none" w:sz="0" w:space="0" w:color="auto"/>
        <w:left w:val="none" w:sz="0" w:space="0" w:color="auto"/>
        <w:bottom w:val="none" w:sz="0" w:space="0" w:color="auto"/>
        <w:right w:val="none" w:sz="0" w:space="0" w:color="auto"/>
      </w:divBdr>
    </w:div>
    <w:div w:id="884833907">
      <w:bodyDiv w:val="1"/>
      <w:marLeft w:val="0"/>
      <w:marRight w:val="0"/>
      <w:marTop w:val="0"/>
      <w:marBottom w:val="0"/>
      <w:divBdr>
        <w:top w:val="none" w:sz="0" w:space="0" w:color="auto"/>
        <w:left w:val="none" w:sz="0" w:space="0" w:color="auto"/>
        <w:bottom w:val="none" w:sz="0" w:space="0" w:color="auto"/>
        <w:right w:val="none" w:sz="0" w:space="0" w:color="auto"/>
      </w:divBdr>
    </w:div>
    <w:div w:id="894849403">
      <w:bodyDiv w:val="1"/>
      <w:marLeft w:val="0"/>
      <w:marRight w:val="0"/>
      <w:marTop w:val="0"/>
      <w:marBottom w:val="0"/>
      <w:divBdr>
        <w:top w:val="none" w:sz="0" w:space="0" w:color="auto"/>
        <w:left w:val="none" w:sz="0" w:space="0" w:color="auto"/>
        <w:bottom w:val="none" w:sz="0" w:space="0" w:color="auto"/>
        <w:right w:val="none" w:sz="0" w:space="0" w:color="auto"/>
      </w:divBdr>
    </w:div>
    <w:div w:id="903025654">
      <w:bodyDiv w:val="1"/>
      <w:marLeft w:val="0"/>
      <w:marRight w:val="0"/>
      <w:marTop w:val="0"/>
      <w:marBottom w:val="0"/>
      <w:divBdr>
        <w:top w:val="none" w:sz="0" w:space="0" w:color="auto"/>
        <w:left w:val="none" w:sz="0" w:space="0" w:color="auto"/>
        <w:bottom w:val="none" w:sz="0" w:space="0" w:color="auto"/>
        <w:right w:val="none" w:sz="0" w:space="0" w:color="auto"/>
      </w:divBdr>
    </w:div>
    <w:div w:id="938827902">
      <w:bodyDiv w:val="1"/>
      <w:marLeft w:val="0"/>
      <w:marRight w:val="0"/>
      <w:marTop w:val="0"/>
      <w:marBottom w:val="0"/>
      <w:divBdr>
        <w:top w:val="none" w:sz="0" w:space="0" w:color="auto"/>
        <w:left w:val="none" w:sz="0" w:space="0" w:color="auto"/>
        <w:bottom w:val="none" w:sz="0" w:space="0" w:color="auto"/>
        <w:right w:val="none" w:sz="0" w:space="0" w:color="auto"/>
      </w:divBdr>
      <w:divsChild>
        <w:div w:id="479806777">
          <w:marLeft w:val="0"/>
          <w:marRight w:val="0"/>
          <w:marTop w:val="0"/>
          <w:marBottom w:val="0"/>
          <w:divBdr>
            <w:top w:val="none" w:sz="0" w:space="0" w:color="auto"/>
            <w:left w:val="none" w:sz="0" w:space="0" w:color="auto"/>
            <w:bottom w:val="none" w:sz="0" w:space="0" w:color="auto"/>
            <w:right w:val="none" w:sz="0" w:space="0" w:color="auto"/>
          </w:divBdr>
        </w:div>
      </w:divsChild>
    </w:div>
    <w:div w:id="939143275">
      <w:bodyDiv w:val="1"/>
      <w:marLeft w:val="0"/>
      <w:marRight w:val="0"/>
      <w:marTop w:val="0"/>
      <w:marBottom w:val="0"/>
      <w:divBdr>
        <w:top w:val="none" w:sz="0" w:space="0" w:color="auto"/>
        <w:left w:val="none" w:sz="0" w:space="0" w:color="auto"/>
        <w:bottom w:val="none" w:sz="0" w:space="0" w:color="auto"/>
        <w:right w:val="none" w:sz="0" w:space="0" w:color="auto"/>
      </w:divBdr>
    </w:div>
    <w:div w:id="966618753">
      <w:bodyDiv w:val="1"/>
      <w:marLeft w:val="0"/>
      <w:marRight w:val="0"/>
      <w:marTop w:val="0"/>
      <w:marBottom w:val="0"/>
      <w:divBdr>
        <w:top w:val="none" w:sz="0" w:space="0" w:color="auto"/>
        <w:left w:val="none" w:sz="0" w:space="0" w:color="auto"/>
        <w:bottom w:val="none" w:sz="0" w:space="0" w:color="auto"/>
        <w:right w:val="none" w:sz="0" w:space="0" w:color="auto"/>
      </w:divBdr>
    </w:div>
    <w:div w:id="994994871">
      <w:bodyDiv w:val="1"/>
      <w:marLeft w:val="0"/>
      <w:marRight w:val="0"/>
      <w:marTop w:val="0"/>
      <w:marBottom w:val="0"/>
      <w:divBdr>
        <w:top w:val="none" w:sz="0" w:space="0" w:color="auto"/>
        <w:left w:val="none" w:sz="0" w:space="0" w:color="auto"/>
        <w:bottom w:val="none" w:sz="0" w:space="0" w:color="auto"/>
        <w:right w:val="none" w:sz="0" w:space="0" w:color="auto"/>
      </w:divBdr>
    </w:div>
    <w:div w:id="1008094675">
      <w:bodyDiv w:val="1"/>
      <w:marLeft w:val="0"/>
      <w:marRight w:val="0"/>
      <w:marTop w:val="0"/>
      <w:marBottom w:val="0"/>
      <w:divBdr>
        <w:top w:val="none" w:sz="0" w:space="0" w:color="auto"/>
        <w:left w:val="none" w:sz="0" w:space="0" w:color="auto"/>
        <w:bottom w:val="none" w:sz="0" w:space="0" w:color="auto"/>
        <w:right w:val="none" w:sz="0" w:space="0" w:color="auto"/>
      </w:divBdr>
      <w:divsChild>
        <w:div w:id="773399095">
          <w:marLeft w:val="0"/>
          <w:marRight w:val="0"/>
          <w:marTop w:val="0"/>
          <w:marBottom w:val="0"/>
          <w:divBdr>
            <w:top w:val="none" w:sz="0" w:space="0" w:color="auto"/>
            <w:left w:val="none" w:sz="0" w:space="0" w:color="auto"/>
            <w:bottom w:val="none" w:sz="0" w:space="0" w:color="auto"/>
            <w:right w:val="none" w:sz="0" w:space="0" w:color="auto"/>
          </w:divBdr>
        </w:div>
      </w:divsChild>
    </w:div>
    <w:div w:id="1056002473">
      <w:bodyDiv w:val="1"/>
      <w:marLeft w:val="0"/>
      <w:marRight w:val="0"/>
      <w:marTop w:val="0"/>
      <w:marBottom w:val="0"/>
      <w:divBdr>
        <w:top w:val="none" w:sz="0" w:space="0" w:color="auto"/>
        <w:left w:val="none" w:sz="0" w:space="0" w:color="auto"/>
        <w:bottom w:val="none" w:sz="0" w:space="0" w:color="auto"/>
        <w:right w:val="none" w:sz="0" w:space="0" w:color="auto"/>
      </w:divBdr>
    </w:div>
    <w:div w:id="1099063813">
      <w:bodyDiv w:val="1"/>
      <w:marLeft w:val="0"/>
      <w:marRight w:val="0"/>
      <w:marTop w:val="0"/>
      <w:marBottom w:val="0"/>
      <w:divBdr>
        <w:top w:val="none" w:sz="0" w:space="0" w:color="auto"/>
        <w:left w:val="none" w:sz="0" w:space="0" w:color="auto"/>
        <w:bottom w:val="none" w:sz="0" w:space="0" w:color="auto"/>
        <w:right w:val="none" w:sz="0" w:space="0" w:color="auto"/>
      </w:divBdr>
      <w:divsChild>
        <w:div w:id="346324078">
          <w:marLeft w:val="0"/>
          <w:marRight w:val="0"/>
          <w:marTop w:val="0"/>
          <w:marBottom w:val="0"/>
          <w:divBdr>
            <w:top w:val="none" w:sz="0" w:space="0" w:color="auto"/>
            <w:left w:val="none" w:sz="0" w:space="0" w:color="auto"/>
            <w:bottom w:val="none" w:sz="0" w:space="0" w:color="auto"/>
            <w:right w:val="none" w:sz="0" w:space="0" w:color="auto"/>
          </w:divBdr>
          <w:divsChild>
            <w:div w:id="2147315427">
              <w:marLeft w:val="0"/>
              <w:marRight w:val="0"/>
              <w:marTop w:val="0"/>
              <w:marBottom w:val="0"/>
              <w:divBdr>
                <w:top w:val="none" w:sz="0" w:space="0" w:color="auto"/>
                <w:left w:val="none" w:sz="0" w:space="0" w:color="auto"/>
                <w:bottom w:val="none" w:sz="0" w:space="0" w:color="auto"/>
                <w:right w:val="none" w:sz="0" w:space="0" w:color="auto"/>
              </w:divBdr>
              <w:divsChild>
                <w:div w:id="162623933">
                  <w:marLeft w:val="0"/>
                  <w:marRight w:val="0"/>
                  <w:marTop w:val="0"/>
                  <w:marBottom w:val="0"/>
                  <w:divBdr>
                    <w:top w:val="none" w:sz="0" w:space="0" w:color="auto"/>
                    <w:left w:val="none" w:sz="0" w:space="0" w:color="auto"/>
                    <w:bottom w:val="none" w:sz="0" w:space="0" w:color="auto"/>
                    <w:right w:val="none" w:sz="0" w:space="0" w:color="auto"/>
                  </w:divBdr>
                  <w:divsChild>
                    <w:div w:id="344134984">
                      <w:marLeft w:val="0"/>
                      <w:marRight w:val="0"/>
                      <w:marTop w:val="0"/>
                      <w:marBottom w:val="0"/>
                      <w:divBdr>
                        <w:top w:val="none" w:sz="0" w:space="0" w:color="auto"/>
                        <w:left w:val="none" w:sz="0" w:space="0" w:color="auto"/>
                        <w:bottom w:val="none" w:sz="0" w:space="0" w:color="auto"/>
                        <w:right w:val="none" w:sz="0" w:space="0" w:color="auto"/>
                      </w:divBdr>
                      <w:divsChild>
                        <w:div w:id="2012835802">
                          <w:marLeft w:val="0"/>
                          <w:marRight w:val="0"/>
                          <w:marTop w:val="0"/>
                          <w:marBottom w:val="0"/>
                          <w:divBdr>
                            <w:top w:val="none" w:sz="0" w:space="0" w:color="auto"/>
                            <w:left w:val="none" w:sz="0" w:space="0" w:color="auto"/>
                            <w:bottom w:val="none" w:sz="0" w:space="0" w:color="auto"/>
                            <w:right w:val="none" w:sz="0" w:space="0" w:color="auto"/>
                          </w:divBdr>
                          <w:divsChild>
                            <w:div w:id="883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808417">
      <w:bodyDiv w:val="1"/>
      <w:marLeft w:val="0"/>
      <w:marRight w:val="0"/>
      <w:marTop w:val="0"/>
      <w:marBottom w:val="0"/>
      <w:divBdr>
        <w:top w:val="none" w:sz="0" w:space="0" w:color="auto"/>
        <w:left w:val="none" w:sz="0" w:space="0" w:color="auto"/>
        <w:bottom w:val="none" w:sz="0" w:space="0" w:color="auto"/>
        <w:right w:val="none" w:sz="0" w:space="0" w:color="auto"/>
      </w:divBdr>
    </w:div>
    <w:div w:id="1128553508">
      <w:bodyDiv w:val="1"/>
      <w:marLeft w:val="0"/>
      <w:marRight w:val="0"/>
      <w:marTop w:val="0"/>
      <w:marBottom w:val="0"/>
      <w:divBdr>
        <w:top w:val="none" w:sz="0" w:space="0" w:color="auto"/>
        <w:left w:val="none" w:sz="0" w:space="0" w:color="auto"/>
        <w:bottom w:val="none" w:sz="0" w:space="0" w:color="auto"/>
        <w:right w:val="none" w:sz="0" w:space="0" w:color="auto"/>
      </w:divBdr>
    </w:div>
    <w:div w:id="1155686211">
      <w:bodyDiv w:val="1"/>
      <w:marLeft w:val="0"/>
      <w:marRight w:val="0"/>
      <w:marTop w:val="0"/>
      <w:marBottom w:val="0"/>
      <w:divBdr>
        <w:top w:val="none" w:sz="0" w:space="0" w:color="auto"/>
        <w:left w:val="none" w:sz="0" w:space="0" w:color="auto"/>
        <w:bottom w:val="none" w:sz="0" w:space="0" w:color="auto"/>
        <w:right w:val="none" w:sz="0" w:space="0" w:color="auto"/>
      </w:divBdr>
    </w:div>
    <w:div w:id="1178425219">
      <w:bodyDiv w:val="1"/>
      <w:marLeft w:val="0"/>
      <w:marRight w:val="0"/>
      <w:marTop w:val="0"/>
      <w:marBottom w:val="0"/>
      <w:divBdr>
        <w:top w:val="none" w:sz="0" w:space="0" w:color="auto"/>
        <w:left w:val="none" w:sz="0" w:space="0" w:color="auto"/>
        <w:bottom w:val="none" w:sz="0" w:space="0" w:color="auto"/>
        <w:right w:val="none" w:sz="0" w:space="0" w:color="auto"/>
      </w:divBdr>
    </w:div>
    <w:div w:id="1179544636">
      <w:bodyDiv w:val="1"/>
      <w:marLeft w:val="0"/>
      <w:marRight w:val="0"/>
      <w:marTop w:val="0"/>
      <w:marBottom w:val="0"/>
      <w:divBdr>
        <w:top w:val="none" w:sz="0" w:space="0" w:color="auto"/>
        <w:left w:val="none" w:sz="0" w:space="0" w:color="auto"/>
        <w:bottom w:val="none" w:sz="0" w:space="0" w:color="auto"/>
        <w:right w:val="none" w:sz="0" w:space="0" w:color="auto"/>
      </w:divBdr>
    </w:div>
    <w:div w:id="1191451666">
      <w:bodyDiv w:val="1"/>
      <w:marLeft w:val="0"/>
      <w:marRight w:val="0"/>
      <w:marTop w:val="0"/>
      <w:marBottom w:val="0"/>
      <w:divBdr>
        <w:top w:val="none" w:sz="0" w:space="0" w:color="auto"/>
        <w:left w:val="none" w:sz="0" w:space="0" w:color="auto"/>
        <w:bottom w:val="none" w:sz="0" w:space="0" w:color="auto"/>
        <w:right w:val="none" w:sz="0" w:space="0" w:color="auto"/>
      </w:divBdr>
    </w:div>
    <w:div w:id="1205672423">
      <w:bodyDiv w:val="1"/>
      <w:marLeft w:val="0"/>
      <w:marRight w:val="0"/>
      <w:marTop w:val="0"/>
      <w:marBottom w:val="0"/>
      <w:divBdr>
        <w:top w:val="none" w:sz="0" w:space="0" w:color="auto"/>
        <w:left w:val="none" w:sz="0" w:space="0" w:color="auto"/>
        <w:bottom w:val="none" w:sz="0" w:space="0" w:color="auto"/>
        <w:right w:val="none" w:sz="0" w:space="0" w:color="auto"/>
      </w:divBdr>
      <w:divsChild>
        <w:div w:id="1317875332">
          <w:marLeft w:val="0"/>
          <w:marRight w:val="0"/>
          <w:marTop w:val="0"/>
          <w:marBottom w:val="0"/>
          <w:divBdr>
            <w:top w:val="none" w:sz="0" w:space="0" w:color="auto"/>
            <w:left w:val="none" w:sz="0" w:space="0" w:color="auto"/>
            <w:bottom w:val="none" w:sz="0" w:space="0" w:color="auto"/>
            <w:right w:val="none" w:sz="0" w:space="0" w:color="auto"/>
          </w:divBdr>
          <w:divsChild>
            <w:div w:id="2035811150">
              <w:marLeft w:val="0"/>
              <w:marRight w:val="0"/>
              <w:marTop w:val="0"/>
              <w:marBottom w:val="0"/>
              <w:divBdr>
                <w:top w:val="none" w:sz="0" w:space="0" w:color="auto"/>
                <w:left w:val="none" w:sz="0" w:space="0" w:color="auto"/>
                <w:bottom w:val="none" w:sz="0" w:space="0" w:color="auto"/>
                <w:right w:val="none" w:sz="0" w:space="0" w:color="auto"/>
              </w:divBdr>
              <w:divsChild>
                <w:div w:id="292172723">
                  <w:marLeft w:val="0"/>
                  <w:marRight w:val="0"/>
                  <w:marTop w:val="0"/>
                  <w:marBottom w:val="0"/>
                  <w:divBdr>
                    <w:top w:val="none" w:sz="0" w:space="0" w:color="auto"/>
                    <w:left w:val="none" w:sz="0" w:space="0" w:color="auto"/>
                    <w:bottom w:val="none" w:sz="0" w:space="0" w:color="auto"/>
                    <w:right w:val="none" w:sz="0" w:space="0" w:color="auto"/>
                  </w:divBdr>
                  <w:divsChild>
                    <w:div w:id="1586163">
                      <w:marLeft w:val="0"/>
                      <w:marRight w:val="0"/>
                      <w:marTop w:val="0"/>
                      <w:marBottom w:val="0"/>
                      <w:divBdr>
                        <w:top w:val="none" w:sz="0" w:space="0" w:color="auto"/>
                        <w:left w:val="none" w:sz="0" w:space="0" w:color="auto"/>
                        <w:bottom w:val="none" w:sz="0" w:space="0" w:color="auto"/>
                        <w:right w:val="none" w:sz="0" w:space="0" w:color="auto"/>
                      </w:divBdr>
                      <w:divsChild>
                        <w:div w:id="1757510281">
                          <w:marLeft w:val="0"/>
                          <w:marRight w:val="0"/>
                          <w:marTop w:val="0"/>
                          <w:marBottom w:val="0"/>
                          <w:divBdr>
                            <w:top w:val="none" w:sz="0" w:space="0" w:color="auto"/>
                            <w:left w:val="none" w:sz="0" w:space="0" w:color="auto"/>
                            <w:bottom w:val="none" w:sz="0" w:space="0" w:color="auto"/>
                            <w:right w:val="none" w:sz="0" w:space="0" w:color="auto"/>
                          </w:divBdr>
                          <w:divsChild>
                            <w:div w:id="1904170833">
                              <w:marLeft w:val="0"/>
                              <w:marRight w:val="0"/>
                              <w:marTop w:val="0"/>
                              <w:marBottom w:val="0"/>
                              <w:divBdr>
                                <w:top w:val="none" w:sz="0" w:space="0" w:color="auto"/>
                                <w:left w:val="none" w:sz="0" w:space="0" w:color="auto"/>
                                <w:bottom w:val="none" w:sz="0" w:space="0" w:color="auto"/>
                                <w:right w:val="none" w:sz="0" w:space="0" w:color="auto"/>
                              </w:divBdr>
                              <w:divsChild>
                                <w:div w:id="14047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962613">
                  <w:marLeft w:val="0"/>
                  <w:marRight w:val="0"/>
                  <w:marTop w:val="0"/>
                  <w:marBottom w:val="0"/>
                  <w:divBdr>
                    <w:top w:val="none" w:sz="0" w:space="0" w:color="auto"/>
                    <w:left w:val="none" w:sz="0" w:space="0" w:color="auto"/>
                    <w:bottom w:val="none" w:sz="0" w:space="0" w:color="auto"/>
                    <w:right w:val="none" w:sz="0" w:space="0" w:color="auto"/>
                  </w:divBdr>
                  <w:divsChild>
                    <w:div w:id="112790868">
                      <w:marLeft w:val="0"/>
                      <w:marRight w:val="0"/>
                      <w:marTop w:val="0"/>
                      <w:marBottom w:val="0"/>
                      <w:divBdr>
                        <w:top w:val="none" w:sz="0" w:space="0" w:color="auto"/>
                        <w:left w:val="none" w:sz="0" w:space="0" w:color="auto"/>
                        <w:bottom w:val="none" w:sz="0" w:space="0" w:color="auto"/>
                        <w:right w:val="none" w:sz="0" w:space="0" w:color="auto"/>
                      </w:divBdr>
                      <w:divsChild>
                        <w:div w:id="18895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2539">
          <w:marLeft w:val="0"/>
          <w:marRight w:val="0"/>
          <w:marTop w:val="0"/>
          <w:marBottom w:val="0"/>
          <w:divBdr>
            <w:top w:val="none" w:sz="0" w:space="0" w:color="auto"/>
            <w:left w:val="none" w:sz="0" w:space="0" w:color="auto"/>
            <w:bottom w:val="none" w:sz="0" w:space="0" w:color="auto"/>
            <w:right w:val="none" w:sz="0" w:space="0" w:color="auto"/>
          </w:divBdr>
          <w:divsChild>
            <w:div w:id="779909824">
              <w:marLeft w:val="0"/>
              <w:marRight w:val="0"/>
              <w:marTop w:val="0"/>
              <w:marBottom w:val="0"/>
              <w:divBdr>
                <w:top w:val="none" w:sz="0" w:space="0" w:color="auto"/>
                <w:left w:val="none" w:sz="0" w:space="0" w:color="auto"/>
                <w:bottom w:val="none" w:sz="0" w:space="0" w:color="auto"/>
                <w:right w:val="none" w:sz="0" w:space="0" w:color="auto"/>
              </w:divBdr>
              <w:divsChild>
                <w:div w:id="1058363623">
                  <w:marLeft w:val="0"/>
                  <w:marRight w:val="0"/>
                  <w:marTop w:val="0"/>
                  <w:marBottom w:val="0"/>
                  <w:divBdr>
                    <w:top w:val="none" w:sz="0" w:space="0" w:color="auto"/>
                    <w:left w:val="none" w:sz="0" w:space="0" w:color="auto"/>
                    <w:bottom w:val="none" w:sz="0" w:space="0" w:color="auto"/>
                    <w:right w:val="none" w:sz="0" w:space="0" w:color="auto"/>
                  </w:divBdr>
                  <w:divsChild>
                    <w:div w:id="934244054">
                      <w:marLeft w:val="0"/>
                      <w:marRight w:val="0"/>
                      <w:marTop w:val="0"/>
                      <w:marBottom w:val="0"/>
                      <w:divBdr>
                        <w:top w:val="none" w:sz="0" w:space="0" w:color="auto"/>
                        <w:left w:val="none" w:sz="0" w:space="0" w:color="auto"/>
                        <w:bottom w:val="none" w:sz="0" w:space="0" w:color="auto"/>
                        <w:right w:val="none" w:sz="0" w:space="0" w:color="auto"/>
                      </w:divBdr>
                      <w:divsChild>
                        <w:div w:id="1303584011">
                          <w:marLeft w:val="0"/>
                          <w:marRight w:val="0"/>
                          <w:marTop w:val="0"/>
                          <w:marBottom w:val="0"/>
                          <w:divBdr>
                            <w:top w:val="none" w:sz="0" w:space="0" w:color="auto"/>
                            <w:left w:val="none" w:sz="0" w:space="0" w:color="auto"/>
                            <w:bottom w:val="none" w:sz="0" w:space="0" w:color="auto"/>
                            <w:right w:val="none" w:sz="0" w:space="0" w:color="auto"/>
                          </w:divBdr>
                          <w:divsChild>
                            <w:div w:id="1129933777">
                              <w:marLeft w:val="0"/>
                              <w:marRight w:val="0"/>
                              <w:marTop w:val="0"/>
                              <w:marBottom w:val="0"/>
                              <w:divBdr>
                                <w:top w:val="none" w:sz="0" w:space="0" w:color="auto"/>
                                <w:left w:val="none" w:sz="0" w:space="0" w:color="auto"/>
                                <w:bottom w:val="none" w:sz="0" w:space="0" w:color="auto"/>
                                <w:right w:val="none" w:sz="0" w:space="0" w:color="auto"/>
                              </w:divBdr>
                              <w:divsChild>
                                <w:div w:id="452210800">
                                  <w:marLeft w:val="0"/>
                                  <w:marRight w:val="0"/>
                                  <w:marTop w:val="0"/>
                                  <w:marBottom w:val="0"/>
                                  <w:divBdr>
                                    <w:top w:val="none" w:sz="0" w:space="0" w:color="auto"/>
                                    <w:left w:val="none" w:sz="0" w:space="0" w:color="auto"/>
                                    <w:bottom w:val="none" w:sz="0" w:space="0" w:color="auto"/>
                                    <w:right w:val="none" w:sz="0" w:space="0" w:color="auto"/>
                                  </w:divBdr>
                                  <w:divsChild>
                                    <w:div w:id="488718898">
                                      <w:marLeft w:val="0"/>
                                      <w:marRight w:val="0"/>
                                      <w:marTop w:val="0"/>
                                      <w:marBottom w:val="0"/>
                                      <w:divBdr>
                                        <w:top w:val="none" w:sz="0" w:space="0" w:color="auto"/>
                                        <w:left w:val="none" w:sz="0" w:space="0" w:color="auto"/>
                                        <w:bottom w:val="none" w:sz="0" w:space="0" w:color="auto"/>
                                        <w:right w:val="none" w:sz="0" w:space="0" w:color="auto"/>
                                      </w:divBdr>
                                      <w:divsChild>
                                        <w:div w:id="469132159">
                                          <w:marLeft w:val="0"/>
                                          <w:marRight w:val="0"/>
                                          <w:marTop w:val="0"/>
                                          <w:marBottom w:val="0"/>
                                          <w:divBdr>
                                            <w:top w:val="none" w:sz="0" w:space="0" w:color="auto"/>
                                            <w:left w:val="none" w:sz="0" w:space="0" w:color="auto"/>
                                            <w:bottom w:val="none" w:sz="0" w:space="0" w:color="auto"/>
                                            <w:right w:val="none" w:sz="0" w:space="0" w:color="auto"/>
                                          </w:divBdr>
                                          <w:divsChild>
                                            <w:div w:id="385029507">
                                              <w:marLeft w:val="0"/>
                                              <w:marRight w:val="0"/>
                                              <w:marTop w:val="0"/>
                                              <w:marBottom w:val="0"/>
                                              <w:divBdr>
                                                <w:top w:val="none" w:sz="0" w:space="0" w:color="auto"/>
                                                <w:left w:val="none" w:sz="0" w:space="0" w:color="auto"/>
                                                <w:bottom w:val="none" w:sz="0" w:space="0" w:color="auto"/>
                                                <w:right w:val="none" w:sz="0" w:space="0" w:color="auto"/>
                                              </w:divBdr>
                                            </w:div>
                                            <w:div w:id="1598831706">
                                              <w:marLeft w:val="0"/>
                                              <w:marRight w:val="0"/>
                                              <w:marTop w:val="0"/>
                                              <w:marBottom w:val="0"/>
                                              <w:divBdr>
                                                <w:top w:val="none" w:sz="0" w:space="0" w:color="auto"/>
                                                <w:left w:val="none" w:sz="0" w:space="0" w:color="auto"/>
                                                <w:bottom w:val="none" w:sz="0" w:space="0" w:color="auto"/>
                                                <w:right w:val="none" w:sz="0" w:space="0" w:color="auto"/>
                                              </w:divBdr>
                                            </w:div>
                                            <w:div w:id="18505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945495">
      <w:bodyDiv w:val="1"/>
      <w:marLeft w:val="0"/>
      <w:marRight w:val="0"/>
      <w:marTop w:val="0"/>
      <w:marBottom w:val="0"/>
      <w:divBdr>
        <w:top w:val="none" w:sz="0" w:space="0" w:color="auto"/>
        <w:left w:val="none" w:sz="0" w:space="0" w:color="auto"/>
        <w:bottom w:val="none" w:sz="0" w:space="0" w:color="auto"/>
        <w:right w:val="none" w:sz="0" w:space="0" w:color="auto"/>
      </w:divBdr>
    </w:div>
    <w:div w:id="1236815740">
      <w:bodyDiv w:val="1"/>
      <w:marLeft w:val="0"/>
      <w:marRight w:val="0"/>
      <w:marTop w:val="0"/>
      <w:marBottom w:val="0"/>
      <w:divBdr>
        <w:top w:val="none" w:sz="0" w:space="0" w:color="auto"/>
        <w:left w:val="none" w:sz="0" w:space="0" w:color="auto"/>
        <w:bottom w:val="none" w:sz="0" w:space="0" w:color="auto"/>
        <w:right w:val="none" w:sz="0" w:space="0" w:color="auto"/>
      </w:divBdr>
    </w:div>
    <w:div w:id="1285310828">
      <w:bodyDiv w:val="1"/>
      <w:marLeft w:val="0"/>
      <w:marRight w:val="0"/>
      <w:marTop w:val="0"/>
      <w:marBottom w:val="0"/>
      <w:divBdr>
        <w:top w:val="none" w:sz="0" w:space="0" w:color="auto"/>
        <w:left w:val="none" w:sz="0" w:space="0" w:color="auto"/>
        <w:bottom w:val="none" w:sz="0" w:space="0" w:color="auto"/>
        <w:right w:val="none" w:sz="0" w:space="0" w:color="auto"/>
      </w:divBdr>
      <w:divsChild>
        <w:div w:id="658047318">
          <w:marLeft w:val="0"/>
          <w:marRight w:val="0"/>
          <w:marTop w:val="0"/>
          <w:marBottom w:val="0"/>
          <w:divBdr>
            <w:top w:val="none" w:sz="0" w:space="0" w:color="auto"/>
            <w:left w:val="none" w:sz="0" w:space="0" w:color="auto"/>
            <w:bottom w:val="none" w:sz="0" w:space="0" w:color="auto"/>
            <w:right w:val="none" w:sz="0" w:space="0" w:color="auto"/>
          </w:divBdr>
          <w:divsChild>
            <w:div w:id="325481461">
              <w:marLeft w:val="0"/>
              <w:marRight w:val="0"/>
              <w:marTop w:val="0"/>
              <w:marBottom w:val="0"/>
              <w:divBdr>
                <w:top w:val="none" w:sz="0" w:space="0" w:color="auto"/>
                <w:left w:val="none" w:sz="0" w:space="0" w:color="auto"/>
                <w:bottom w:val="none" w:sz="0" w:space="0" w:color="auto"/>
                <w:right w:val="none" w:sz="0" w:space="0" w:color="auto"/>
              </w:divBdr>
              <w:divsChild>
                <w:div w:id="1755392314">
                  <w:marLeft w:val="0"/>
                  <w:marRight w:val="0"/>
                  <w:marTop w:val="0"/>
                  <w:marBottom w:val="0"/>
                  <w:divBdr>
                    <w:top w:val="none" w:sz="0" w:space="0" w:color="auto"/>
                    <w:left w:val="none" w:sz="0" w:space="0" w:color="auto"/>
                    <w:bottom w:val="none" w:sz="0" w:space="0" w:color="auto"/>
                    <w:right w:val="none" w:sz="0" w:space="0" w:color="auto"/>
                  </w:divBdr>
                  <w:divsChild>
                    <w:div w:id="448816832">
                      <w:marLeft w:val="0"/>
                      <w:marRight w:val="0"/>
                      <w:marTop w:val="0"/>
                      <w:marBottom w:val="0"/>
                      <w:divBdr>
                        <w:top w:val="none" w:sz="0" w:space="0" w:color="auto"/>
                        <w:left w:val="none" w:sz="0" w:space="0" w:color="auto"/>
                        <w:bottom w:val="none" w:sz="0" w:space="0" w:color="auto"/>
                        <w:right w:val="none" w:sz="0" w:space="0" w:color="auto"/>
                      </w:divBdr>
                      <w:divsChild>
                        <w:div w:id="588122547">
                          <w:marLeft w:val="0"/>
                          <w:marRight w:val="0"/>
                          <w:marTop w:val="0"/>
                          <w:marBottom w:val="0"/>
                          <w:divBdr>
                            <w:top w:val="none" w:sz="0" w:space="0" w:color="auto"/>
                            <w:left w:val="none" w:sz="0" w:space="0" w:color="auto"/>
                            <w:bottom w:val="none" w:sz="0" w:space="0" w:color="auto"/>
                            <w:right w:val="none" w:sz="0" w:space="0" w:color="auto"/>
                          </w:divBdr>
                          <w:divsChild>
                            <w:div w:id="122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9569">
                  <w:marLeft w:val="0"/>
                  <w:marRight w:val="0"/>
                  <w:marTop w:val="0"/>
                  <w:marBottom w:val="0"/>
                  <w:divBdr>
                    <w:top w:val="none" w:sz="0" w:space="0" w:color="auto"/>
                    <w:left w:val="none" w:sz="0" w:space="0" w:color="auto"/>
                    <w:bottom w:val="none" w:sz="0" w:space="0" w:color="auto"/>
                    <w:right w:val="none" w:sz="0" w:space="0" w:color="auto"/>
                  </w:divBdr>
                  <w:divsChild>
                    <w:div w:id="4153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41421">
      <w:bodyDiv w:val="1"/>
      <w:marLeft w:val="0"/>
      <w:marRight w:val="0"/>
      <w:marTop w:val="0"/>
      <w:marBottom w:val="0"/>
      <w:divBdr>
        <w:top w:val="none" w:sz="0" w:space="0" w:color="auto"/>
        <w:left w:val="none" w:sz="0" w:space="0" w:color="auto"/>
        <w:bottom w:val="none" w:sz="0" w:space="0" w:color="auto"/>
        <w:right w:val="none" w:sz="0" w:space="0" w:color="auto"/>
      </w:divBdr>
    </w:div>
    <w:div w:id="1306856571">
      <w:bodyDiv w:val="1"/>
      <w:marLeft w:val="0"/>
      <w:marRight w:val="0"/>
      <w:marTop w:val="0"/>
      <w:marBottom w:val="0"/>
      <w:divBdr>
        <w:top w:val="none" w:sz="0" w:space="0" w:color="auto"/>
        <w:left w:val="none" w:sz="0" w:space="0" w:color="auto"/>
        <w:bottom w:val="none" w:sz="0" w:space="0" w:color="auto"/>
        <w:right w:val="none" w:sz="0" w:space="0" w:color="auto"/>
      </w:divBdr>
    </w:div>
    <w:div w:id="1345480427">
      <w:bodyDiv w:val="1"/>
      <w:marLeft w:val="0"/>
      <w:marRight w:val="0"/>
      <w:marTop w:val="0"/>
      <w:marBottom w:val="0"/>
      <w:divBdr>
        <w:top w:val="none" w:sz="0" w:space="0" w:color="auto"/>
        <w:left w:val="none" w:sz="0" w:space="0" w:color="auto"/>
        <w:bottom w:val="none" w:sz="0" w:space="0" w:color="auto"/>
        <w:right w:val="none" w:sz="0" w:space="0" w:color="auto"/>
      </w:divBdr>
    </w:div>
    <w:div w:id="1359967438">
      <w:bodyDiv w:val="1"/>
      <w:marLeft w:val="0"/>
      <w:marRight w:val="0"/>
      <w:marTop w:val="0"/>
      <w:marBottom w:val="0"/>
      <w:divBdr>
        <w:top w:val="none" w:sz="0" w:space="0" w:color="auto"/>
        <w:left w:val="none" w:sz="0" w:space="0" w:color="auto"/>
        <w:bottom w:val="none" w:sz="0" w:space="0" w:color="auto"/>
        <w:right w:val="none" w:sz="0" w:space="0" w:color="auto"/>
      </w:divBdr>
    </w:div>
    <w:div w:id="1467242055">
      <w:bodyDiv w:val="1"/>
      <w:marLeft w:val="0"/>
      <w:marRight w:val="0"/>
      <w:marTop w:val="0"/>
      <w:marBottom w:val="0"/>
      <w:divBdr>
        <w:top w:val="none" w:sz="0" w:space="0" w:color="auto"/>
        <w:left w:val="none" w:sz="0" w:space="0" w:color="auto"/>
        <w:bottom w:val="none" w:sz="0" w:space="0" w:color="auto"/>
        <w:right w:val="none" w:sz="0" w:space="0" w:color="auto"/>
      </w:divBdr>
    </w:div>
    <w:div w:id="1471705817">
      <w:bodyDiv w:val="1"/>
      <w:marLeft w:val="0"/>
      <w:marRight w:val="0"/>
      <w:marTop w:val="0"/>
      <w:marBottom w:val="0"/>
      <w:divBdr>
        <w:top w:val="none" w:sz="0" w:space="0" w:color="auto"/>
        <w:left w:val="none" w:sz="0" w:space="0" w:color="auto"/>
        <w:bottom w:val="none" w:sz="0" w:space="0" w:color="auto"/>
        <w:right w:val="none" w:sz="0" w:space="0" w:color="auto"/>
      </w:divBdr>
      <w:divsChild>
        <w:div w:id="861668865">
          <w:marLeft w:val="0"/>
          <w:marRight w:val="0"/>
          <w:marTop w:val="0"/>
          <w:marBottom w:val="0"/>
          <w:divBdr>
            <w:top w:val="none" w:sz="0" w:space="0" w:color="auto"/>
            <w:left w:val="none" w:sz="0" w:space="0" w:color="auto"/>
            <w:bottom w:val="none" w:sz="0" w:space="0" w:color="auto"/>
            <w:right w:val="none" w:sz="0" w:space="0" w:color="auto"/>
          </w:divBdr>
          <w:divsChild>
            <w:div w:id="560408567">
              <w:marLeft w:val="0"/>
              <w:marRight w:val="0"/>
              <w:marTop w:val="0"/>
              <w:marBottom w:val="0"/>
              <w:divBdr>
                <w:top w:val="none" w:sz="0" w:space="0" w:color="auto"/>
                <w:left w:val="none" w:sz="0" w:space="0" w:color="auto"/>
                <w:bottom w:val="none" w:sz="0" w:space="0" w:color="auto"/>
                <w:right w:val="none" w:sz="0" w:space="0" w:color="auto"/>
              </w:divBdr>
              <w:divsChild>
                <w:div w:id="16658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8513">
      <w:bodyDiv w:val="1"/>
      <w:marLeft w:val="0"/>
      <w:marRight w:val="0"/>
      <w:marTop w:val="0"/>
      <w:marBottom w:val="0"/>
      <w:divBdr>
        <w:top w:val="none" w:sz="0" w:space="0" w:color="auto"/>
        <w:left w:val="none" w:sz="0" w:space="0" w:color="auto"/>
        <w:bottom w:val="none" w:sz="0" w:space="0" w:color="auto"/>
        <w:right w:val="none" w:sz="0" w:space="0" w:color="auto"/>
      </w:divBdr>
    </w:div>
    <w:div w:id="1564173324">
      <w:bodyDiv w:val="1"/>
      <w:marLeft w:val="0"/>
      <w:marRight w:val="0"/>
      <w:marTop w:val="0"/>
      <w:marBottom w:val="0"/>
      <w:divBdr>
        <w:top w:val="none" w:sz="0" w:space="0" w:color="auto"/>
        <w:left w:val="none" w:sz="0" w:space="0" w:color="auto"/>
        <w:bottom w:val="none" w:sz="0" w:space="0" w:color="auto"/>
        <w:right w:val="none" w:sz="0" w:space="0" w:color="auto"/>
      </w:divBdr>
    </w:div>
    <w:div w:id="1570731922">
      <w:bodyDiv w:val="1"/>
      <w:marLeft w:val="0"/>
      <w:marRight w:val="0"/>
      <w:marTop w:val="0"/>
      <w:marBottom w:val="0"/>
      <w:divBdr>
        <w:top w:val="none" w:sz="0" w:space="0" w:color="auto"/>
        <w:left w:val="none" w:sz="0" w:space="0" w:color="auto"/>
        <w:bottom w:val="none" w:sz="0" w:space="0" w:color="auto"/>
        <w:right w:val="none" w:sz="0" w:space="0" w:color="auto"/>
      </w:divBdr>
    </w:div>
    <w:div w:id="1576937977">
      <w:bodyDiv w:val="1"/>
      <w:marLeft w:val="0"/>
      <w:marRight w:val="0"/>
      <w:marTop w:val="0"/>
      <w:marBottom w:val="0"/>
      <w:divBdr>
        <w:top w:val="none" w:sz="0" w:space="0" w:color="auto"/>
        <w:left w:val="none" w:sz="0" w:space="0" w:color="auto"/>
        <w:bottom w:val="none" w:sz="0" w:space="0" w:color="auto"/>
        <w:right w:val="none" w:sz="0" w:space="0" w:color="auto"/>
      </w:divBdr>
    </w:div>
    <w:div w:id="1624923688">
      <w:bodyDiv w:val="1"/>
      <w:marLeft w:val="0"/>
      <w:marRight w:val="0"/>
      <w:marTop w:val="0"/>
      <w:marBottom w:val="0"/>
      <w:divBdr>
        <w:top w:val="none" w:sz="0" w:space="0" w:color="auto"/>
        <w:left w:val="none" w:sz="0" w:space="0" w:color="auto"/>
        <w:bottom w:val="none" w:sz="0" w:space="0" w:color="auto"/>
        <w:right w:val="none" w:sz="0" w:space="0" w:color="auto"/>
      </w:divBdr>
      <w:divsChild>
        <w:div w:id="1230650508">
          <w:marLeft w:val="0"/>
          <w:marRight w:val="0"/>
          <w:marTop w:val="0"/>
          <w:marBottom w:val="0"/>
          <w:divBdr>
            <w:top w:val="none" w:sz="0" w:space="0" w:color="auto"/>
            <w:left w:val="none" w:sz="0" w:space="0" w:color="auto"/>
            <w:bottom w:val="none" w:sz="0" w:space="0" w:color="auto"/>
            <w:right w:val="none" w:sz="0" w:space="0" w:color="auto"/>
          </w:divBdr>
          <w:divsChild>
            <w:div w:id="998533586">
              <w:marLeft w:val="0"/>
              <w:marRight w:val="0"/>
              <w:marTop w:val="0"/>
              <w:marBottom w:val="0"/>
              <w:divBdr>
                <w:top w:val="none" w:sz="0" w:space="0" w:color="auto"/>
                <w:left w:val="none" w:sz="0" w:space="0" w:color="auto"/>
                <w:bottom w:val="none" w:sz="0" w:space="0" w:color="auto"/>
                <w:right w:val="none" w:sz="0" w:space="0" w:color="auto"/>
              </w:divBdr>
              <w:divsChild>
                <w:div w:id="1383796111">
                  <w:marLeft w:val="0"/>
                  <w:marRight w:val="0"/>
                  <w:marTop w:val="0"/>
                  <w:marBottom w:val="0"/>
                  <w:divBdr>
                    <w:top w:val="none" w:sz="0" w:space="0" w:color="auto"/>
                    <w:left w:val="none" w:sz="0" w:space="0" w:color="auto"/>
                    <w:bottom w:val="none" w:sz="0" w:space="0" w:color="auto"/>
                    <w:right w:val="none" w:sz="0" w:space="0" w:color="auto"/>
                  </w:divBdr>
                  <w:divsChild>
                    <w:div w:id="1964530233">
                      <w:marLeft w:val="0"/>
                      <w:marRight w:val="0"/>
                      <w:marTop w:val="0"/>
                      <w:marBottom w:val="0"/>
                      <w:divBdr>
                        <w:top w:val="none" w:sz="0" w:space="0" w:color="auto"/>
                        <w:left w:val="none" w:sz="0" w:space="0" w:color="auto"/>
                        <w:bottom w:val="none" w:sz="0" w:space="0" w:color="auto"/>
                        <w:right w:val="none" w:sz="0" w:space="0" w:color="auto"/>
                      </w:divBdr>
                      <w:divsChild>
                        <w:div w:id="1231581685">
                          <w:marLeft w:val="0"/>
                          <w:marRight w:val="0"/>
                          <w:marTop w:val="0"/>
                          <w:marBottom w:val="0"/>
                          <w:divBdr>
                            <w:top w:val="none" w:sz="0" w:space="0" w:color="auto"/>
                            <w:left w:val="none" w:sz="0" w:space="0" w:color="auto"/>
                            <w:bottom w:val="none" w:sz="0" w:space="0" w:color="auto"/>
                            <w:right w:val="none" w:sz="0" w:space="0" w:color="auto"/>
                          </w:divBdr>
                          <w:divsChild>
                            <w:div w:id="20628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431568">
      <w:bodyDiv w:val="1"/>
      <w:marLeft w:val="0"/>
      <w:marRight w:val="0"/>
      <w:marTop w:val="0"/>
      <w:marBottom w:val="0"/>
      <w:divBdr>
        <w:top w:val="none" w:sz="0" w:space="0" w:color="auto"/>
        <w:left w:val="none" w:sz="0" w:space="0" w:color="auto"/>
        <w:bottom w:val="none" w:sz="0" w:space="0" w:color="auto"/>
        <w:right w:val="none" w:sz="0" w:space="0" w:color="auto"/>
      </w:divBdr>
    </w:div>
    <w:div w:id="1638102119">
      <w:bodyDiv w:val="1"/>
      <w:marLeft w:val="0"/>
      <w:marRight w:val="0"/>
      <w:marTop w:val="0"/>
      <w:marBottom w:val="0"/>
      <w:divBdr>
        <w:top w:val="none" w:sz="0" w:space="0" w:color="auto"/>
        <w:left w:val="none" w:sz="0" w:space="0" w:color="auto"/>
        <w:bottom w:val="none" w:sz="0" w:space="0" w:color="auto"/>
        <w:right w:val="none" w:sz="0" w:space="0" w:color="auto"/>
      </w:divBdr>
    </w:div>
    <w:div w:id="1701470935">
      <w:bodyDiv w:val="1"/>
      <w:marLeft w:val="0"/>
      <w:marRight w:val="0"/>
      <w:marTop w:val="0"/>
      <w:marBottom w:val="0"/>
      <w:divBdr>
        <w:top w:val="none" w:sz="0" w:space="0" w:color="auto"/>
        <w:left w:val="none" w:sz="0" w:space="0" w:color="auto"/>
        <w:bottom w:val="none" w:sz="0" w:space="0" w:color="auto"/>
        <w:right w:val="none" w:sz="0" w:space="0" w:color="auto"/>
      </w:divBdr>
    </w:div>
    <w:div w:id="1703435431">
      <w:bodyDiv w:val="1"/>
      <w:marLeft w:val="0"/>
      <w:marRight w:val="0"/>
      <w:marTop w:val="0"/>
      <w:marBottom w:val="0"/>
      <w:divBdr>
        <w:top w:val="none" w:sz="0" w:space="0" w:color="auto"/>
        <w:left w:val="none" w:sz="0" w:space="0" w:color="auto"/>
        <w:bottom w:val="none" w:sz="0" w:space="0" w:color="auto"/>
        <w:right w:val="none" w:sz="0" w:space="0" w:color="auto"/>
      </w:divBdr>
      <w:divsChild>
        <w:div w:id="1992370598">
          <w:marLeft w:val="0"/>
          <w:marRight w:val="0"/>
          <w:marTop w:val="0"/>
          <w:marBottom w:val="0"/>
          <w:divBdr>
            <w:top w:val="none" w:sz="0" w:space="0" w:color="auto"/>
            <w:left w:val="none" w:sz="0" w:space="0" w:color="auto"/>
            <w:bottom w:val="none" w:sz="0" w:space="0" w:color="auto"/>
            <w:right w:val="none" w:sz="0" w:space="0" w:color="auto"/>
          </w:divBdr>
        </w:div>
      </w:divsChild>
    </w:div>
    <w:div w:id="1703633944">
      <w:bodyDiv w:val="1"/>
      <w:marLeft w:val="0"/>
      <w:marRight w:val="0"/>
      <w:marTop w:val="0"/>
      <w:marBottom w:val="0"/>
      <w:divBdr>
        <w:top w:val="none" w:sz="0" w:space="0" w:color="auto"/>
        <w:left w:val="none" w:sz="0" w:space="0" w:color="auto"/>
        <w:bottom w:val="none" w:sz="0" w:space="0" w:color="auto"/>
        <w:right w:val="none" w:sz="0" w:space="0" w:color="auto"/>
      </w:divBdr>
    </w:div>
    <w:div w:id="1737821787">
      <w:bodyDiv w:val="1"/>
      <w:marLeft w:val="0"/>
      <w:marRight w:val="0"/>
      <w:marTop w:val="0"/>
      <w:marBottom w:val="0"/>
      <w:divBdr>
        <w:top w:val="none" w:sz="0" w:space="0" w:color="auto"/>
        <w:left w:val="none" w:sz="0" w:space="0" w:color="auto"/>
        <w:bottom w:val="none" w:sz="0" w:space="0" w:color="auto"/>
        <w:right w:val="none" w:sz="0" w:space="0" w:color="auto"/>
      </w:divBdr>
    </w:div>
    <w:div w:id="1752047723">
      <w:bodyDiv w:val="1"/>
      <w:marLeft w:val="0"/>
      <w:marRight w:val="0"/>
      <w:marTop w:val="0"/>
      <w:marBottom w:val="0"/>
      <w:divBdr>
        <w:top w:val="none" w:sz="0" w:space="0" w:color="auto"/>
        <w:left w:val="none" w:sz="0" w:space="0" w:color="auto"/>
        <w:bottom w:val="none" w:sz="0" w:space="0" w:color="auto"/>
        <w:right w:val="none" w:sz="0" w:space="0" w:color="auto"/>
      </w:divBdr>
    </w:div>
    <w:div w:id="1753311194">
      <w:bodyDiv w:val="1"/>
      <w:marLeft w:val="0"/>
      <w:marRight w:val="0"/>
      <w:marTop w:val="0"/>
      <w:marBottom w:val="0"/>
      <w:divBdr>
        <w:top w:val="none" w:sz="0" w:space="0" w:color="auto"/>
        <w:left w:val="none" w:sz="0" w:space="0" w:color="auto"/>
        <w:bottom w:val="none" w:sz="0" w:space="0" w:color="auto"/>
        <w:right w:val="none" w:sz="0" w:space="0" w:color="auto"/>
      </w:divBdr>
    </w:div>
    <w:div w:id="1766807192">
      <w:bodyDiv w:val="1"/>
      <w:marLeft w:val="0"/>
      <w:marRight w:val="0"/>
      <w:marTop w:val="0"/>
      <w:marBottom w:val="0"/>
      <w:divBdr>
        <w:top w:val="none" w:sz="0" w:space="0" w:color="auto"/>
        <w:left w:val="none" w:sz="0" w:space="0" w:color="auto"/>
        <w:bottom w:val="none" w:sz="0" w:space="0" w:color="auto"/>
        <w:right w:val="none" w:sz="0" w:space="0" w:color="auto"/>
      </w:divBdr>
    </w:div>
    <w:div w:id="1769932262">
      <w:bodyDiv w:val="1"/>
      <w:marLeft w:val="0"/>
      <w:marRight w:val="0"/>
      <w:marTop w:val="0"/>
      <w:marBottom w:val="0"/>
      <w:divBdr>
        <w:top w:val="none" w:sz="0" w:space="0" w:color="auto"/>
        <w:left w:val="none" w:sz="0" w:space="0" w:color="auto"/>
        <w:bottom w:val="none" w:sz="0" w:space="0" w:color="auto"/>
        <w:right w:val="none" w:sz="0" w:space="0" w:color="auto"/>
      </w:divBdr>
    </w:div>
    <w:div w:id="1781027267">
      <w:bodyDiv w:val="1"/>
      <w:marLeft w:val="0"/>
      <w:marRight w:val="0"/>
      <w:marTop w:val="0"/>
      <w:marBottom w:val="0"/>
      <w:divBdr>
        <w:top w:val="none" w:sz="0" w:space="0" w:color="auto"/>
        <w:left w:val="none" w:sz="0" w:space="0" w:color="auto"/>
        <w:bottom w:val="none" w:sz="0" w:space="0" w:color="auto"/>
        <w:right w:val="none" w:sz="0" w:space="0" w:color="auto"/>
      </w:divBdr>
    </w:div>
    <w:div w:id="1783038483">
      <w:bodyDiv w:val="1"/>
      <w:marLeft w:val="0"/>
      <w:marRight w:val="0"/>
      <w:marTop w:val="0"/>
      <w:marBottom w:val="0"/>
      <w:divBdr>
        <w:top w:val="none" w:sz="0" w:space="0" w:color="auto"/>
        <w:left w:val="none" w:sz="0" w:space="0" w:color="auto"/>
        <w:bottom w:val="none" w:sz="0" w:space="0" w:color="auto"/>
        <w:right w:val="none" w:sz="0" w:space="0" w:color="auto"/>
      </w:divBdr>
    </w:div>
    <w:div w:id="1815759465">
      <w:bodyDiv w:val="1"/>
      <w:marLeft w:val="0"/>
      <w:marRight w:val="0"/>
      <w:marTop w:val="0"/>
      <w:marBottom w:val="0"/>
      <w:divBdr>
        <w:top w:val="none" w:sz="0" w:space="0" w:color="auto"/>
        <w:left w:val="none" w:sz="0" w:space="0" w:color="auto"/>
        <w:bottom w:val="none" w:sz="0" w:space="0" w:color="auto"/>
        <w:right w:val="none" w:sz="0" w:space="0" w:color="auto"/>
      </w:divBdr>
    </w:div>
    <w:div w:id="1861120682">
      <w:bodyDiv w:val="1"/>
      <w:marLeft w:val="0"/>
      <w:marRight w:val="0"/>
      <w:marTop w:val="0"/>
      <w:marBottom w:val="0"/>
      <w:divBdr>
        <w:top w:val="none" w:sz="0" w:space="0" w:color="auto"/>
        <w:left w:val="none" w:sz="0" w:space="0" w:color="auto"/>
        <w:bottom w:val="none" w:sz="0" w:space="0" w:color="auto"/>
        <w:right w:val="none" w:sz="0" w:space="0" w:color="auto"/>
      </w:divBdr>
    </w:div>
    <w:div w:id="1871842084">
      <w:bodyDiv w:val="1"/>
      <w:marLeft w:val="0"/>
      <w:marRight w:val="0"/>
      <w:marTop w:val="0"/>
      <w:marBottom w:val="0"/>
      <w:divBdr>
        <w:top w:val="none" w:sz="0" w:space="0" w:color="auto"/>
        <w:left w:val="none" w:sz="0" w:space="0" w:color="auto"/>
        <w:bottom w:val="none" w:sz="0" w:space="0" w:color="auto"/>
        <w:right w:val="none" w:sz="0" w:space="0" w:color="auto"/>
      </w:divBdr>
    </w:div>
    <w:div w:id="1950700801">
      <w:bodyDiv w:val="1"/>
      <w:marLeft w:val="0"/>
      <w:marRight w:val="0"/>
      <w:marTop w:val="0"/>
      <w:marBottom w:val="0"/>
      <w:divBdr>
        <w:top w:val="none" w:sz="0" w:space="0" w:color="auto"/>
        <w:left w:val="none" w:sz="0" w:space="0" w:color="auto"/>
        <w:bottom w:val="none" w:sz="0" w:space="0" w:color="auto"/>
        <w:right w:val="none" w:sz="0" w:space="0" w:color="auto"/>
      </w:divBdr>
    </w:div>
    <w:div w:id="1976519999">
      <w:bodyDiv w:val="1"/>
      <w:marLeft w:val="0"/>
      <w:marRight w:val="0"/>
      <w:marTop w:val="0"/>
      <w:marBottom w:val="0"/>
      <w:divBdr>
        <w:top w:val="none" w:sz="0" w:space="0" w:color="auto"/>
        <w:left w:val="none" w:sz="0" w:space="0" w:color="auto"/>
        <w:bottom w:val="none" w:sz="0" w:space="0" w:color="auto"/>
        <w:right w:val="none" w:sz="0" w:space="0" w:color="auto"/>
      </w:divBdr>
    </w:div>
    <w:div w:id="1990400643">
      <w:bodyDiv w:val="1"/>
      <w:marLeft w:val="0"/>
      <w:marRight w:val="0"/>
      <w:marTop w:val="0"/>
      <w:marBottom w:val="0"/>
      <w:divBdr>
        <w:top w:val="none" w:sz="0" w:space="0" w:color="auto"/>
        <w:left w:val="none" w:sz="0" w:space="0" w:color="auto"/>
        <w:bottom w:val="none" w:sz="0" w:space="0" w:color="auto"/>
        <w:right w:val="none" w:sz="0" w:space="0" w:color="auto"/>
      </w:divBdr>
    </w:div>
    <w:div w:id="2073306825">
      <w:bodyDiv w:val="1"/>
      <w:marLeft w:val="0"/>
      <w:marRight w:val="0"/>
      <w:marTop w:val="0"/>
      <w:marBottom w:val="0"/>
      <w:divBdr>
        <w:top w:val="none" w:sz="0" w:space="0" w:color="auto"/>
        <w:left w:val="none" w:sz="0" w:space="0" w:color="auto"/>
        <w:bottom w:val="none" w:sz="0" w:space="0" w:color="auto"/>
        <w:right w:val="none" w:sz="0" w:space="0" w:color="auto"/>
      </w:divBdr>
      <w:divsChild>
        <w:div w:id="846749342">
          <w:marLeft w:val="0"/>
          <w:marRight w:val="0"/>
          <w:marTop w:val="0"/>
          <w:marBottom w:val="0"/>
          <w:divBdr>
            <w:top w:val="none" w:sz="0" w:space="0" w:color="auto"/>
            <w:left w:val="none" w:sz="0" w:space="0" w:color="auto"/>
            <w:bottom w:val="none" w:sz="0" w:space="0" w:color="auto"/>
            <w:right w:val="none" w:sz="0" w:space="0" w:color="auto"/>
          </w:divBdr>
          <w:divsChild>
            <w:div w:id="311756101">
              <w:marLeft w:val="0"/>
              <w:marRight w:val="0"/>
              <w:marTop w:val="0"/>
              <w:marBottom w:val="0"/>
              <w:divBdr>
                <w:top w:val="none" w:sz="0" w:space="0" w:color="auto"/>
                <w:left w:val="none" w:sz="0" w:space="0" w:color="auto"/>
                <w:bottom w:val="none" w:sz="0" w:space="0" w:color="auto"/>
                <w:right w:val="none" w:sz="0" w:space="0" w:color="auto"/>
              </w:divBdr>
              <w:divsChild>
                <w:div w:id="1866284150">
                  <w:marLeft w:val="0"/>
                  <w:marRight w:val="0"/>
                  <w:marTop w:val="0"/>
                  <w:marBottom w:val="0"/>
                  <w:divBdr>
                    <w:top w:val="none" w:sz="0" w:space="0" w:color="auto"/>
                    <w:left w:val="none" w:sz="0" w:space="0" w:color="auto"/>
                    <w:bottom w:val="none" w:sz="0" w:space="0" w:color="auto"/>
                    <w:right w:val="none" w:sz="0" w:space="0" w:color="auto"/>
                  </w:divBdr>
                  <w:divsChild>
                    <w:div w:id="2006739334">
                      <w:marLeft w:val="0"/>
                      <w:marRight w:val="0"/>
                      <w:marTop w:val="0"/>
                      <w:marBottom w:val="0"/>
                      <w:divBdr>
                        <w:top w:val="none" w:sz="0" w:space="0" w:color="auto"/>
                        <w:left w:val="none" w:sz="0" w:space="0" w:color="auto"/>
                        <w:bottom w:val="none" w:sz="0" w:space="0" w:color="auto"/>
                        <w:right w:val="none" w:sz="0" w:space="0" w:color="auto"/>
                      </w:divBdr>
                      <w:divsChild>
                        <w:div w:id="871193282">
                          <w:marLeft w:val="0"/>
                          <w:marRight w:val="0"/>
                          <w:marTop w:val="0"/>
                          <w:marBottom w:val="0"/>
                          <w:divBdr>
                            <w:top w:val="none" w:sz="0" w:space="0" w:color="auto"/>
                            <w:left w:val="none" w:sz="0" w:space="0" w:color="auto"/>
                            <w:bottom w:val="none" w:sz="0" w:space="0" w:color="auto"/>
                            <w:right w:val="none" w:sz="0" w:space="0" w:color="auto"/>
                          </w:divBdr>
                          <w:divsChild>
                            <w:div w:id="364915813">
                              <w:marLeft w:val="0"/>
                              <w:marRight w:val="0"/>
                              <w:marTop w:val="0"/>
                              <w:marBottom w:val="0"/>
                              <w:divBdr>
                                <w:top w:val="none" w:sz="0" w:space="0" w:color="auto"/>
                                <w:left w:val="none" w:sz="0" w:space="0" w:color="auto"/>
                                <w:bottom w:val="none" w:sz="0" w:space="0" w:color="auto"/>
                                <w:right w:val="none" w:sz="0" w:space="0" w:color="auto"/>
                              </w:divBdr>
                              <w:divsChild>
                                <w:div w:id="9141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4955">
                  <w:marLeft w:val="0"/>
                  <w:marRight w:val="0"/>
                  <w:marTop w:val="0"/>
                  <w:marBottom w:val="0"/>
                  <w:divBdr>
                    <w:top w:val="none" w:sz="0" w:space="0" w:color="auto"/>
                    <w:left w:val="none" w:sz="0" w:space="0" w:color="auto"/>
                    <w:bottom w:val="none" w:sz="0" w:space="0" w:color="auto"/>
                    <w:right w:val="none" w:sz="0" w:space="0" w:color="auto"/>
                  </w:divBdr>
                  <w:divsChild>
                    <w:div w:id="1099251501">
                      <w:marLeft w:val="0"/>
                      <w:marRight w:val="0"/>
                      <w:marTop w:val="0"/>
                      <w:marBottom w:val="0"/>
                      <w:divBdr>
                        <w:top w:val="none" w:sz="0" w:space="0" w:color="auto"/>
                        <w:left w:val="none" w:sz="0" w:space="0" w:color="auto"/>
                        <w:bottom w:val="none" w:sz="0" w:space="0" w:color="auto"/>
                        <w:right w:val="none" w:sz="0" w:space="0" w:color="auto"/>
                      </w:divBdr>
                      <w:divsChild>
                        <w:div w:id="2761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9012">
          <w:marLeft w:val="0"/>
          <w:marRight w:val="0"/>
          <w:marTop w:val="0"/>
          <w:marBottom w:val="0"/>
          <w:divBdr>
            <w:top w:val="none" w:sz="0" w:space="0" w:color="auto"/>
            <w:left w:val="none" w:sz="0" w:space="0" w:color="auto"/>
            <w:bottom w:val="none" w:sz="0" w:space="0" w:color="auto"/>
            <w:right w:val="none" w:sz="0" w:space="0" w:color="auto"/>
          </w:divBdr>
          <w:divsChild>
            <w:div w:id="1344094026">
              <w:marLeft w:val="0"/>
              <w:marRight w:val="0"/>
              <w:marTop w:val="0"/>
              <w:marBottom w:val="0"/>
              <w:divBdr>
                <w:top w:val="none" w:sz="0" w:space="0" w:color="auto"/>
                <w:left w:val="none" w:sz="0" w:space="0" w:color="auto"/>
                <w:bottom w:val="none" w:sz="0" w:space="0" w:color="auto"/>
                <w:right w:val="none" w:sz="0" w:space="0" w:color="auto"/>
              </w:divBdr>
              <w:divsChild>
                <w:div w:id="491529514">
                  <w:marLeft w:val="0"/>
                  <w:marRight w:val="0"/>
                  <w:marTop w:val="0"/>
                  <w:marBottom w:val="0"/>
                  <w:divBdr>
                    <w:top w:val="none" w:sz="0" w:space="0" w:color="auto"/>
                    <w:left w:val="none" w:sz="0" w:space="0" w:color="auto"/>
                    <w:bottom w:val="none" w:sz="0" w:space="0" w:color="auto"/>
                    <w:right w:val="none" w:sz="0" w:space="0" w:color="auto"/>
                  </w:divBdr>
                  <w:divsChild>
                    <w:div w:id="23212910">
                      <w:marLeft w:val="0"/>
                      <w:marRight w:val="0"/>
                      <w:marTop w:val="0"/>
                      <w:marBottom w:val="0"/>
                      <w:divBdr>
                        <w:top w:val="none" w:sz="0" w:space="0" w:color="auto"/>
                        <w:left w:val="none" w:sz="0" w:space="0" w:color="auto"/>
                        <w:bottom w:val="none" w:sz="0" w:space="0" w:color="auto"/>
                        <w:right w:val="none" w:sz="0" w:space="0" w:color="auto"/>
                      </w:divBdr>
                      <w:divsChild>
                        <w:div w:id="324210749">
                          <w:marLeft w:val="0"/>
                          <w:marRight w:val="0"/>
                          <w:marTop w:val="0"/>
                          <w:marBottom w:val="0"/>
                          <w:divBdr>
                            <w:top w:val="none" w:sz="0" w:space="0" w:color="auto"/>
                            <w:left w:val="none" w:sz="0" w:space="0" w:color="auto"/>
                            <w:bottom w:val="none" w:sz="0" w:space="0" w:color="auto"/>
                            <w:right w:val="none" w:sz="0" w:space="0" w:color="auto"/>
                          </w:divBdr>
                          <w:divsChild>
                            <w:div w:id="189685120">
                              <w:marLeft w:val="0"/>
                              <w:marRight w:val="0"/>
                              <w:marTop w:val="0"/>
                              <w:marBottom w:val="0"/>
                              <w:divBdr>
                                <w:top w:val="none" w:sz="0" w:space="0" w:color="auto"/>
                                <w:left w:val="none" w:sz="0" w:space="0" w:color="auto"/>
                                <w:bottom w:val="none" w:sz="0" w:space="0" w:color="auto"/>
                                <w:right w:val="none" w:sz="0" w:space="0" w:color="auto"/>
                              </w:divBdr>
                              <w:divsChild>
                                <w:div w:id="1254826063">
                                  <w:marLeft w:val="0"/>
                                  <w:marRight w:val="0"/>
                                  <w:marTop w:val="0"/>
                                  <w:marBottom w:val="0"/>
                                  <w:divBdr>
                                    <w:top w:val="none" w:sz="0" w:space="0" w:color="auto"/>
                                    <w:left w:val="none" w:sz="0" w:space="0" w:color="auto"/>
                                    <w:bottom w:val="none" w:sz="0" w:space="0" w:color="auto"/>
                                    <w:right w:val="none" w:sz="0" w:space="0" w:color="auto"/>
                                  </w:divBdr>
                                  <w:divsChild>
                                    <w:div w:id="1032389384">
                                      <w:marLeft w:val="0"/>
                                      <w:marRight w:val="0"/>
                                      <w:marTop w:val="0"/>
                                      <w:marBottom w:val="0"/>
                                      <w:divBdr>
                                        <w:top w:val="none" w:sz="0" w:space="0" w:color="auto"/>
                                        <w:left w:val="none" w:sz="0" w:space="0" w:color="auto"/>
                                        <w:bottom w:val="none" w:sz="0" w:space="0" w:color="auto"/>
                                        <w:right w:val="none" w:sz="0" w:space="0" w:color="auto"/>
                                      </w:divBdr>
                                      <w:divsChild>
                                        <w:div w:id="627709548">
                                          <w:marLeft w:val="0"/>
                                          <w:marRight w:val="0"/>
                                          <w:marTop w:val="0"/>
                                          <w:marBottom w:val="0"/>
                                          <w:divBdr>
                                            <w:top w:val="none" w:sz="0" w:space="0" w:color="auto"/>
                                            <w:left w:val="none" w:sz="0" w:space="0" w:color="auto"/>
                                            <w:bottom w:val="none" w:sz="0" w:space="0" w:color="auto"/>
                                            <w:right w:val="none" w:sz="0" w:space="0" w:color="auto"/>
                                          </w:divBdr>
                                          <w:divsChild>
                                            <w:div w:id="1824928505">
                                              <w:marLeft w:val="0"/>
                                              <w:marRight w:val="0"/>
                                              <w:marTop w:val="0"/>
                                              <w:marBottom w:val="0"/>
                                              <w:divBdr>
                                                <w:top w:val="none" w:sz="0" w:space="0" w:color="auto"/>
                                                <w:left w:val="none" w:sz="0" w:space="0" w:color="auto"/>
                                                <w:bottom w:val="none" w:sz="0" w:space="0" w:color="auto"/>
                                                <w:right w:val="none" w:sz="0" w:space="0" w:color="auto"/>
                                              </w:divBdr>
                                            </w:div>
                                            <w:div w:id="460999412">
                                              <w:marLeft w:val="0"/>
                                              <w:marRight w:val="0"/>
                                              <w:marTop w:val="0"/>
                                              <w:marBottom w:val="0"/>
                                              <w:divBdr>
                                                <w:top w:val="none" w:sz="0" w:space="0" w:color="auto"/>
                                                <w:left w:val="none" w:sz="0" w:space="0" w:color="auto"/>
                                                <w:bottom w:val="none" w:sz="0" w:space="0" w:color="auto"/>
                                                <w:right w:val="none" w:sz="0" w:space="0" w:color="auto"/>
                                              </w:divBdr>
                                            </w:div>
                                            <w:div w:id="3494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479093">
      <w:bodyDiv w:val="1"/>
      <w:marLeft w:val="0"/>
      <w:marRight w:val="0"/>
      <w:marTop w:val="0"/>
      <w:marBottom w:val="0"/>
      <w:divBdr>
        <w:top w:val="none" w:sz="0" w:space="0" w:color="auto"/>
        <w:left w:val="none" w:sz="0" w:space="0" w:color="auto"/>
        <w:bottom w:val="none" w:sz="0" w:space="0" w:color="auto"/>
        <w:right w:val="none" w:sz="0" w:space="0" w:color="auto"/>
      </w:divBdr>
    </w:div>
    <w:div w:id="210044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F590B-4E25-44C4-993D-C6AF6EFB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157</Pages>
  <Words>38958</Words>
  <Characters>233751</Characters>
  <Application>Microsoft Office Word</Application>
  <DocSecurity>0</DocSecurity>
  <Lines>1947</Lines>
  <Paragraphs>544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Drzewiecka</dc:creator>
  <cp:lastModifiedBy>Martyna Ciska</cp:lastModifiedBy>
  <cp:revision>30</cp:revision>
  <cp:lastPrinted>2025-08-20T10:35:00Z</cp:lastPrinted>
  <dcterms:created xsi:type="dcterms:W3CDTF">2025-08-20T09:18:00Z</dcterms:created>
  <dcterms:modified xsi:type="dcterms:W3CDTF">2025-08-20T10:36:00Z</dcterms:modified>
</cp:coreProperties>
</file>